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1A3" w:rsidRDefault="006E26DD">
      <w:pPr>
        <w:pStyle w:val="Papertitle"/>
        <w:rPr>
          <w:sz w:val="48"/>
        </w:rPr>
      </w:pPr>
      <w:r w:rsidRPr="006E26DD">
        <w:rPr>
          <w:sz w:val="48"/>
        </w:rPr>
        <w:t xml:space="preserve">A </w:t>
      </w:r>
      <w:proofErr w:type="spellStart"/>
      <w:r w:rsidRPr="006E26DD">
        <w:rPr>
          <w:sz w:val="48"/>
        </w:rPr>
        <w:t>Geodata</w:t>
      </w:r>
      <w:proofErr w:type="spellEnd"/>
      <w:r w:rsidRPr="006E26DD">
        <w:rPr>
          <w:sz w:val="48"/>
        </w:rPr>
        <w:t xml:space="preserve"> Production System </w:t>
      </w:r>
      <w:proofErr w:type="gramStart"/>
      <w:r w:rsidRPr="006E26DD">
        <w:rPr>
          <w:sz w:val="48"/>
        </w:rPr>
        <w:t>To</w:t>
      </w:r>
      <w:proofErr w:type="gramEnd"/>
      <w:r w:rsidRPr="006E26DD">
        <w:rPr>
          <w:sz w:val="48"/>
        </w:rPr>
        <w:t xml:space="preserve"> Allow People To Stay At Home</w:t>
      </w:r>
    </w:p>
    <w:p w:rsidR="004C51A3" w:rsidRDefault="004C51A3">
      <w:pPr>
        <w:jc w:val="center"/>
      </w:pPr>
    </w:p>
    <w:p w:rsidR="004C51A3" w:rsidRPr="00D3063E" w:rsidRDefault="006E26DD" w:rsidP="00A04479">
      <w:pPr>
        <w:pStyle w:val="authorname"/>
      </w:pPr>
      <w:bookmarkStart w:id="0" w:name="authorName"/>
      <w:bookmarkEnd w:id="0"/>
      <w:proofErr w:type="spellStart"/>
      <w:r>
        <w:t>Alexandre</w:t>
      </w:r>
      <w:proofErr w:type="spellEnd"/>
      <w:r>
        <w:t xml:space="preserve"> Patarot</w:t>
      </w:r>
      <w:r w:rsidR="00280876" w:rsidRPr="00D3063E">
        <w:rPr>
          <w:vertAlign w:val="superscript"/>
        </w:rPr>
        <w:t>1</w:t>
      </w:r>
      <w:r w:rsidR="006808E7" w:rsidRPr="00D3063E">
        <w:t>A</w:t>
      </w:r>
      <w:r>
        <w:t xml:space="preserve">, </w:t>
      </w:r>
      <w:proofErr w:type="spellStart"/>
      <w:r>
        <w:t>Nel</w:t>
      </w:r>
      <w:proofErr w:type="spellEnd"/>
      <w:r>
        <w:t xml:space="preserve"> Samama</w:t>
      </w:r>
      <w:r w:rsidR="006808E7" w:rsidRPr="00D3063E">
        <w:rPr>
          <w:vertAlign w:val="superscript"/>
        </w:rPr>
        <w:t>2</w:t>
      </w:r>
      <w:r w:rsidR="00A04479" w:rsidRPr="00D3063E">
        <w:rPr>
          <w:vertAlign w:val="superscript"/>
        </w:rPr>
        <w:t xml:space="preserve"> </w:t>
      </w:r>
    </w:p>
    <w:p w:rsidR="00123DAF" w:rsidRPr="00D3063E" w:rsidRDefault="00280876" w:rsidP="00A04479">
      <w:pPr>
        <w:pStyle w:val="authoraffiliation"/>
      </w:pPr>
      <w:bookmarkStart w:id="1" w:name="authorAffiliation"/>
      <w:bookmarkEnd w:id="1"/>
      <w:r w:rsidRPr="00D3063E">
        <w:rPr>
          <w:vertAlign w:val="superscript"/>
        </w:rPr>
        <w:t>1</w:t>
      </w:r>
      <w:r w:rsidR="006E26DD">
        <w:t>SNPA, Saint-</w:t>
      </w:r>
      <w:proofErr w:type="spellStart"/>
      <w:r w:rsidR="006E26DD">
        <w:t>Junien</w:t>
      </w:r>
      <w:proofErr w:type="spellEnd"/>
      <w:r w:rsidR="006E26DD">
        <w:t>,</w:t>
      </w:r>
      <w:r w:rsidR="00123DAF" w:rsidRPr="00D3063E">
        <w:t xml:space="preserve"> </w:t>
      </w:r>
      <w:r w:rsidR="00A04479" w:rsidRPr="00D3063E">
        <w:t>France</w:t>
      </w:r>
    </w:p>
    <w:p w:rsidR="00A04479" w:rsidRPr="004F3285" w:rsidRDefault="00A04479" w:rsidP="00A04479">
      <w:pPr>
        <w:pStyle w:val="authoraffiliation"/>
      </w:pPr>
      <w:r w:rsidRPr="004F3285">
        <w:rPr>
          <w:vertAlign w:val="superscript"/>
        </w:rPr>
        <w:t>2</w:t>
      </w:r>
      <w:r w:rsidR="006E26DD">
        <w:t xml:space="preserve">Telecom </w:t>
      </w:r>
      <w:proofErr w:type="spellStart"/>
      <w:r w:rsidR="006E26DD">
        <w:t>SudParis</w:t>
      </w:r>
      <w:proofErr w:type="spellEnd"/>
      <w:r w:rsidR="006E26DD">
        <w:t xml:space="preserve">, </w:t>
      </w:r>
      <w:proofErr w:type="spellStart"/>
      <w:r w:rsidR="006E26DD">
        <w:t>Institut</w:t>
      </w:r>
      <w:proofErr w:type="spellEnd"/>
      <w:r w:rsidR="006E26DD">
        <w:t xml:space="preserve"> </w:t>
      </w:r>
      <w:proofErr w:type="spellStart"/>
      <w:r w:rsidR="006E26DD">
        <w:t>Polytechnique</w:t>
      </w:r>
      <w:proofErr w:type="spellEnd"/>
      <w:r w:rsidR="006E26DD">
        <w:t xml:space="preserve"> de Paris, </w:t>
      </w:r>
      <w:proofErr w:type="spellStart"/>
      <w:r w:rsidR="006E26DD">
        <w:t>Palaiseau</w:t>
      </w:r>
      <w:proofErr w:type="spellEnd"/>
      <w:r w:rsidR="006E26DD">
        <w:t>, France</w:t>
      </w:r>
    </w:p>
    <w:p w:rsidR="00A655F6" w:rsidRDefault="008C579C" w:rsidP="00A04479">
      <w:pPr>
        <w:pStyle w:val="authoraffiliation"/>
      </w:pPr>
      <w:r w:rsidRPr="008C579C">
        <w:t>nel.samama@telecom-sudparis.eu</w:t>
      </w:r>
    </w:p>
    <w:p w:rsidR="008C579C" w:rsidRDefault="008C579C" w:rsidP="00A04479">
      <w:pPr>
        <w:pStyle w:val="authoraffiliation"/>
      </w:pPr>
    </w:p>
    <w:p w:rsidR="008C579C" w:rsidRDefault="008C579C" w:rsidP="00A04479">
      <w:pPr>
        <w:pStyle w:val="authoraffiliation"/>
      </w:pPr>
    </w:p>
    <w:p w:rsidR="008C579C" w:rsidRPr="004F3285" w:rsidRDefault="008C579C" w:rsidP="00A04479">
      <w:pPr>
        <w:pStyle w:val="authoraffiliation"/>
      </w:pPr>
    </w:p>
    <w:p w:rsidR="004C51A3" w:rsidRPr="004F3285" w:rsidRDefault="004C51A3">
      <w:pPr>
        <w:rPr>
          <w:b/>
          <w:sz w:val="18"/>
        </w:rPr>
      </w:pPr>
    </w:p>
    <w:p w:rsidR="00127DF8" w:rsidRPr="004F3285" w:rsidRDefault="00127DF8">
      <w:pPr>
        <w:rPr>
          <w:b/>
          <w:sz w:val="18"/>
        </w:rPr>
        <w:sectPr w:rsidR="00127DF8" w:rsidRPr="004F3285">
          <w:headerReference w:type="default" r:id="rId8"/>
          <w:footerReference w:type="even" r:id="rId9"/>
          <w:footerReference w:type="default" r:id="rId10"/>
          <w:pgSz w:w="12240" w:h="15840" w:code="1"/>
          <w:pgMar w:top="1080" w:right="907" w:bottom="1440" w:left="907" w:header="720" w:footer="720" w:gutter="0"/>
          <w:pgNumType w:start="1"/>
          <w:cols w:space="720"/>
        </w:sectPr>
      </w:pPr>
    </w:p>
    <w:p w:rsidR="00A04479" w:rsidRDefault="00A001B3" w:rsidP="00A75F76">
      <w:pPr>
        <w:pStyle w:val="text"/>
        <w:rPr>
          <w:b/>
          <w:i/>
          <w:sz w:val="18"/>
          <w:szCs w:val="18"/>
        </w:rPr>
      </w:pPr>
      <w:bookmarkStart w:id="2" w:name="abstract"/>
      <w:bookmarkEnd w:id="2"/>
      <w:r w:rsidRPr="00B80697">
        <w:rPr>
          <w:b/>
          <w:i/>
          <w:sz w:val="18"/>
          <w:szCs w:val="18"/>
        </w:rPr>
        <w:lastRenderedPageBreak/>
        <w:t>Abstract</w:t>
      </w:r>
      <w:r w:rsidR="00A75F76">
        <w:rPr>
          <w:b/>
          <w:i/>
          <w:sz w:val="18"/>
          <w:szCs w:val="18"/>
        </w:rPr>
        <w:t xml:space="preserve"> - </w:t>
      </w:r>
      <w:r w:rsidR="006E26DD" w:rsidRPr="006E26DD">
        <w:rPr>
          <w:b/>
          <w:i/>
          <w:sz w:val="18"/>
          <w:szCs w:val="18"/>
        </w:rPr>
        <w:t>The well-being of people depends in part on the sense of freedom, and one aspect is certainly the possibility for people to remain at home. However, there is a need for “following” the movements and, if possible, the activity of the person. The problem is that very few home systems make it possible to have these data at a reasonable price, and at an acceptable reliability level. We offer a simple to use, reliable and energy self-sufficient person location system. People are the first "targets", but objects could be involved. The system is described and their performance analyzed in real conditions of use. In addition, person’s activity is also investigated and coupled to some home automation devices.</w:t>
      </w:r>
    </w:p>
    <w:p w:rsidR="00A04479" w:rsidRDefault="00A04479" w:rsidP="00FE6F1A">
      <w:pPr>
        <w:pStyle w:val="text"/>
        <w:rPr>
          <w:b/>
          <w:i/>
          <w:sz w:val="18"/>
          <w:szCs w:val="18"/>
        </w:rPr>
      </w:pPr>
    </w:p>
    <w:p w:rsidR="00A04479" w:rsidRPr="00A75F76" w:rsidRDefault="00C84FDE" w:rsidP="00A75F76">
      <w:pPr>
        <w:pStyle w:val="text"/>
        <w:rPr>
          <w:b/>
          <w:i/>
          <w:sz w:val="18"/>
          <w:szCs w:val="18"/>
        </w:rPr>
      </w:pPr>
      <w:r>
        <w:rPr>
          <w:b/>
          <w:i/>
          <w:sz w:val="18"/>
          <w:szCs w:val="18"/>
        </w:rPr>
        <w:t xml:space="preserve">Keywords: </w:t>
      </w:r>
      <w:r w:rsidRPr="00C84FDE">
        <w:rPr>
          <w:b/>
          <w:i/>
          <w:sz w:val="18"/>
          <w:szCs w:val="18"/>
        </w:rPr>
        <w:t>geo data, self-sufficient system, person’s activity sensing, stay at home</w:t>
      </w:r>
      <w:r w:rsidR="00A04479">
        <w:rPr>
          <w:b/>
          <w:i/>
          <w:sz w:val="18"/>
          <w:szCs w:val="18"/>
        </w:rPr>
        <w:t xml:space="preserve">. </w:t>
      </w:r>
    </w:p>
    <w:p w:rsidR="00FE6F1A" w:rsidRDefault="00FE6F1A" w:rsidP="00FE6F1A">
      <w:pPr>
        <w:pStyle w:val="text"/>
      </w:pPr>
    </w:p>
    <w:p w:rsidR="004C51A3" w:rsidRDefault="00A001B3">
      <w:pPr>
        <w:pStyle w:val="sectionhead1"/>
      </w:pPr>
      <w:bookmarkStart w:id="3" w:name="sectionHeads1"/>
      <w:bookmarkEnd w:id="3"/>
      <w:r>
        <w:t>Introduction</w:t>
      </w:r>
    </w:p>
    <w:p w:rsidR="00276E8D" w:rsidRDefault="00A75F76" w:rsidP="00276E8D">
      <w:pPr>
        <w:pStyle w:val="text"/>
      </w:pPr>
      <w:bookmarkStart w:id="4" w:name="text"/>
      <w:bookmarkStart w:id="5" w:name="tableCaptions"/>
      <w:bookmarkEnd w:id="4"/>
      <w:bookmarkEnd w:id="5"/>
      <w:r>
        <w:t xml:space="preserve">    </w:t>
      </w:r>
      <w:r w:rsidR="00276E8D">
        <w:t>The two aspects covered here are the location and determination of the activity. These two areas have been actively addressed in the scientific literature and our differentiator lies mainly in the simplicity of implementation and analysis of the system. Approaches using vision [9]</w:t>
      </w:r>
      <w:proofErr w:type="gramStart"/>
      <w:r w:rsidR="00276E8D">
        <w:t>,[</w:t>
      </w:r>
      <w:proofErr w:type="gramEnd"/>
      <w:r w:rsidR="00276E8D">
        <w:t xml:space="preserve">10] are based on heavy image processing and do not ensure the anonymity of individuals in a satisfactory way. Other systems use </w:t>
      </w:r>
      <w:proofErr w:type="spellStart"/>
      <w:r w:rsidR="00276E8D">
        <w:t>ZigBee</w:t>
      </w:r>
      <w:proofErr w:type="spellEnd"/>
      <w:r w:rsidR="00276E8D">
        <w:t xml:space="preserve"> [1] or passive RFID [11] and analyze connectivity or consumption data to determine activity and position. The case of several people and objects is therefore delicate. Many studies also deal with smart floors [2]</w:t>
      </w:r>
      <w:proofErr w:type="gramStart"/>
      <w:r w:rsidR="00276E8D">
        <w:t>,[</w:t>
      </w:r>
      <w:proofErr w:type="gramEnd"/>
      <w:r w:rsidR="00276E8D">
        <w:t>6],[12] and mainly expose methods allowing to recognize several people and their activities by analyzing the loads observed on the ground. We propose for our part a simplified analysis of the radio signals that we make reliable by a coupled approach of mapping and Bluetooth signals. Moreover, the person or object is only equipped with a simple tag, unlike systems based on many sensors carried by the individual [8]. Some approache</w:t>
      </w:r>
      <w:r w:rsidR="00201980">
        <w:t>s, still based on radio measure</w:t>
      </w:r>
      <w:r w:rsidR="00276E8D">
        <w:t xml:space="preserve">ments, propose to determine people's posture and position either over long periods of time [4] or using very wideband signals [7] that are nevertheless sensitive to the indoor environment. </w:t>
      </w:r>
    </w:p>
    <w:p w:rsidR="00276E8D" w:rsidRDefault="00276E8D" w:rsidP="00276E8D">
      <w:pPr>
        <w:pStyle w:val="text"/>
      </w:pPr>
    </w:p>
    <w:p w:rsidR="00A04479" w:rsidRPr="00123DAF" w:rsidRDefault="00276E8D" w:rsidP="005E2169">
      <w:pPr>
        <w:pStyle w:val="text"/>
        <w:ind w:firstLine="142"/>
      </w:pPr>
      <w:r>
        <w:t>Our approach provides simplicity of implementation and very high reliability in real time, without aiming for high accuracy in all cases. Conceptually taking into account the high variability of indoor radio measurements makes it possible to significantly increase the reliability of the geo-data produced</w:t>
      </w:r>
      <w:r w:rsidR="002A0EC1">
        <w:t>.</w:t>
      </w:r>
      <w:r w:rsidR="00BD0063">
        <w:t xml:space="preserve"> </w:t>
      </w:r>
    </w:p>
    <w:p w:rsidR="00D303E8" w:rsidRDefault="00D303E8" w:rsidP="00BC7B29">
      <w:pPr>
        <w:pStyle w:val="text"/>
      </w:pPr>
    </w:p>
    <w:p w:rsidR="00C413DA" w:rsidRDefault="00201980" w:rsidP="008A1C64">
      <w:pPr>
        <w:pStyle w:val="sectionhead1"/>
      </w:pPr>
      <w:r>
        <w:t>Description of the approach</w:t>
      </w:r>
    </w:p>
    <w:p w:rsidR="008C1131" w:rsidRDefault="00527E14" w:rsidP="00527E14">
      <w:pPr>
        <w:pStyle w:val="Paragraphedeliste"/>
        <w:numPr>
          <w:ilvl w:val="0"/>
          <w:numId w:val="39"/>
        </w:numPr>
        <w:ind w:left="284" w:hanging="284"/>
        <w:rPr>
          <w:i/>
        </w:rPr>
      </w:pPr>
      <w:r>
        <w:rPr>
          <w:i/>
        </w:rPr>
        <w:t xml:space="preserve">  </w:t>
      </w:r>
      <w:r w:rsidR="00E376EF">
        <w:rPr>
          <w:i/>
        </w:rPr>
        <w:t>Introduction</w:t>
      </w:r>
    </w:p>
    <w:p w:rsidR="00527E14" w:rsidRDefault="00527E14" w:rsidP="00527E14">
      <w:pPr>
        <w:pStyle w:val="Paragraphedeliste"/>
        <w:ind w:left="284"/>
        <w:rPr>
          <w:i/>
        </w:rPr>
      </w:pPr>
    </w:p>
    <w:p w:rsidR="00E376EF" w:rsidRDefault="00E376EF" w:rsidP="00E376EF">
      <w:pPr>
        <w:pStyle w:val="text"/>
      </w:pPr>
      <w:r>
        <w:t>The approach we propose is based on the coupling between object-oriented mapping and a radio location system using Bluetooth modules. This last part might seem very (too?) classic, but we still propose some major innovations. First, the modules are integrated into power-supplied elements such as sockets or lights, making them energy self-sufficient. Then, the location is of a "symbolic" type (see II.B). The combination of these characteristics results in a positioning that is characterized by its very high reliability.</w:t>
      </w:r>
    </w:p>
    <w:p w:rsidR="00E376EF" w:rsidRDefault="00E376EF" w:rsidP="00E376EF">
      <w:pPr>
        <w:pStyle w:val="text"/>
      </w:pPr>
    </w:p>
    <w:p w:rsidR="00E376EF" w:rsidRDefault="00E376EF" w:rsidP="00E376EF">
      <w:pPr>
        <w:pStyle w:val="text"/>
      </w:pPr>
      <w:r>
        <w:t xml:space="preserve">Our overall approach to such a system can be broken down into a few actions, as follows: </w:t>
      </w:r>
    </w:p>
    <w:p w:rsidR="00E376EF" w:rsidRDefault="00E376EF" w:rsidP="00E376EF">
      <w:pPr>
        <w:pStyle w:val="text"/>
      </w:pPr>
    </w:p>
    <w:p w:rsidR="00E376EF" w:rsidRDefault="00E376EF" w:rsidP="00E376EF">
      <w:pPr>
        <w:pStyle w:val="text"/>
        <w:ind w:left="284"/>
      </w:pPr>
      <w:r>
        <w:t>1.</w:t>
      </w:r>
      <w:r>
        <w:tab/>
        <w:t>Mapping of buildings and site: this point is absolutely fundamental. It is intuitive to consider that it is important to have a map of the places you are travelling in to help you find your way around. However, the construction of the mapping is in our case closely linked to the quality of the positioning because it takes into account the physical location of the building.</w:t>
      </w:r>
    </w:p>
    <w:p w:rsidR="00E376EF" w:rsidRDefault="00E376EF" w:rsidP="00E376EF">
      <w:pPr>
        <w:pStyle w:val="text"/>
        <w:ind w:left="284"/>
      </w:pPr>
    </w:p>
    <w:p w:rsidR="00E376EF" w:rsidRDefault="00E376EF" w:rsidP="00E376EF">
      <w:pPr>
        <w:pStyle w:val="text"/>
        <w:ind w:left="284"/>
      </w:pPr>
      <w:r>
        <w:t>2.</w:t>
      </w:r>
      <w:r>
        <w:tab/>
        <w:t>Deployment of the positioning and location system: our algorithms closely intertwine radio signal reception and mapping to produce a result whose main quality is very high reliability. Positioning is provided in terms of "zone" of presence.</w:t>
      </w:r>
    </w:p>
    <w:p w:rsidR="00E376EF" w:rsidRDefault="00E376EF" w:rsidP="00E376EF">
      <w:pPr>
        <w:pStyle w:val="text"/>
        <w:ind w:left="284"/>
      </w:pPr>
    </w:p>
    <w:p w:rsidR="00E376EF" w:rsidRDefault="00E376EF" w:rsidP="00E376EF">
      <w:pPr>
        <w:pStyle w:val="text"/>
        <w:ind w:left="284"/>
      </w:pPr>
      <w:r>
        <w:lastRenderedPageBreak/>
        <w:t>3.</w:t>
      </w:r>
      <w:r>
        <w:tab/>
        <w:t>The recovery of data transmitted by all kinds of "</w:t>
      </w:r>
      <w:proofErr w:type="spellStart"/>
      <w:r>
        <w:t>wearables</w:t>
      </w:r>
      <w:proofErr w:type="spellEnd"/>
      <w:r>
        <w:t>" (smartphones, watches, necklaces, pins, specific devices, etc...). It should be noted that the confidentiality of people is preserved because we only track technical device numbers. Only the people have, locally, the correspondence between these numbers and what they do with the "wears", so that this data remains the property of the people.</w:t>
      </w:r>
    </w:p>
    <w:p w:rsidR="00E376EF" w:rsidRDefault="00E376EF" w:rsidP="00E376EF">
      <w:pPr>
        <w:pStyle w:val="text"/>
        <w:ind w:left="284"/>
      </w:pPr>
    </w:p>
    <w:p w:rsidR="00E376EF" w:rsidRDefault="00E376EF" w:rsidP="00E376EF">
      <w:pPr>
        <w:pStyle w:val="text"/>
        <w:ind w:left="284" w:firstLine="0"/>
      </w:pPr>
      <w:r>
        <w:t>4.</w:t>
      </w:r>
      <w:r>
        <w:tab/>
        <w:t>The visualization of the person’s and objects positions on a graphical interface, managed by the person’s itself.</w:t>
      </w:r>
    </w:p>
    <w:p w:rsidR="00E376EF" w:rsidRDefault="00E376EF" w:rsidP="00E376EF">
      <w:pPr>
        <w:pStyle w:val="text"/>
        <w:ind w:firstLine="0"/>
      </w:pPr>
    </w:p>
    <w:p w:rsidR="008C579C" w:rsidRDefault="008C579C" w:rsidP="00E376EF">
      <w:pPr>
        <w:pStyle w:val="text"/>
        <w:ind w:firstLine="0"/>
      </w:pPr>
    </w:p>
    <w:p w:rsidR="00E376EF" w:rsidRDefault="00E376EF" w:rsidP="00E376EF">
      <w:pPr>
        <w:pStyle w:val="Paragraphedeliste"/>
        <w:numPr>
          <w:ilvl w:val="0"/>
          <w:numId w:val="39"/>
        </w:numPr>
        <w:ind w:left="284" w:hanging="284"/>
        <w:rPr>
          <w:i/>
        </w:rPr>
      </w:pPr>
      <w:r>
        <w:rPr>
          <w:i/>
        </w:rPr>
        <w:t xml:space="preserve">  Radio modules and cartography</w:t>
      </w:r>
    </w:p>
    <w:p w:rsidR="00E376EF" w:rsidRDefault="00E376EF" w:rsidP="00E376EF">
      <w:pPr>
        <w:pStyle w:val="Paragraphedeliste"/>
        <w:ind w:left="284"/>
        <w:rPr>
          <w:i/>
        </w:rPr>
      </w:pPr>
    </w:p>
    <w:p w:rsidR="00E376EF" w:rsidRDefault="00E376EF" w:rsidP="005E2169">
      <w:pPr>
        <w:pStyle w:val="text"/>
        <w:ind w:firstLine="142"/>
      </w:pPr>
      <w:r>
        <w:t xml:space="preserve">The Bluetooth Low Energy (BLE) modules are incorporated in the sockets in the rooms and in the living rooms, and in the light bulbs in the kitchen and the bathroom. Their locations are included in the cartography in order to allow the symbolic approach to be easily implemented without any further required actions. </w:t>
      </w:r>
    </w:p>
    <w:p w:rsidR="00E376EF" w:rsidRDefault="00E376EF" w:rsidP="005E2169">
      <w:pPr>
        <w:pStyle w:val="text"/>
        <w:ind w:firstLine="142"/>
      </w:pPr>
    </w:p>
    <w:p w:rsidR="008C579C" w:rsidRDefault="00E376EF" w:rsidP="005E2169">
      <w:pPr>
        <w:pStyle w:val="text"/>
        <w:ind w:firstLine="142"/>
      </w:pPr>
      <w:r>
        <w:t>Several architectures are possible in order to carry out the measurements and then send the information to a location server that determines the symbolic position of the module (this allows to improve the algorithms without having to intervene on site). In this case, it is the "wear" module worn by the person who emits a signal. The latter is picked up by the modules located in the sockets and which send this data back to the server (via mesh network).</w:t>
      </w:r>
    </w:p>
    <w:p w:rsidR="008C579C" w:rsidRDefault="008C579C" w:rsidP="005E2169">
      <w:pPr>
        <w:pStyle w:val="text"/>
        <w:ind w:firstLine="142"/>
      </w:pPr>
    </w:p>
    <w:p w:rsidR="00E376EF" w:rsidRDefault="00E376EF" w:rsidP="005E2169">
      <w:pPr>
        <w:pStyle w:val="text"/>
        <w:ind w:firstLine="142"/>
      </w:pPr>
      <w:r>
        <w:t>The position is then available by simply accessing the server. This architecture allows any device with access to our server to know its position in order to access services: map of wear positions, time spent in a room, duration of inactivity, etc. Although unnecessary in this case, navigation to any destination is of course one of the possible services.</w:t>
      </w:r>
    </w:p>
    <w:p w:rsidR="00E376EF" w:rsidRDefault="00E376EF" w:rsidP="00E376EF">
      <w:pPr>
        <w:pStyle w:val="text"/>
        <w:ind w:firstLine="0"/>
      </w:pPr>
    </w:p>
    <w:p w:rsidR="008C579C" w:rsidRDefault="008C579C" w:rsidP="00E376EF">
      <w:pPr>
        <w:pStyle w:val="text"/>
        <w:ind w:firstLine="0"/>
      </w:pPr>
    </w:p>
    <w:p w:rsidR="00E376EF" w:rsidRDefault="00E376EF" w:rsidP="00E376EF">
      <w:pPr>
        <w:pStyle w:val="Paragraphedeliste"/>
        <w:numPr>
          <w:ilvl w:val="0"/>
          <w:numId w:val="39"/>
        </w:numPr>
        <w:ind w:left="284" w:hanging="284"/>
        <w:rPr>
          <w:i/>
        </w:rPr>
      </w:pPr>
      <w:r>
        <w:rPr>
          <w:i/>
        </w:rPr>
        <w:t xml:space="preserve">  The localization engine</w:t>
      </w:r>
    </w:p>
    <w:p w:rsidR="00E376EF" w:rsidRDefault="00E376EF" w:rsidP="00E376EF">
      <w:pPr>
        <w:pStyle w:val="Paragraphedeliste"/>
        <w:ind w:left="284"/>
        <w:rPr>
          <w:i/>
        </w:rPr>
      </w:pPr>
    </w:p>
    <w:p w:rsidR="008C579C" w:rsidRDefault="005E2169" w:rsidP="005E2169">
      <w:pPr>
        <w:pStyle w:val="text"/>
        <w:ind w:firstLine="142"/>
      </w:pPr>
      <w:r w:rsidRPr="005E2169">
        <w:t xml:space="preserve">Despite some rather good results from traditional approaches, our feeling is that WiFi/Bluetooth positioning is a delicate task in terms of absolute XY (and perhaps Z) coordinates. Approaches based on the use of power levels (RSSI: Received Signal Strength Indicator) depend on the interior configuration and are not easily transposable to another building. They require investment in terms of information collection during the calibration phase, then in terms of processing when calculating the position, without taking into account the essential redundancy with respect to the system required for telecommunications applications (number of stations). </w:t>
      </w:r>
    </w:p>
    <w:p w:rsidR="008C579C" w:rsidRDefault="008C579C" w:rsidP="005E2169">
      <w:pPr>
        <w:pStyle w:val="text"/>
        <w:ind w:firstLine="142"/>
      </w:pPr>
    </w:p>
    <w:p w:rsidR="00E376EF" w:rsidRDefault="005E2169" w:rsidP="005E2169">
      <w:pPr>
        <w:pStyle w:val="text"/>
        <w:ind w:firstLine="142"/>
      </w:pPr>
      <w:r w:rsidRPr="005E2169">
        <w:t>However, it is quite clear to the observer of these power levels, for example, whether he enters or leaves a room. Based on this, we believe that a symbolic positioning (room, office, corridor, etc.) could be a better approach. This method requires only simple algorithms and is robust (compared to new types of environments or limited infrastructure). The idea is schematized in Figure 1.</w:t>
      </w:r>
    </w:p>
    <w:p w:rsidR="008C579C" w:rsidRDefault="008C579C" w:rsidP="005E2169">
      <w:pPr>
        <w:pStyle w:val="text"/>
        <w:ind w:firstLine="142"/>
      </w:pPr>
    </w:p>
    <w:p w:rsidR="005B2F3C" w:rsidRDefault="00E376EF" w:rsidP="005E2169">
      <w:pPr>
        <w:pStyle w:val="text"/>
        <w:ind w:firstLine="142"/>
      </w:pPr>
      <w:r>
        <w:t xml:space="preserve">  </w:t>
      </w:r>
    </w:p>
    <w:p w:rsidR="005B2F3C" w:rsidRDefault="005E2169" w:rsidP="005B2F3C">
      <w:pPr>
        <w:keepNext/>
        <w:jc w:val="center"/>
      </w:pPr>
      <w:r>
        <w:rPr>
          <w:noProof/>
          <w:lang w:val="fr-FR" w:eastAsia="fr-FR"/>
        </w:rPr>
        <w:drawing>
          <wp:inline distT="0" distB="0" distL="0" distR="0">
            <wp:extent cx="3232150" cy="1006092"/>
            <wp:effectExtent l="19050" t="0" r="635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srcRect/>
                    <a:stretch>
                      <a:fillRect/>
                    </a:stretch>
                  </pic:blipFill>
                  <pic:spPr bwMode="auto">
                    <a:xfrm>
                      <a:off x="0" y="0"/>
                      <a:ext cx="3232150" cy="1006092"/>
                    </a:xfrm>
                    <a:prstGeom prst="rect">
                      <a:avLst/>
                    </a:prstGeom>
                    <a:noFill/>
                    <a:ln w="9525">
                      <a:noFill/>
                      <a:miter lim="800000"/>
                      <a:headEnd/>
                      <a:tailEnd/>
                    </a:ln>
                  </pic:spPr>
                </pic:pic>
              </a:graphicData>
            </a:graphic>
          </wp:inline>
        </w:drawing>
      </w:r>
    </w:p>
    <w:p w:rsidR="008C579C" w:rsidRDefault="008C579C" w:rsidP="005B2F3C">
      <w:pPr>
        <w:keepNext/>
        <w:jc w:val="center"/>
      </w:pPr>
    </w:p>
    <w:p w:rsidR="005B2F3C" w:rsidRPr="00F640CB" w:rsidRDefault="005B2F3C" w:rsidP="005B2F3C">
      <w:pPr>
        <w:pStyle w:val="Lgende"/>
        <w:jc w:val="center"/>
        <w:rPr>
          <w:b w:val="0"/>
          <w:noProof/>
          <w:color w:val="auto"/>
          <w:sz w:val="16"/>
          <w:szCs w:val="16"/>
          <w:lang w:val="en-GB"/>
        </w:rPr>
      </w:pPr>
      <w:proofErr w:type="gramStart"/>
      <w:r w:rsidRPr="00F640CB">
        <w:rPr>
          <w:b w:val="0"/>
          <w:color w:val="auto"/>
          <w:sz w:val="16"/>
          <w:szCs w:val="16"/>
        </w:rPr>
        <w:t xml:space="preserve">Figure </w:t>
      </w:r>
      <w:r w:rsidR="00CE1C0B" w:rsidRPr="00F640CB">
        <w:rPr>
          <w:b w:val="0"/>
          <w:color w:val="auto"/>
          <w:sz w:val="16"/>
          <w:szCs w:val="16"/>
        </w:rPr>
        <w:fldChar w:fldCharType="begin"/>
      </w:r>
      <w:r w:rsidRPr="00F640CB">
        <w:rPr>
          <w:b w:val="0"/>
          <w:color w:val="auto"/>
          <w:sz w:val="16"/>
          <w:szCs w:val="16"/>
        </w:rPr>
        <w:instrText xml:space="preserve"> SEQ Figure \* ARABIC </w:instrText>
      </w:r>
      <w:r w:rsidR="00CE1C0B" w:rsidRPr="00F640CB">
        <w:rPr>
          <w:b w:val="0"/>
          <w:color w:val="auto"/>
          <w:sz w:val="16"/>
          <w:szCs w:val="16"/>
        </w:rPr>
        <w:fldChar w:fldCharType="separate"/>
      </w:r>
      <w:r w:rsidR="00F04239">
        <w:rPr>
          <w:b w:val="0"/>
          <w:noProof/>
          <w:color w:val="auto"/>
          <w:sz w:val="16"/>
          <w:szCs w:val="16"/>
        </w:rPr>
        <w:t>1</w:t>
      </w:r>
      <w:r w:rsidR="00CE1C0B" w:rsidRPr="00F640CB">
        <w:rPr>
          <w:b w:val="0"/>
          <w:color w:val="auto"/>
          <w:sz w:val="16"/>
          <w:szCs w:val="16"/>
        </w:rPr>
        <w:fldChar w:fldCharType="end"/>
      </w:r>
      <w:r w:rsidR="00C413DA">
        <w:rPr>
          <w:b w:val="0"/>
          <w:color w:val="auto"/>
          <w:sz w:val="16"/>
          <w:szCs w:val="16"/>
        </w:rPr>
        <w:t>.</w:t>
      </w:r>
      <w:proofErr w:type="gramEnd"/>
      <w:r w:rsidRPr="00F640CB">
        <w:rPr>
          <w:b w:val="0"/>
          <w:color w:val="auto"/>
          <w:sz w:val="16"/>
          <w:szCs w:val="16"/>
        </w:rPr>
        <w:t xml:space="preserve"> </w:t>
      </w:r>
      <w:r w:rsidR="005E2169" w:rsidRPr="005E2169">
        <w:rPr>
          <w:b w:val="0"/>
          <w:color w:val="auto"/>
          <w:sz w:val="16"/>
          <w:szCs w:val="16"/>
        </w:rPr>
        <w:t>Philosophy of the symbolic positioning</w:t>
      </w:r>
    </w:p>
    <w:p w:rsidR="00245D6C" w:rsidRDefault="00245D6C" w:rsidP="00245D6C">
      <w:pPr>
        <w:ind w:firstLine="142"/>
        <w:jc w:val="both"/>
        <w:rPr>
          <w:lang w:val="en-GB"/>
        </w:rPr>
      </w:pPr>
      <w:r>
        <w:rPr>
          <w:lang w:val="en-GB"/>
        </w:rPr>
        <w:t xml:space="preserve">The principle of our “symbolic” positioning is briefly described hereafter. </w:t>
      </w:r>
    </w:p>
    <w:p w:rsidR="00245D6C" w:rsidRDefault="00245D6C" w:rsidP="00245D6C">
      <w:pPr>
        <w:ind w:firstLine="142"/>
        <w:jc w:val="both"/>
        <w:rPr>
          <w:lang w:val="en-GB"/>
        </w:rPr>
      </w:pPr>
    </w:p>
    <w:p w:rsidR="009A3FB1" w:rsidRDefault="009A3FB1" w:rsidP="00245D6C">
      <w:pPr>
        <w:ind w:firstLine="142"/>
        <w:jc w:val="both"/>
        <w:rPr>
          <w:lang w:val="en-GB"/>
        </w:rPr>
      </w:pPr>
      <w:r>
        <w:rPr>
          <w:lang w:val="en-GB"/>
        </w:rPr>
        <w:t xml:space="preserve">In order to define the various zones, there is a need for an "automatic" algorithm that could be used in all kind of environments. The main idea relies on the concept of </w:t>
      </w:r>
      <w:r w:rsidR="00245D6C">
        <w:rPr>
          <w:lang w:val="en-GB"/>
        </w:rPr>
        <w:t>“</w:t>
      </w:r>
      <w:r>
        <w:rPr>
          <w:lang w:val="en-GB"/>
        </w:rPr>
        <w:t>adjacencies</w:t>
      </w:r>
      <w:r w:rsidR="00245D6C">
        <w:rPr>
          <w:lang w:val="en-GB"/>
        </w:rPr>
        <w:t>”, but is also associated to the sizes of the various rooms</w:t>
      </w:r>
      <w:r>
        <w:rPr>
          <w:lang w:val="en-GB"/>
        </w:rPr>
        <w:t xml:space="preserve">. Once the location of </w:t>
      </w:r>
      <w:r w:rsidR="00245D6C">
        <w:rPr>
          <w:lang w:val="en-GB"/>
        </w:rPr>
        <w:t>a radio module</w:t>
      </w:r>
      <w:r>
        <w:rPr>
          <w:lang w:val="en-GB"/>
        </w:rPr>
        <w:t xml:space="preserve"> is defined, we are going to determine three zones as follows:</w:t>
      </w:r>
    </w:p>
    <w:p w:rsidR="009A3FB1" w:rsidRDefault="009A3FB1" w:rsidP="009A3FB1">
      <w:pPr>
        <w:jc w:val="both"/>
        <w:rPr>
          <w:lang w:val="en-GB"/>
        </w:rPr>
      </w:pPr>
    </w:p>
    <w:p w:rsidR="009A3FB1" w:rsidRDefault="009A3FB1" w:rsidP="009A3FB1">
      <w:pPr>
        <w:numPr>
          <w:ilvl w:val="0"/>
          <w:numId w:val="42"/>
        </w:numPr>
        <w:jc w:val="both"/>
        <w:rPr>
          <w:lang w:val="en-GB"/>
        </w:rPr>
      </w:pPr>
      <w:r>
        <w:rPr>
          <w:lang w:val="en-GB"/>
        </w:rPr>
        <w:t xml:space="preserve">Zone 1 is defined as being the zone where the </w:t>
      </w:r>
      <w:r w:rsidR="00245D6C">
        <w:rPr>
          <w:lang w:val="en-GB"/>
        </w:rPr>
        <w:t>module lies, limited to a radius of R</w:t>
      </w:r>
      <w:r>
        <w:rPr>
          <w:lang w:val="en-GB"/>
        </w:rPr>
        <w:t>1 meters for rooms of a size greater than</w:t>
      </w:r>
      <w:r w:rsidR="00245D6C">
        <w:rPr>
          <w:lang w:val="en-GB"/>
        </w:rPr>
        <w:t>, say</w:t>
      </w:r>
      <w:r>
        <w:rPr>
          <w:lang w:val="en-GB"/>
        </w:rPr>
        <w:t xml:space="preserve"> SurfMaxZ1. As a matter of fact, this has to be taken into account for the specific case of very large rooms, such as </w:t>
      </w:r>
      <w:r w:rsidR="00245D6C">
        <w:rPr>
          <w:lang w:val="en-GB"/>
        </w:rPr>
        <w:t>large living rooms</w:t>
      </w:r>
      <w:r>
        <w:rPr>
          <w:lang w:val="en-GB"/>
        </w:rPr>
        <w:t xml:space="preserve"> where propagation is almost identical to outdoors in the vicinity of the AP. For this </w:t>
      </w:r>
      <w:r w:rsidR="00245D6C">
        <w:rPr>
          <w:lang w:val="en-GB"/>
        </w:rPr>
        <w:t>specific implementation, R</w:t>
      </w:r>
      <w:r>
        <w:rPr>
          <w:lang w:val="en-GB"/>
        </w:rPr>
        <w:t xml:space="preserve">1 is taken to be equal to </w:t>
      </w:r>
      <w:smartTag w:uri="urn:schemas-microsoft-com:office:smarttags" w:element="metricconverter">
        <w:smartTagPr>
          <w:attr w:name="ProductID" w:val="4 meters"/>
        </w:smartTagPr>
        <w:r>
          <w:rPr>
            <w:lang w:val="en-GB"/>
          </w:rPr>
          <w:t>4 meters</w:t>
        </w:r>
      </w:smartTag>
      <w:r>
        <w:rPr>
          <w:lang w:val="en-GB"/>
        </w:rPr>
        <w:t xml:space="preserve"> and SurfMaxZ1 is </w:t>
      </w:r>
      <w:smartTag w:uri="urn:schemas-microsoft-com:office:smarttags" w:element="metricconverter">
        <w:smartTagPr>
          <w:attr w:name="ProductID" w:val="50 m2"/>
        </w:smartTagPr>
        <w:r>
          <w:rPr>
            <w:lang w:val="en-GB"/>
          </w:rPr>
          <w:t>50 m2</w:t>
        </w:r>
      </w:smartTag>
      <w:r>
        <w:rPr>
          <w:lang w:val="en-GB"/>
        </w:rPr>
        <w:t xml:space="preserve">. Thus, </w:t>
      </w:r>
      <w:r w:rsidR="00245D6C">
        <w:rPr>
          <w:lang w:val="en-GB"/>
        </w:rPr>
        <w:t xml:space="preserve">for example, </w:t>
      </w:r>
      <w:r>
        <w:rPr>
          <w:lang w:val="en-GB"/>
        </w:rPr>
        <w:t xml:space="preserve">for rooms greater than </w:t>
      </w:r>
      <w:smartTag w:uri="urn:schemas-microsoft-com:office:smarttags" w:element="metricconverter">
        <w:smartTagPr>
          <w:attr w:name="ProductID" w:val="50 m2"/>
        </w:smartTagPr>
        <w:r>
          <w:rPr>
            <w:lang w:val="en-GB"/>
          </w:rPr>
          <w:t>50 m2</w:t>
        </w:r>
      </w:smartTag>
      <w:r>
        <w:rPr>
          <w:lang w:val="en-GB"/>
        </w:rPr>
        <w:t xml:space="preserve">, Zone1 is limited to a circle of </w:t>
      </w:r>
      <w:smartTag w:uri="urn:schemas-microsoft-com:office:smarttags" w:element="metricconverter">
        <w:smartTagPr>
          <w:attr w:name="ProductID" w:val="4 meters"/>
        </w:smartTagPr>
        <w:r>
          <w:rPr>
            <w:lang w:val="en-GB"/>
          </w:rPr>
          <w:t>4 meters</w:t>
        </w:r>
      </w:smartTag>
      <w:r>
        <w:rPr>
          <w:lang w:val="en-GB"/>
        </w:rPr>
        <w:t xml:space="preserve"> of radius. Figure 2</w:t>
      </w:r>
      <w:r w:rsidR="00245D6C">
        <w:rPr>
          <w:lang w:val="en-GB"/>
        </w:rPr>
        <w:t xml:space="preserve"> gives a view of Zone1 for a module</w:t>
      </w:r>
      <w:r>
        <w:rPr>
          <w:lang w:val="en-GB"/>
        </w:rPr>
        <w:t xml:space="preserve"> located in </w:t>
      </w:r>
      <w:r w:rsidR="00245D6C">
        <w:rPr>
          <w:lang w:val="en-GB"/>
        </w:rPr>
        <w:t>a long corridor.</w:t>
      </w:r>
    </w:p>
    <w:p w:rsidR="009A3FB1" w:rsidRDefault="009A3FB1" w:rsidP="009A3FB1">
      <w:pPr>
        <w:jc w:val="both"/>
        <w:rPr>
          <w:lang w:val="en-GB"/>
        </w:rPr>
      </w:pPr>
    </w:p>
    <w:p w:rsidR="009A3FB1" w:rsidRPr="00651B19" w:rsidRDefault="009A3FB1" w:rsidP="009A3FB1">
      <w:pPr>
        <w:jc w:val="center"/>
        <w:rPr>
          <w:lang w:val="en-GB"/>
        </w:rPr>
      </w:pPr>
      <w:r>
        <w:rPr>
          <w:noProof/>
          <w:lang w:val="fr-FR" w:eastAsia="fr-FR"/>
        </w:rPr>
        <w:drawing>
          <wp:inline distT="0" distB="0" distL="0" distR="0">
            <wp:extent cx="2717800" cy="1127125"/>
            <wp:effectExtent l="19050" t="0" r="6350"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717800" cy="1127125"/>
                    </a:xfrm>
                    <a:prstGeom prst="rect">
                      <a:avLst/>
                    </a:prstGeom>
                    <a:noFill/>
                    <a:ln w="9525">
                      <a:noFill/>
                      <a:miter lim="800000"/>
                      <a:headEnd/>
                      <a:tailEnd/>
                    </a:ln>
                    <a:effectLst/>
                  </pic:spPr>
                </pic:pic>
              </a:graphicData>
            </a:graphic>
          </wp:inline>
        </w:drawing>
      </w:r>
    </w:p>
    <w:p w:rsidR="009A3FB1" w:rsidRPr="00651B19" w:rsidRDefault="00721CE2" w:rsidP="009A3FB1">
      <w:pPr>
        <w:jc w:val="both"/>
        <w:rPr>
          <w:lang w:val="en-GB"/>
        </w:rPr>
      </w:pPr>
      <w:proofErr w:type="gramStart"/>
      <w:r w:rsidRPr="00F640CB">
        <w:rPr>
          <w:sz w:val="16"/>
          <w:szCs w:val="16"/>
        </w:rPr>
        <w:t xml:space="preserve">Figure </w:t>
      </w:r>
      <w:r>
        <w:rPr>
          <w:sz w:val="16"/>
          <w:szCs w:val="16"/>
        </w:rPr>
        <w:t>2.</w:t>
      </w:r>
      <w:proofErr w:type="gramEnd"/>
      <w:r w:rsidRPr="00F640CB">
        <w:rPr>
          <w:sz w:val="16"/>
          <w:szCs w:val="16"/>
        </w:rPr>
        <w:t xml:space="preserve"> </w:t>
      </w:r>
      <w:r>
        <w:rPr>
          <w:sz w:val="16"/>
          <w:szCs w:val="16"/>
          <w:lang w:val="en-GB"/>
        </w:rPr>
        <w:t>Zone 1 (in red)</w:t>
      </w:r>
      <w:r w:rsidRPr="00721CE2">
        <w:rPr>
          <w:sz w:val="16"/>
          <w:szCs w:val="16"/>
          <w:lang w:val="en-GB"/>
        </w:rPr>
        <w:t xml:space="preserve"> for </w:t>
      </w:r>
      <w:r>
        <w:rPr>
          <w:sz w:val="16"/>
          <w:szCs w:val="16"/>
          <w:lang w:val="en-GB"/>
        </w:rPr>
        <w:t xml:space="preserve">the </w:t>
      </w:r>
      <w:r w:rsidRPr="00721CE2">
        <w:rPr>
          <w:sz w:val="16"/>
          <w:szCs w:val="16"/>
          <w:lang w:val="en-GB"/>
        </w:rPr>
        <w:t>module in blac</w:t>
      </w:r>
      <w:r>
        <w:rPr>
          <w:sz w:val="16"/>
          <w:szCs w:val="16"/>
          <w:lang w:val="en-GB"/>
        </w:rPr>
        <w:t xml:space="preserve">k, located in the </w:t>
      </w:r>
      <w:proofErr w:type="spellStart"/>
      <w:r>
        <w:rPr>
          <w:sz w:val="16"/>
          <w:szCs w:val="16"/>
          <w:lang w:val="en-GB"/>
        </w:rPr>
        <w:t>mddle</w:t>
      </w:r>
      <w:proofErr w:type="spellEnd"/>
      <w:r>
        <w:rPr>
          <w:sz w:val="16"/>
          <w:szCs w:val="16"/>
          <w:lang w:val="en-GB"/>
        </w:rPr>
        <w:t xml:space="preserve"> of the corridor.</w:t>
      </w:r>
    </w:p>
    <w:p w:rsidR="009A3FB1" w:rsidRDefault="009A3FB1" w:rsidP="009A3FB1">
      <w:pPr>
        <w:jc w:val="both"/>
        <w:rPr>
          <w:lang w:val="en-GB"/>
        </w:rPr>
      </w:pPr>
    </w:p>
    <w:p w:rsidR="009A3FB1" w:rsidRDefault="009A3FB1" w:rsidP="009A3FB1">
      <w:pPr>
        <w:numPr>
          <w:ilvl w:val="0"/>
          <w:numId w:val="42"/>
        </w:numPr>
        <w:jc w:val="both"/>
        <w:rPr>
          <w:lang w:val="en-GB"/>
        </w:rPr>
      </w:pPr>
      <w:r>
        <w:rPr>
          <w:lang w:val="en-GB"/>
        </w:rPr>
        <w:t xml:space="preserve">Zone 2 includes </w:t>
      </w:r>
      <w:r w:rsidR="008F2CC6">
        <w:rPr>
          <w:lang w:val="en-GB"/>
        </w:rPr>
        <w:t>z</w:t>
      </w:r>
      <w:r>
        <w:rPr>
          <w:lang w:val="en-GB"/>
        </w:rPr>
        <w:t xml:space="preserve">one 1 and adds to it all the adjacent areas to </w:t>
      </w:r>
      <w:r w:rsidR="008F2CC6">
        <w:rPr>
          <w:lang w:val="en-GB"/>
        </w:rPr>
        <w:t>z</w:t>
      </w:r>
      <w:r>
        <w:rPr>
          <w:lang w:val="en-GB"/>
        </w:rPr>
        <w:t xml:space="preserve">one 1. See figure 3 for details. Note that similar rules </w:t>
      </w:r>
      <w:r>
        <w:rPr>
          <w:lang w:val="en-GB"/>
        </w:rPr>
        <w:lastRenderedPageBreak/>
        <w:t>apply regarding the sizes of the various rooms.</w:t>
      </w:r>
      <w:r w:rsidR="008F2CC6">
        <w:rPr>
          <w:lang w:val="en-GB"/>
        </w:rPr>
        <w:t xml:space="preserve"> The fundamental aspect is here to understand that zone 2 includes zone 1. Without this taken into account, the algorithm will not work correctly.</w:t>
      </w:r>
    </w:p>
    <w:p w:rsidR="009A3FB1" w:rsidRDefault="009A3FB1" w:rsidP="009A3FB1">
      <w:pPr>
        <w:jc w:val="both"/>
        <w:rPr>
          <w:lang w:val="en-GB"/>
        </w:rPr>
      </w:pPr>
    </w:p>
    <w:p w:rsidR="009A3FB1" w:rsidRPr="00651B19" w:rsidRDefault="009A3FB1" w:rsidP="009A3FB1">
      <w:pPr>
        <w:jc w:val="center"/>
        <w:rPr>
          <w:lang w:val="en-GB"/>
        </w:rPr>
      </w:pPr>
      <w:r>
        <w:rPr>
          <w:noProof/>
          <w:lang w:val="fr-FR" w:eastAsia="fr-FR"/>
        </w:rPr>
        <w:drawing>
          <wp:inline distT="0" distB="0" distL="0" distR="0">
            <wp:extent cx="2717800" cy="1127125"/>
            <wp:effectExtent l="19050" t="0" r="635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717800" cy="1127125"/>
                    </a:xfrm>
                    <a:prstGeom prst="rect">
                      <a:avLst/>
                    </a:prstGeom>
                    <a:noFill/>
                    <a:ln w="9525">
                      <a:noFill/>
                      <a:miter lim="800000"/>
                      <a:headEnd/>
                      <a:tailEnd/>
                    </a:ln>
                    <a:effectLst/>
                  </pic:spPr>
                </pic:pic>
              </a:graphicData>
            </a:graphic>
          </wp:inline>
        </w:drawing>
      </w:r>
    </w:p>
    <w:p w:rsidR="009A3FB1" w:rsidRDefault="00721CE2" w:rsidP="009A3FB1">
      <w:pPr>
        <w:jc w:val="both"/>
        <w:rPr>
          <w:lang w:val="en-GB"/>
        </w:rPr>
      </w:pPr>
      <w:proofErr w:type="gramStart"/>
      <w:r w:rsidRPr="00F640CB">
        <w:rPr>
          <w:sz w:val="16"/>
          <w:szCs w:val="16"/>
        </w:rPr>
        <w:t xml:space="preserve">Figure </w:t>
      </w:r>
      <w:r>
        <w:rPr>
          <w:sz w:val="16"/>
          <w:szCs w:val="16"/>
        </w:rPr>
        <w:t>3.</w:t>
      </w:r>
      <w:proofErr w:type="gramEnd"/>
      <w:r w:rsidRPr="00F640CB">
        <w:rPr>
          <w:sz w:val="16"/>
          <w:szCs w:val="16"/>
        </w:rPr>
        <w:t xml:space="preserve"> </w:t>
      </w:r>
      <w:proofErr w:type="gramStart"/>
      <w:r>
        <w:rPr>
          <w:sz w:val="16"/>
          <w:szCs w:val="16"/>
          <w:lang w:val="en-GB"/>
        </w:rPr>
        <w:t>Zone 2</w:t>
      </w:r>
      <w:r w:rsidRPr="00721CE2">
        <w:rPr>
          <w:sz w:val="16"/>
          <w:szCs w:val="16"/>
          <w:lang w:val="en-GB"/>
        </w:rPr>
        <w:t xml:space="preserve"> for </w:t>
      </w:r>
      <w:r>
        <w:rPr>
          <w:sz w:val="16"/>
          <w:szCs w:val="16"/>
          <w:lang w:val="en-GB"/>
        </w:rPr>
        <w:t xml:space="preserve">the </w:t>
      </w:r>
      <w:r w:rsidRPr="00721CE2">
        <w:rPr>
          <w:sz w:val="16"/>
          <w:szCs w:val="16"/>
          <w:lang w:val="en-GB"/>
        </w:rPr>
        <w:t>module in black</w:t>
      </w:r>
      <w:r w:rsidR="009A3FB1">
        <w:rPr>
          <w:lang w:val="en-GB"/>
        </w:rPr>
        <w:t>.</w:t>
      </w:r>
      <w:proofErr w:type="gramEnd"/>
    </w:p>
    <w:p w:rsidR="009A3FB1" w:rsidRPr="00651B19" w:rsidRDefault="009A3FB1" w:rsidP="009A3FB1">
      <w:pPr>
        <w:jc w:val="both"/>
        <w:rPr>
          <w:lang w:val="en-GB"/>
        </w:rPr>
      </w:pPr>
    </w:p>
    <w:p w:rsidR="009A3FB1" w:rsidRDefault="009A3FB1" w:rsidP="009A3FB1">
      <w:pPr>
        <w:numPr>
          <w:ilvl w:val="0"/>
          <w:numId w:val="42"/>
        </w:numPr>
        <w:jc w:val="both"/>
        <w:rPr>
          <w:lang w:val="en-GB"/>
        </w:rPr>
      </w:pPr>
      <w:r>
        <w:rPr>
          <w:lang w:val="en-GB"/>
        </w:rPr>
        <w:t xml:space="preserve">Zone 3 includes </w:t>
      </w:r>
      <w:r w:rsidR="008F2CC6">
        <w:rPr>
          <w:lang w:val="en-GB"/>
        </w:rPr>
        <w:t>z</w:t>
      </w:r>
      <w:r>
        <w:rPr>
          <w:lang w:val="en-GB"/>
        </w:rPr>
        <w:t xml:space="preserve">one 2 and adds to it all the adjacent areas to areas in </w:t>
      </w:r>
      <w:r w:rsidR="008F2CC6">
        <w:rPr>
          <w:lang w:val="en-GB"/>
        </w:rPr>
        <w:t>z</w:t>
      </w:r>
      <w:r>
        <w:rPr>
          <w:lang w:val="en-GB"/>
        </w:rPr>
        <w:t>one 2. See figure 4 for details.</w:t>
      </w:r>
    </w:p>
    <w:p w:rsidR="009A3FB1" w:rsidRDefault="009A3FB1" w:rsidP="009A3FB1">
      <w:pPr>
        <w:jc w:val="both"/>
        <w:rPr>
          <w:lang w:val="en-GB"/>
        </w:rPr>
      </w:pPr>
    </w:p>
    <w:p w:rsidR="009A3FB1" w:rsidRPr="00651B19" w:rsidRDefault="009A3FB1" w:rsidP="009A3FB1">
      <w:pPr>
        <w:jc w:val="center"/>
        <w:rPr>
          <w:lang w:val="en-GB"/>
        </w:rPr>
      </w:pPr>
      <w:r>
        <w:rPr>
          <w:noProof/>
          <w:lang w:val="fr-FR" w:eastAsia="fr-FR"/>
        </w:rPr>
        <w:drawing>
          <wp:inline distT="0" distB="0" distL="0" distR="0">
            <wp:extent cx="2717165" cy="1127125"/>
            <wp:effectExtent l="19050" t="0" r="6985"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717165" cy="1127125"/>
                    </a:xfrm>
                    <a:prstGeom prst="rect">
                      <a:avLst/>
                    </a:prstGeom>
                    <a:noFill/>
                    <a:ln w="9525">
                      <a:noFill/>
                      <a:miter lim="800000"/>
                      <a:headEnd/>
                      <a:tailEnd/>
                    </a:ln>
                    <a:effectLst/>
                  </pic:spPr>
                </pic:pic>
              </a:graphicData>
            </a:graphic>
          </wp:inline>
        </w:drawing>
      </w:r>
    </w:p>
    <w:p w:rsidR="009A3FB1" w:rsidRPr="00651B19" w:rsidRDefault="00721CE2" w:rsidP="009A3FB1">
      <w:pPr>
        <w:jc w:val="both"/>
        <w:rPr>
          <w:lang w:val="en-GB"/>
        </w:rPr>
      </w:pPr>
      <w:proofErr w:type="gramStart"/>
      <w:r w:rsidRPr="00F640CB">
        <w:rPr>
          <w:sz w:val="16"/>
          <w:szCs w:val="16"/>
        </w:rPr>
        <w:t xml:space="preserve">Figure </w:t>
      </w:r>
      <w:r>
        <w:rPr>
          <w:sz w:val="16"/>
          <w:szCs w:val="16"/>
        </w:rPr>
        <w:t>4.</w:t>
      </w:r>
      <w:proofErr w:type="gramEnd"/>
      <w:r w:rsidRPr="00F640CB">
        <w:rPr>
          <w:sz w:val="16"/>
          <w:szCs w:val="16"/>
        </w:rPr>
        <w:t xml:space="preserve"> </w:t>
      </w:r>
      <w:proofErr w:type="gramStart"/>
      <w:r w:rsidRPr="00721CE2">
        <w:rPr>
          <w:sz w:val="16"/>
          <w:szCs w:val="16"/>
          <w:lang w:val="en-GB"/>
        </w:rPr>
        <w:t xml:space="preserve">Zone 3 for </w:t>
      </w:r>
      <w:r>
        <w:rPr>
          <w:sz w:val="16"/>
          <w:szCs w:val="16"/>
          <w:lang w:val="en-GB"/>
        </w:rPr>
        <w:t xml:space="preserve">the </w:t>
      </w:r>
      <w:r w:rsidRPr="00721CE2">
        <w:rPr>
          <w:sz w:val="16"/>
          <w:szCs w:val="16"/>
          <w:lang w:val="en-GB"/>
        </w:rPr>
        <w:t>module in black</w:t>
      </w:r>
      <w:r w:rsidR="009A3FB1">
        <w:rPr>
          <w:lang w:val="en-GB"/>
        </w:rPr>
        <w:t>.</w:t>
      </w:r>
      <w:proofErr w:type="gramEnd"/>
    </w:p>
    <w:p w:rsidR="009A3FB1" w:rsidRDefault="009A3FB1" w:rsidP="009A3FB1">
      <w:pPr>
        <w:jc w:val="both"/>
        <w:rPr>
          <w:lang w:val="en-GB"/>
        </w:rPr>
      </w:pPr>
    </w:p>
    <w:p w:rsidR="005E2169" w:rsidRDefault="005E2169" w:rsidP="005E2169">
      <w:pPr>
        <w:pStyle w:val="text"/>
        <w:ind w:firstLine="142"/>
      </w:pPr>
      <w:r>
        <w:t xml:space="preserve">This approach involves dividing the space into symbolic surfaces, designated by rooms, offices or corridors. The very specific size and shape of some parts led us to take into account their specificities, in particular with regard to their surfaces as well as to define a spatial neighborhood graph allowing us to specify the spatial organization of the parts (and in particular the neighbors). Figure 1 also shows the estimated coverage of a WiFi/Bluetooth access point positioned in 2C217-1. This coverage is the result of </w:t>
      </w:r>
      <w:r w:rsidR="008F2CC6">
        <w:t>the abovementioned algorithm</w:t>
      </w:r>
      <w:r>
        <w:t>.</w:t>
      </w:r>
    </w:p>
    <w:p w:rsidR="008F2CC6" w:rsidRDefault="008F2CC6" w:rsidP="005E2169">
      <w:pPr>
        <w:pStyle w:val="text"/>
        <w:ind w:firstLine="142"/>
      </w:pPr>
    </w:p>
    <w:p w:rsidR="008F2CC6" w:rsidRDefault="00721CE2" w:rsidP="005E2169">
      <w:pPr>
        <w:pStyle w:val="text"/>
        <w:ind w:firstLine="142"/>
      </w:pPr>
      <w:r>
        <w:t>In our present case, the wear is transmitting and the modules are receiving the signal. Thus, one has to reverse the above description: depending on the received power from the wear, each module defines a zone where the wear should be (note that the symbolic approach allows a very high reliable positioning system, although not always an accurate one).</w:t>
      </w:r>
    </w:p>
    <w:p w:rsidR="008F2CC6" w:rsidRDefault="008F2CC6" w:rsidP="005E2169">
      <w:pPr>
        <w:pStyle w:val="text"/>
        <w:ind w:firstLine="142"/>
      </w:pPr>
    </w:p>
    <w:p w:rsidR="008F2CC6" w:rsidRDefault="008F2CC6" w:rsidP="005E2169">
      <w:pPr>
        <w:pStyle w:val="text"/>
        <w:ind w:firstLine="142"/>
      </w:pPr>
      <w:r>
        <w:t>When considering several receiving modules, the resulting positioning is obtained by intersecting the various zones from the different modules.</w:t>
      </w:r>
      <w:r w:rsidR="00721CE2">
        <w:t xml:space="preserve"> Such a</w:t>
      </w:r>
      <w:r w:rsidR="00D3602B">
        <w:t xml:space="preserve"> result is illustrated in Fig.</w:t>
      </w:r>
      <w:r w:rsidR="00721CE2">
        <w:t xml:space="preserve"> 5.</w:t>
      </w:r>
    </w:p>
    <w:p w:rsidR="005E2169" w:rsidRDefault="005E2169" w:rsidP="005E2169">
      <w:pPr>
        <w:pStyle w:val="text"/>
        <w:ind w:firstLine="142"/>
      </w:pPr>
    </w:p>
    <w:p w:rsidR="008C579C" w:rsidRDefault="008C579C" w:rsidP="005E2169">
      <w:pPr>
        <w:pStyle w:val="text"/>
        <w:ind w:firstLine="142"/>
      </w:pPr>
    </w:p>
    <w:p w:rsidR="005E2169" w:rsidRDefault="005E2169" w:rsidP="005E2169">
      <w:pPr>
        <w:keepNext/>
        <w:jc w:val="center"/>
      </w:pPr>
      <w:r>
        <w:rPr>
          <w:noProof/>
          <w:lang w:val="fr-FR" w:eastAsia="fr-FR"/>
        </w:rPr>
        <w:drawing>
          <wp:inline distT="0" distB="0" distL="0" distR="0">
            <wp:extent cx="2819400" cy="173164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819400" cy="1731645"/>
                    </a:xfrm>
                    <a:prstGeom prst="rect">
                      <a:avLst/>
                    </a:prstGeom>
                    <a:noFill/>
                    <a:ln w="9525">
                      <a:noFill/>
                      <a:miter lim="800000"/>
                      <a:headEnd/>
                      <a:tailEnd/>
                    </a:ln>
                  </pic:spPr>
                </pic:pic>
              </a:graphicData>
            </a:graphic>
          </wp:inline>
        </w:drawing>
      </w:r>
    </w:p>
    <w:p w:rsidR="008C579C" w:rsidRDefault="008C579C" w:rsidP="005E2169">
      <w:pPr>
        <w:keepNext/>
        <w:jc w:val="center"/>
      </w:pPr>
    </w:p>
    <w:p w:rsidR="005E2169" w:rsidRDefault="005E2169" w:rsidP="005E2169">
      <w:pPr>
        <w:pStyle w:val="Lgende"/>
        <w:jc w:val="center"/>
        <w:rPr>
          <w:b w:val="0"/>
          <w:color w:val="auto"/>
          <w:sz w:val="16"/>
          <w:szCs w:val="16"/>
        </w:rPr>
      </w:pPr>
      <w:proofErr w:type="gramStart"/>
      <w:r w:rsidRPr="00F640CB">
        <w:rPr>
          <w:b w:val="0"/>
          <w:color w:val="auto"/>
          <w:sz w:val="16"/>
          <w:szCs w:val="16"/>
        </w:rPr>
        <w:t xml:space="preserve">Figure </w:t>
      </w:r>
      <w:r w:rsidR="00D3602B">
        <w:rPr>
          <w:b w:val="0"/>
          <w:color w:val="auto"/>
          <w:sz w:val="16"/>
          <w:szCs w:val="16"/>
        </w:rPr>
        <w:t>5</w:t>
      </w:r>
      <w:r>
        <w:rPr>
          <w:b w:val="0"/>
          <w:color w:val="auto"/>
          <w:sz w:val="16"/>
          <w:szCs w:val="16"/>
        </w:rPr>
        <w:t>.</w:t>
      </w:r>
      <w:proofErr w:type="gramEnd"/>
      <w:r w:rsidRPr="00F640CB">
        <w:rPr>
          <w:b w:val="0"/>
          <w:color w:val="auto"/>
          <w:sz w:val="16"/>
          <w:szCs w:val="16"/>
        </w:rPr>
        <w:t xml:space="preserve"> </w:t>
      </w:r>
      <w:r w:rsidRPr="005E2169">
        <w:rPr>
          <w:b w:val="0"/>
          <w:color w:val="auto"/>
          <w:sz w:val="16"/>
          <w:szCs w:val="16"/>
        </w:rPr>
        <w:t>The coupling principle between the cartography and the localization: the green surface is the resulting localization and requires no calibration or model design. On the left hand side the picture of what the smartphone "sees" and on the right hand side the restitution of the p</w:t>
      </w:r>
      <w:r>
        <w:rPr>
          <w:b w:val="0"/>
          <w:color w:val="auto"/>
          <w:sz w:val="16"/>
          <w:szCs w:val="16"/>
        </w:rPr>
        <w:t>roposed system</w:t>
      </w:r>
    </w:p>
    <w:p w:rsidR="008C579C" w:rsidRDefault="008C579C" w:rsidP="008C579C">
      <w:pPr>
        <w:pStyle w:val="text"/>
        <w:ind w:firstLine="142"/>
      </w:pPr>
    </w:p>
    <w:p w:rsidR="008C579C" w:rsidRDefault="008C579C" w:rsidP="008C579C">
      <w:pPr>
        <w:pStyle w:val="text"/>
        <w:ind w:firstLine="142"/>
      </w:pPr>
      <w:r>
        <w:t xml:space="preserve">As already stated, there is a tight coupling between the cartography and the localization engine. Thus it is not necessary to try to design a propagation model that will be defective at the first modification of the environment, or to map the received power levels, which will also have to be regularly updated to maintain its quality. The principle of this coupling </w:t>
      </w:r>
      <w:r w:rsidR="00D3602B">
        <w:t>is shown in Figure 5</w:t>
      </w:r>
      <w:r>
        <w:t>.</w:t>
      </w:r>
    </w:p>
    <w:p w:rsidR="008C579C" w:rsidRDefault="008C579C" w:rsidP="008C579C">
      <w:pPr>
        <w:pStyle w:val="text"/>
        <w:ind w:firstLine="142"/>
      </w:pPr>
    </w:p>
    <w:p w:rsidR="008C579C" w:rsidRDefault="008C579C" w:rsidP="008C579C"/>
    <w:p w:rsidR="005E2169" w:rsidRDefault="005E2169" w:rsidP="005E2169">
      <w:pPr>
        <w:pStyle w:val="Paragraphedeliste"/>
        <w:numPr>
          <w:ilvl w:val="0"/>
          <w:numId w:val="39"/>
        </w:numPr>
        <w:ind w:left="284" w:hanging="284"/>
        <w:rPr>
          <w:i/>
        </w:rPr>
      </w:pPr>
      <w:r>
        <w:rPr>
          <w:i/>
        </w:rPr>
        <w:t xml:space="preserve">  The possible “wears”</w:t>
      </w:r>
    </w:p>
    <w:p w:rsidR="005E2169" w:rsidRDefault="005E2169" w:rsidP="005E2169">
      <w:pPr>
        <w:pStyle w:val="Paragraphedeliste"/>
        <w:ind w:left="284"/>
        <w:rPr>
          <w:i/>
        </w:rPr>
      </w:pPr>
    </w:p>
    <w:p w:rsidR="005E2169" w:rsidRDefault="005E2169" w:rsidP="005E2169">
      <w:pPr>
        <w:pStyle w:val="text"/>
        <w:ind w:firstLine="142"/>
      </w:pPr>
      <w:r w:rsidRPr="005E2169">
        <w:t>The different possible portable devices cover a wide range of devices, from pins to smartphones, or to any specific devices. In medical facilities such as EPHAD or hospitals, these are mainly bracelets, necklaces or pins provided to pa-</w:t>
      </w:r>
      <w:proofErr w:type="spellStart"/>
      <w:r w:rsidRPr="005E2169">
        <w:t>tients</w:t>
      </w:r>
      <w:proofErr w:type="spellEnd"/>
      <w:r w:rsidRPr="005E2169">
        <w:t>/residents. In the case of a need for data visualization or guidance/navigation, it is then very simple to couple these devices with a smartphone for example. Note that a smartph</w:t>
      </w:r>
      <w:r w:rsidR="007B201A">
        <w:t xml:space="preserve">one can also be the "wearable", or a wristband </w:t>
      </w:r>
      <w:r w:rsidR="00D3602B">
        <w:t>(Fig. 6</w:t>
      </w:r>
      <w:r w:rsidRPr="005E2169">
        <w:t>).</w:t>
      </w:r>
    </w:p>
    <w:p w:rsidR="005E2169" w:rsidRDefault="005E2169" w:rsidP="005E2169">
      <w:pPr>
        <w:pStyle w:val="text"/>
        <w:ind w:firstLine="142"/>
      </w:pPr>
    </w:p>
    <w:p w:rsidR="005E2169" w:rsidRDefault="005E2169" w:rsidP="005E2169">
      <w:pPr>
        <w:keepNext/>
        <w:jc w:val="center"/>
      </w:pPr>
      <w:r>
        <w:rPr>
          <w:b/>
          <w:noProof/>
          <w:lang w:val="fr-FR" w:eastAsia="fr-FR"/>
        </w:rPr>
        <w:drawing>
          <wp:inline distT="0" distB="0" distL="0" distR="0">
            <wp:extent cx="1373647" cy="150876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373647" cy="1508760"/>
                    </a:xfrm>
                    <a:prstGeom prst="rect">
                      <a:avLst/>
                    </a:prstGeom>
                    <a:noFill/>
                    <a:ln w="9525">
                      <a:noFill/>
                      <a:miter lim="800000"/>
                      <a:headEnd/>
                      <a:tailEnd/>
                    </a:ln>
                  </pic:spPr>
                </pic:pic>
              </a:graphicData>
            </a:graphic>
          </wp:inline>
        </w:drawing>
      </w:r>
    </w:p>
    <w:p w:rsidR="008C579C" w:rsidRDefault="008C579C" w:rsidP="005E2169">
      <w:pPr>
        <w:keepNext/>
        <w:jc w:val="center"/>
      </w:pPr>
    </w:p>
    <w:p w:rsidR="005E2169" w:rsidRDefault="005E2169" w:rsidP="005E2169">
      <w:pPr>
        <w:pStyle w:val="Lgende"/>
        <w:jc w:val="center"/>
        <w:rPr>
          <w:b w:val="0"/>
          <w:color w:val="auto"/>
          <w:sz w:val="16"/>
          <w:szCs w:val="16"/>
        </w:rPr>
      </w:pPr>
      <w:proofErr w:type="gramStart"/>
      <w:r w:rsidRPr="00F640CB">
        <w:rPr>
          <w:b w:val="0"/>
          <w:color w:val="auto"/>
          <w:sz w:val="16"/>
          <w:szCs w:val="16"/>
        </w:rPr>
        <w:t xml:space="preserve">Figure </w:t>
      </w:r>
      <w:r w:rsidR="00D3602B">
        <w:rPr>
          <w:b w:val="0"/>
          <w:color w:val="auto"/>
          <w:sz w:val="16"/>
          <w:szCs w:val="16"/>
        </w:rPr>
        <w:t>6</w:t>
      </w:r>
      <w:r>
        <w:rPr>
          <w:b w:val="0"/>
          <w:color w:val="auto"/>
          <w:sz w:val="16"/>
          <w:szCs w:val="16"/>
        </w:rPr>
        <w:t>.</w:t>
      </w:r>
      <w:proofErr w:type="gramEnd"/>
      <w:r w:rsidRPr="00F640CB">
        <w:rPr>
          <w:b w:val="0"/>
          <w:color w:val="auto"/>
          <w:sz w:val="16"/>
          <w:szCs w:val="16"/>
        </w:rPr>
        <w:t xml:space="preserve"> </w:t>
      </w:r>
      <w:r w:rsidR="007B201A">
        <w:rPr>
          <w:b w:val="0"/>
          <w:color w:val="auto"/>
          <w:sz w:val="16"/>
          <w:szCs w:val="16"/>
        </w:rPr>
        <w:t>A possible wearable for hospitals</w:t>
      </w:r>
      <w:r w:rsidRPr="005E2169">
        <w:rPr>
          <w:b w:val="0"/>
          <w:color w:val="auto"/>
          <w:sz w:val="16"/>
          <w:szCs w:val="16"/>
        </w:rPr>
        <w:t>: a wristband</w:t>
      </w:r>
    </w:p>
    <w:p w:rsidR="000038CA" w:rsidRDefault="000038CA" w:rsidP="000038CA"/>
    <w:p w:rsidR="007B201A" w:rsidRDefault="007B201A" w:rsidP="007B201A">
      <w:pPr>
        <w:ind w:firstLine="142"/>
        <w:jc w:val="both"/>
      </w:pPr>
      <w:proofErr w:type="spellStart"/>
      <w:r>
        <w:t>Edouard</w:t>
      </w:r>
      <w:proofErr w:type="spellEnd"/>
      <w:r>
        <w:t xml:space="preserve"> did not like to have to wear a wristband and preferred to have a necklace, as the one shown in Fig. 7.</w:t>
      </w:r>
    </w:p>
    <w:p w:rsidR="007B201A" w:rsidRDefault="007B201A" w:rsidP="007B201A">
      <w:pPr>
        <w:ind w:firstLine="142"/>
        <w:jc w:val="both"/>
      </w:pPr>
    </w:p>
    <w:p w:rsidR="007B201A" w:rsidRDefault="00370A4C" w:rsidP="007B201A">
      <w:pPr>
        <w:keepNext/>
        <w:jc w:val="center"/>
      </w:pPr>
      <w:r>
        <w:rPr>
          <w:noProof/>
          <w:lang w:val="fr-FR" w:eastAsia="fr-FR"/>
        </w:rPr>
        <w:drawing>
          <wp:inline distT="0" distB="0" distL="0" distR="0">
            <wp:extent cx="2541788" cy="1841500"/>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541788" cy="1841500"/>
                    </a:xfrm>
                    <a:prstGeom prst="rect">
                      <a:avLst/>
                    </a:prstGeom>
                    <a:noFill/>
                    <a:ln w="9525">
                      <a:noFill/>
                      <a:miter lim="800000"/>
                      <a:headEnd/>
                      <a:tailEnd/>
                    </a:ln>
                  </pic:spPr>
                </pic:pic>
              </a:graphicData>
            </a:graphic>
          </wp:inline>
        </w:drawing>
      </w:r>
    </w:p>
    <w:p w:rsidR="007B201A" w:rsidRDefault="007B201A" w:rsidP="007B201A">
      <w:pPr>
        <w:keepNext/>
        <w:jc w:val="center"/>
      </w:pPr>
    </w:p>
    <w:p w:rsidR="007B201A" w:rsidRDefault="007B201A" w:rsidP="007B201A">
      <w:pPr>
        <w:pStyle w:val="Lgende"/>
        <w:jc w:val="center"/>
        <w:rPr>
          <w:b w:val="0"/>
          <w:color w:val="auto"/>
          <w:sz w:val="16"/>
          <w:szCs w:val="16"/>
        </w:rPr>
      </w:pPr>
      <w:proofErr w:type="gramStart"/>
      <w:r w:rsidRPr="00F640CB">
        <w:rPr>
          <w:b w:val="0"/>
          <w:color w:val="auto"/>
          <w:sz w:val="16"/>
          <w:szCs w:val="16"/>
        </w:rPr>
        <w:t xml:space="preserve">Figure </w:t>
      </w:r>
      <w:r>
        <w:rPr>
          <w:b w:val="0"/>
          <w:color w:val="auto"/>
          <w:sz w:val="16"/>
          <w:szCs w:val="16"/>
        </w:rPr>
        <w:t>7.</w:t>
      </w:r>
      <w:proofErr w:type="gramEnd"/>
      <w:r w:rsidRPr="00F640CB">
        <w:rPr>
          <w:b w:val="0"/>
          <w:color w:val="auto"/>
          <w:sz w:val="16"/>
          <w:szCs w:val="16"/>
        </w:rPr>
        <w:t xml:space="preserve"> </w:t>
      </w:r>
      <w:r>
        <w:rPr>
          <w:b w:val="0"/>
          <w:color w:val="auto"/>
          <w:sz w:val="16"/>
          <w:szCs w:val="16"/>
        </w:rPr>
        <w:t xml:space="preserve">The necklace worn by </w:t>
      </w:r>
      <w:proofErr w:type="spellStart"/>
      <w:r>
        <w:rPr>
          <w:b w:val="0"/>
          <w:color w:val="auto"/>
          <w:sz w:val="16"/>
          <w:szCs w:val="16"/>
        </w:rPr>
        <w:t>Edouard</w:t>
      </w:r>
      <w:proofErr w:type="spellEnd"/>
      <w:r>
        <w:rPr>
          <w:b w:val="0"/>
          <w:color w:val="auto"/>
          <w:sz w:val="16"/>
          <w:szCs w:val="16"/>
        </w:rPr>
        <w:t xml:space="preserve"> at home</w:t>
      </w:r>
    </w:p>
    <w:p w:rsidR="00830589" w:rsidRDefault="00830589" w:rsidP="000038CA"/>
    <w:p w:rsidR="000038CA" w:rsidRDefault="000038CA" w:rsidP="000038CA">
      <w:pPr>
        <w:pStyle w:val="Paragraphedeliste"/>
        <w:numPr>
          <w:ilvl w:val="0"/>
          <w:numId w:val="39"/>
        </w:numPr>
        <w:ind w:left="284" w:hanging="284"/>
        <w:rPr>
          <w:i/>
        </w:rPr>
      </w:pPr>
      <w:r>
        <w:rPr>
          <w:i/>
        </w:rPr>
        <w:t xml:space="preserve">  The global architecture of the complete system</w:t>
      </w:r>
    </w:p>
    <w:p w:rsidR="000038CA" w:rsidRDefault="000038CA" w:rsidP="000038CA">
      <w:pPr>
        <w:pStyle w:val="Paragraphedeliste"/>
        <w:ind w:left="284"/>
        <w:rPr>
          <w:i/>
        </w:rPr>
      </w:pPr>
    </w:p>
    <w:p w:rsidR="007B201A" w:rsidRDefault="007B201A" w:rsidP="007B201A">
      <w:pPr>
        <w:ind w:firstLine="142"/>
        <w:jc w:val="both"/>
      </w:pPr>
      <w:r>
        <w:t>The network architecture of the sys</w:t>
      </w:r>
      <w:r w:rsidR="002810D8">
        <w:t>tem is briefly shown in Figure 8</w:t>
      </w:r>
      <w:r>
        <w:t xml:space="preserve">. </w:t>
      </w:r>
    </w:p>
    <w:p w:rsidR="000038CA" w:rsidRDefault="000038CA" w:rsidP="00EF59E3">
      <w:pPr>
        <w:pStyle w:val="text"/>
        <w:ind w:firstLine="0"/>
      </w:pPr>
    </w:p>
    <w:p w:rsidR="000038CA" w:rsidRDefault="00603189" w:rsidP="000038CA">
      <w:pPr>
        <w:keepNext/>
        <w:jc w:val="center"/>
      </w:pPr>
      <w:r>
        <w:rPr>
          <w:noProof/>
          <w:lang w:val="fr-FR" w:eastAsia="fr-FR"/>
        </w:rPr>
        <w:drawing>
          <wp:inline distT="0" distB="0" distL="0" distR="0">
            <wp:extent cx="3159117" cy="1689100"/>
            <wp:effectExtent l="19050" t="0" r="3183"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61256" cy="1690244"/>
                    </a:xfrm>
                    <a:prstGeom prst="rect">
                      <a:avLst/>
                    </a:prstGeom>
                    <a:noFill/>
                    <a:ln w="9525">
                      <a:noFill/>
                      <a:miter lim="800000"/>
                      <a:headEnd/>
                      <a:tailEnd/>
                    </a:ln>
                  </pic:spPr>
                </pic:pic>
              </a:graphicData>
            </a:graphic>
          </wp:inline>
        </w:drawing>
      </w:r>
    </w:p>
    <w:p w:rsidR="000038CA" w:rsidRDefault="000038CA" w:rsidP="000038CA">
      <w:pPr>
        <w:keepNext/>
        <w:jc w:val="center"/>
      </w:pPr>
    </w:p>
    <w:p w:rsidR="00EF59E3" w:rsidRPr="00EF59E3" w:rsidRDefault="000038CA" w:rsidP="00EF59E3">
      <w:pPr>
        <w:pStyle w:val="Lgende"/>
        <w:jc w:val="center"/>
        <w:rPr>
          <w:b w:val="0"/>
          <w:color w:val="auto"/>
          <w:sz w:val="16"/>
          <w:szCs w:val="16"/>
        </w:rPr>
      </w:pPr>
      <w:proofErr w:type="gramStart"/>
      <w:r w:rsidRPr="00F640CB">
        <w:rPr>
          <w:b w:val="0"/>
          <w:color w:val="auto"/>
          <w:sz w:val="16"/>
          <w:szCs w:val="16"/>
        </w:rPr>
        <w:t xml:space="preserve">Figure </w:t>
      </w:r>
      <w:r w:rsidR="002810D8">
        <w:rPr>
          <w:b w:val="0"/>
          <w:color w:val="auto"/>
          <w:sz w:val="16"/>
          <w:szCs w:val="16"/>
        </w:rPr>
        <w:t>8</w:t>
      </w:r>
      <w:r>
        <w:rPr>
          <w:b w:val="0"/>
          <w:color w:val="auto"/>
          <w:sz w:val="16"/>
          <w:szCs w:val="16"/>
        </w:rPr>
        <w:t>.</w:t>
      </w:r>
      <w:proofErr w:type="gramEnd"/>
      <w:r w:rsidRPr="00F640CB">
        <w:rPr>
          <w:b w:val="0"/>
          <w:color w:val="auto"/>
          <w:sz w:val="16"/>
          <w:szCs w:val="16"/>
        </w:rPr>
        <w:t xml:space="preserve"> </w:t>
      </w:r>
      <w:r w:rsidR="002810D8">
        <w:rPr>
          <w:b w:val="0"/>
          <w:color w:val="auto"/>
          <w:sz w:val="16"/>
          <w:szCs w:val="16"/>
        </w:rPr>
        <w:t>Network architecture of the system</w:t>
      </w:r>
    </w:p>
    <w:p w:rsidR="00EF59E3" w:rsidRDefault="00EF59E3" w:rsidP="00EF59E3">
      <w:pPr>
        <w:keepNext/>
        <w:ind w:firstLine="142"/>
        <w:jc w:val="both"/>
      </w:pPr>
      <w:r>
        <w:t xml:space="preserve">At </w:t>
      </w:r>
      <w:proofErr w:type="spellStart"/>
      <w:r>
        <w:t>Edouard's</w:t>
      </w:r>
      <w:proofErr w:type="spellEnd"/>
      <w:r>
        <w:t xml:space="preserve"> home, the modules are deployed inserted in sockets. The latter remain usable because the modules are "staggered" (Fig. 9). The modules are sensors of BLE signals emitted by the wear worn by </w:t>
      </w:r>
      <w:proofErr w:type="spellStart"/>
      <w:r>
        <w:t>Edouard</w:t>
      </w:r>
      <w:proofErr w:type="spellEnd"/>
      <w:r>
        <w:t>. The modules are also connected to the internet box of the latter.</w:t>
      </w:r>
    </w:p>
    <w:p w:rsidR="00EF59E3" w:rsidRDefault="00EF59E3" w:rsidP="00EF59E3">
      <w:pPr>
        <w:ind w:firstLine="142"/>
        <w:jc w:val="both"/>
      </w:pPr>
    </w:p>
    <w:p w:rsidR="00EF59E3" w:rsidRDefault="00EF59E3" w:rsidP="00EF59E3">
      <w:pPr>
        <w:ind w:firstLine="142"/>
        <w:jc w:val="both"/>
      </w:pPr>
      <w:r>
        <w:t xml:space="preserve">Several connection modes to </w:t>
      </w:r>
      <w:proofErr w:type="spellStart"/>
      <w:r>
        <w:t>Cartobat</w:t>
      </w:r>
      <w:proofErr w:type="spellEnd"/>
      <w:r>
        <w:t xml:space="preserve"> servers are possible </w:t>
      </w:r>
      <w:proofErr w:type="gramStart"/>
      <w:r>
        <w:t>Several</w:t>
      </w:r>
      <w:proofErr w:type="gramEnd"/>
      <w:r>
        <w:t xml:space="preserve"> connection modes to </w:t>
      </w:r>
      <w:proofErr w:type="spellStart"/>
      <w:r>
        <w:t>Cartobat</w:t>
      </w:r>
      <w:proofErr w:type="spellEnd"/>
      <w:r>
        <w:t xml:space="preserve"> servers are possible (4G, VDSL, etc.) and the data is then stored on virtual servers and duplicated to reduce the risk of data loss. When the data is "sensitive", such as health data, it is also at least </w:t>
      </w:r>
      <w:proofErr w:type="spellStart"/>
      <w:r>
        <w:t>anonymized</w:t>
      </w:r>
      <w:proofErr w:type="spellEnd"/>
      <w:r>
        <w:t xml:space="preserve"> or even encrypted.</w:t>
      </w:r>
    </w:p>
    <w:p w:rsidR="00EF59E3" w:rsidRDefault="00EF59E3" w:rsidP="00EF59E3">
      <w:pPr>
        <w:keepNext/>
        <w:ind w:firstLine="142"/>
        <w:jc w:val="both"/>
      </w:pPr>
    </w:p>
    <w:p w:rsidR="00EF59E3" w:rsidRDefault="00EF59E3" w:rsidP="00EF59E3">
      <w:pPr>
        <w:keepNext/>
        <w:ind w:firstLine="142"/>
        <w:jc w:val="both"/>
      </w:pPr>
      <w:r>
        <w:rPr>
          <w:noProof/>
          <w:lang w:val="fr-FR" w:eastAsia="fr-FR"/>
        </w:rPr>
        <w:drawing>
          <wp:inline distT="0" distB="0" distL="0" distR="0">
            <wp:extent cx="3232150" cy="1832118"/>
            <wp:effectExtent l="19050" t="0" r="635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232150" cy="1832118"/>
                    </a:xfrm>
                    <a:prstGeom prst="rect">
                      <a:avLst/>
                    </a:prstGeom>
                    <a:noFill/>
                    <a:ln w="9525">
                      <a:noFill/>
                      <a:miter lim="800000"/>
                      <a:headEnd/>
                      <a:tailEnd/>
                    </a:ln>
                  </pic:spPr>
                </pic:pic>
              </a:graphicData>
            </a:graphic>
          </wp:inline>
        </w:drawing>
      </w:r>
    </w:p>
    <w:p w:rsidR="00EF59E3" w:rsidRDefault="00EF59E3" w:rsidP="00EF59E3">
      <w:pPr>
        <w:keepNext/>
        <w:jc w:val="center"/>
      </w:pPr>
    </w:p>
    <w:p w:rsidR="00EF59E3" w:rsidRPr="004B3430" w:rsidRDefault="00EF59E3" w:rsidP="004B3430">
      <w:pPr>
        <w:pStyle w:val="Lgende"/>
        <w:jc w:val="center"/>
        <w:rPr>
          <w:b w:val="0"/>
          <w:color w:val="auto"/>
          <w:sz w:val="16"/>
          <w:szCs w:val="16"/>
        </w:rPr>
      </w:pPr>
      <w:proofErr w:type="gramStart"/>
      <w:r w:rsidRPr="00F640CB">
        <w:rPr>
          <w:b w:val="0"/>
          <w:color w:val="auto"/>
          <w:sz w:val="16"/>
          <w:szCs w:val="16"/>
        </w:rPr>
        <w:t xml:space="preserve">Figure </w:t>
      </w:r>
      <w:r>
        <w:rPr>
          <w:b w:val="0"/>
          <w:color w:val="auto"/>
          <w:sz w:val="16"/>
          <w:szCs w:val="16"/>
        </w:rPr>
        <w:t>9.</w:t>
      </w:r>
      <w:proofErr w:type="gramEnd"/>
      <w:r w:rsidRPr="00F640CB">
        <w:rPr>
          <w:b w:val="0"/>
          <w:color w:val="auto"/>
          <w:sz w:val="16"/>
          <w:szCs w:val="16"/>
        </w:rPr>
        <w:t xml:space="preserve"> </w:t>
      </w:r>
      <w:r>
        <w:rPr>
          <w:b w:val="0"/>
          <w:color w:val="auto"/>
          <w:sz w:val="16"/>
          <w:szCs w:val="16"/>
        </w:rPr>
        <w:t xml:space="preserve">A </w:t>
      </w:r>
      <w:r w:rsidR="004B3430">
        <w:rPr>
          <w:b w:val="0"/>
          <w:color w:val="auto"/>
          <w:sz w:val="16"/>
          <w:szCs w:val="16"/>
        </w:rPr>
        <w:t xml:space="preserve">typical </w:t>
      </w:r>
      <w:r>
        <w:rPr>
          <w:b w:val="0"/>
          <w:color w:val="auto"/>
          <w:sz w:val="16"/>
          <w:szCs w:val="16"/>
        </w:rPr>
        <w:t>module</w:t>
      </w:r>
    </w:p>
    <w:p w:rsidR="00E97D12" w:rsidRDefault="00E97D12" w:rsidP="00E97D12">
      <w:pPr>
        <w:pStyle w:val="sectionhead1"/>
      </w:pPr>
      <w:r>
        <w:t>The evaluation environment considered</w:t>
      </w:r>
    </w:p>
    <w:p w:rsidR="005E2169" w:rsidRDefault="005E2169" w:rsidP="005E2169">
      <w:pPr>
        <w:pStyle w:val="text"/>
        <w:ind w:firstLine="142"/>
      </w:pPr>
      <w:r w:rsidRPr="005E2169">
        <w:t>The house set-up is shown in Figure</w:t>
      </w:r>
      <w:r>
        <w:t>s</w:t>
      </w:r>
      <w:r w:rsidR="004B3430">
        <w:t xml:space="preserve"> 10 and 11</w:t>
      </w:r>
      <w:r w:rsidRPr="005E2169">
        <w:t>. It is a classic house in the countryside of France with a living room, a dining room, three bedrooms, an office, a bathroom and a kitchen for a total of about 80 square meters.</w:t>
      </w:r>
    </w:p>
    <w:p w:rsidR="005E2169" w:rsidRDefault="005E2169" w:rsidP="005E2169">
      <w:pPr>
        <w:pStyle w:val="text"/>
        <w:ind w:firstLine="142"/>
      </w:pPr>
    </w:p>
    <w:p w:rsidR="005E2169" w:rsidRDefault="005E2169" w:rsidP="005E2169">
      <w:pPr>
        <w:pStyle w:val="text"/>
        <w:ind w:firstLine="142"/>
      </w:pPr>
      <w:r w:rsidRPr="005E2169">
        <w:t>The red pictograms represent the connected sockets that allow the person to be located in real time. Some wears were also deployed on everyday objects such as car and house key chains, as well as in the jacket and coat usually used by the person.</w:t>
      </w:r>
    </w:p>
    <w:p w:rsidR="005E2169" w:rsidRDefault="005E2169" w:rsidP="005E2169">
      <w:pPr>
        <w:pStyle w:val="text"/>
        <w:ind w:firstLine="142"/>
      </w:pPr>
    </w:p>
    <w:p w:rsidR="005E2169" w:rsidRDefault="005E2169" w:rsidP="005E2169">
      <w:pPr>
        <w:keepNext/>
        <w:jc w:val="center"/>
      </w:pPr>
      <w:r>
        <w:rPr>
          <w:rFonts w:ascii="Garamond" w:hAnsi="Garamond"/>
          <w:noProof/>
          <w:sz w:val="24"/>
          <w:lang w:val="fr-FR" w:eastAsia="fr-FR"/>
        </w:rPr>
        <w:drawing>
          <wp:inline distT="0" distB="0" distL="0" distR="0">
            <wp:extent cx="2616200" cy="1454347"/>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617972" cy="1455332"/>
                    </a:xfrm>
                    <a:prstGeom prst="rect">
                      <a:avLst/>
                    </a:prstGeom>
                    <a:noFill/>
                    <a:ln w="9525">
                      <a:noFill/>
                      <a:miter lim="800000"/>
                      <a:headEnd/>
                      <a:tailEnd/>
                    </a:ln>
                  </pic:spPr>
                </pic:pic>
              </a:graphicData>
            </a:graphic>
          </wp:inline>
        </w:drawing>
      </w:r>
    </w:p>
    <w:p w:rsidR="008C579C" w:rsidRDefault="008C579C" w:rsidP="005E2169">
      <w:pPr>
        <w:keepNext/>
        <w:jc w:val="center"/>
      </w:pPr>
    </w:p>
    <w:p w:rsidR="005E2169" w:rsidRDefault="005E2169" w:rsidP="005E2169">
      <w:pPr>
        <w:pStyle w:val="Lgende"/>
        <w:jc w:val="center"/>
        <w:rPr>
          <w:b w:val="0"/>
          <w:color w:val="auto"/>
          <w:sz w:val="16"/>
          <w:szCs w:val="16"/>
        </w:rPr>
      </w:pPr>
      <w:proofErr w:type="gramStart"/>
      <w:r w:rsidRPr="00F640CB">
        <w:rPr>
          <w:b w:val="0"/>
          <w:color w:val="auto"/>
          <w:sz w:val="16"/>
          <w:szCs w:val="16"/>
        </w:rPr>
        <w:t xml:space="preserve">Figure </w:t>
      </w:r>
      <w:r w:rsidR="004B3430">
        <w:rPr>
          <w:b w:val="0"/>
          <w:color w:val="auto"/>
          <w:sz w:val="16"/>
          <w:szCs w:val="16"/>
        </w:rPr>
        <w:t>10</w:t>
      </w:r>
      <w:r>
        <w:rPr>
          <w:b w:val="0"/>
          <w:color w:val="auto"/>
          <w:sz w:val="16"/>
          <w:szCs w:val="16"/>
        </w:rPr>
        <w:t>.</w:t>
      </w:r>
      <w:proofErr w:type="gramEnd"/>
      <w:r w:rsidRPr="00F640CB">
        <w:rPr>
          <w:b w:val="0"/>
          <w:color w:val="auto"/>
          <w:sz w:val="16"/>
          <w:szCs w:val="16"/>
        </w:rPr>
        <w:t xml:space="preserve"> </w:t>
      </w:r>
      <w:r w:rsidRPr="005E2169">
        <w:rPr>
          <w:b w:val="0"/>
          <w:color w:val="auto"/>
          <w:sz w:val="16"/>
          <w:szCs w:val="16"/>
        </w:rPr>
        <w:t>The localization set-up of the house</w:t>
      </w:r>
    </w:p>
    <w:p w:rsidR="005E2169" w:rsidRDefault="003C6E99" w:rsidP="005E2169">
      <w:pPr>
        <w:keepNext/>
        <w:jc w:val="center"/>
      </w:pPr>
      <w:r>
        <w:rPr>
          <w:noProof/>
          <w:lang w:val="fr-FR" w:eastAsia="fr-FR"/>
        </w:rPr>
        <w:drawing>
          <wp:inline distT="0" distB="0" distL="0" distR="0">
            <wp:extent cx="2288372" cy="14287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88372" cy="1428750"/>
                    </a:xfrm>
                    <a:prstGeom prst="rect">
                      <a:avLst/>
                    </a:prstGeom>
                    <a:noFill/>
                    <a:ln w="9525">
                      <a:noFill/>
                      <a:miter lim="800000"/>
                      <a:headEnd/>
                      <a:tailEnd/>
                    </a:ln>
                  </pic:spPr>
                </pic:pic>
              </a:graphicData>
            </a:graphic>
          </wp:inline>
        </w:drawing>
      </w:r>
    </w:p>
    <w:p w:rsidR="008C579C" w:rsidRDefault="008C579C" w:rsidP="005E2169">
      <w:pPr>
        <w:keepNext/>
        <w:jc w:val="center"/>
      </w:pPr>
    </w:p>
    <w:p w:rsidR="005E2169" w:rsidRDefault="005E2169" w:rsidP="005E2169">
      <w:pPr>
        <w:pStyle w:val="Lgende"/>
        <w:jc w:val="center"/>
        <w:rPr>
          <w:b w:val="0"/>
          <w:color w:val="auto"/>
          <w:sz w:val="16"/>
          <w:szCs w:val="16"/>
        </w:rPr>
      </w:pPr>
      <w:proofErr w:type="gramStart"/>
      <w:r w:rsidRPr="00F640CB">
        <w:rPr>
          <w:b w:val="0"/>
          <w:color w:val="auto"/>
          <w:sz w:val="16"/>
          <w:szCs w:val="16"/>
        </w:rPr>
        <w:t xml:space="preserve">Figure </w:t>
      </w:r>
      <w:r w:rsidR="004B3430">
        <w:rPr>
          <w:b w:val="0"/>
          <w:color w:val="auto"/>
          <w:sz w:val="16"/>
          <w:szCs w:val="16"/>
        </w:rPr>
        <w:t>11</w:t>
      </w:r>
      <w:r>
        <w:rPr>
          <w:b w:val="0"/>
          <w:color w:val="auto"/>
          <w:sz w:val="16"/>
          <w:szCs w:val="16"/>
        </w:rPr>
        <w:t>.</w:t>
      </w:r>
      <w:proofErr w:type="gramEnd"/>
      <w:r w:rsidRPr="00F640CB">
        <w:rPr>
          <w:b w:val="0"/>
          <w:color w:val="auto"/>
          <w:sz w:val="16"/>
          <w:szCs w:val="16"/>
        </w:rPr>
        <w:t xml:space="preserve"> </w:t>
      </w:r>
      <w:r>
        <w:rPr>
          <w:b w:val="0"/>
          <w:color w:val="auto"/>
          <w:sz w:val="16"/>
          <w:szCs w:val="16"/>
        </w:rPr>
        <w:t>The localization</w:t>
      </w:r>
      <w:r w:rsidRPr="005E2169">
        <w:rPr>
          <w:b w:val="0"/>
          <w:color w:val="auto"/>
          <w:sz w:val="16"/>
          <w:szCs w:val="16"/>
        </w:rPr>
        <w:t xml:space="preserve"> deployed socket</w:t>
      </w:r>
      <w:r>
        <w:rPr>
          <w:b w:val="0"/>
          <w:color w:val="auto"/>
          <w:sz w:val="16"/>
          <w:szCs w:val="16"/>
        </w:rPr>
        <w:t xml:space="preserve"> of the house</w:t>
      </w:r>
    </w:p>
    <w:p w:rsidR="008C579C" w:rsidRPr="008C579C" w:rsidRDefault="008C579C" w:rsidP="008C579C"/>
    <w:p w:rsidR="00E97D12" w:rsidRDefault="00E97D12" w:rsidP="00E97D12">
      <w:pPr>
        <w:pStyle w:val="sectionhead1"/>
      </w:pPr>
      <w:r>
        <w:t>The obtained results</w:t>
      </w:r>
    </w:p>
    <w:p w:rsidR="00A61EC9" w:rsidRDefault="00A61EC9" w:rsidP="00A61EC9">
      <w:pPr>
        <w:pStyle w:val="text"/>
        <w:ind w:left="426" w:firstLine="142"/>
      </w:pPr>
      <w:r>
        <w:t>Our goal was to design a system to produce geo-location data. The exploitation and processing of these data is not our specialty but we propose here some tracks.</w:t>
      </w:r>
    </w:p>
    <w:p w:rsidR="00A61EC9" w:rsidRDefault="00A61EC9" w:rsidP="00A61EC9">
      <w:pPr>
        <w:pStyle w:val="text"/>
        <w:ind w:left="426" w:firstLine="142"/>
      </w:pPr>
    </w:p>
    <w:p w:rsidR="004B3853" w:rsidRDefault="004B3853" w:rsidP="004B3853">
      <w:pPr>
        <w:pStyle w:val="text"/>
        <w:ind w:left="426" w:firstLine="142"/>
      </w:pPr>
      <w:r>
        <w:t xml:space="preserve">First of all, a screen allows </w:t>
      </w:r>
      <w:proofErr w:type="gramStart"/>
      <w:r>
        <w:t>to visualize</w:t>
      </w:r>
      <w:proofErr w:type="gramEnd"/>
      <w:r>
        <w:t xml:space="preserve"> in real time all the data of the system (Fig. 12): date and time of the last detection of the wear, state of its battery, estimated position, quality of the received signal, etc. This allows a continuous management of both the "network" aspects of the system and the follow-up of the patients (</w:t>
      </w:r>
      <w:proofErr w:type="spellStart"/>
      <w:r>
        <w:t>Edouard</w:t>
      </w:r>
      <w:proofErr w:type="spellEnd"/>
      <w:r>
        <w:t xml:space="preserve"> was alone in this case) </w:t>
      </w:r>
      <w:proofErr w:type="gramStart"/>
      <w:r>
        <w:t>This</w:t>
      </w:r>
      <w:proofErr w:type="gramEnd"/>
      <w:r>
        <w:t xml:space="preserve"> allows a continuous management of both the "network" aspects of the system and the follow-up of the patients (</w:t>
      </w:r>
      <w:proofErr w:type="spellStart"/>
      <w:r>
        <w:t>Edouard</w:t>
      </w:r>
      <w:proofErr w:type="spellEnd"/>
      <w:r>
        <w:t xml:space="preserve"> was alone in this case).</w:t>
      </w:r>
    </w:p>
    <w:p w:rsidR="004B3853" w:rsidRDefault="004B3853" w:rsidP="004B3853">
      <w:pPr>
        <w:pStyle w:val="text"/>
        <w:ind w:left="426" w:firstLine="142"/>
      </w:pPr>
    </w:p>
    <w:p w:rsidR="004B3853" w:rsidRDefault="003C6E99" w:rsidP="003C6E99">
      <w:pPr>
        <w:keepNext/>
        <w:jc w:val="right"/>
      </w:pPr>
      <w:r>
        <w:rPr>
          <w:noProof/>
          <w:lang w:val="fr-FR" w:eastAsia="fr-FR"/>
        </w:rPr>
        <w:drawing>
          <wp:inline distT="0" distB="0" distL="0" distR="0">
            <wp:extent cx="3015273" cy="1942270"/>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015273" cy="1942270"/>
                    </a:xfrm>
                    <a:prstGeom prst="rect">
                      <a:avLst/>
                    </a:prstGeom>
                    <a:noFill/>
                    <a:ln w="9525">
                      <a:noFill/>
                      <a:miter lim="800000"/>
                      <a:headEnd/>
                      <a:tailEnd/>
                    </a:ln>
                  </pic:spPr>
                </pic:pic>
              </a:graphicData>
            </a:graphic>
          </wp:inline>
        </w:drawing>
      </w:r>
    </w:p>
    <w:p w:rsidR="004B3853" w:rsidRDefault="004B3853" w:rsidP="004B3853">
      <w:pPr>
        <w:keepNext/>
        <w:jc w:val="center"/>
      </w:pPr>
    </w:p>
    <w:p w:rsidR="004B3853" w:rsidRDefault="004B3853" w:rsidP="004B3853">
      <w:pPr>
        <w:pStyle w:val="Lgende"/>
        <w:jc w:val="center"/>
        <w:rPr>
          <w:b w:val="0"/>
          <w:color w:val="auto"/>
          <w:sz w:val="16"/>
          <w:szCs w:val="16"/>
        </w:rPr>
      </w:pPr>
      <w:proofErr w:type="gramStart"/>
      <w:r w:rsidRPr="00F640CB">
        <w:rPr>
          <w:b w:val="0"/>
          <w:color w:val="auto"/>
          <w:sz w:val="16"/>
          <w:szCs w:val="16"/>
        </w:rPr>
        <w:t xml:space="preserve">Figure </w:t>
      </w:r>
      <w:r>
        <w:rPr>
          <w:b w:val="0"/>
          <w:color w:val="auto"/>
          <w:sz w:val="16"/>
          <w:szCs w:val="16"/>
        </w:rPr>
        <w:t>12.</w:t>
      </w:r>
      <w:proofErr w:type="gramEnd"/>
      <w:r w:rsidRPr="00F640CB">
        <w:rPr>
          <w:b w:val="0"/>
          <w:color w:val="auto"/>
          <w:sz w:val="16"/>
          <w:szCs w:val="16"/>
        </w:rPr>
        <w:t xml:space="preserve"> </w:t>
      </w:r>
      <w:r>
        <w:rPr>
          <w:b w:val="0"/>
          <w:color w:val="auto"/>
          <w:sz w:val="16"/>
          <w:szCs w:val="16"/>
        </w:rPr>
        <w:t>A screenshot of the system interface</w:t>
      </w:r>
    </w:p>
    <w:p w:rsidR="00A61EC9" w:rsidRDefault="00A61EC9" w:rsidP="00A61EC9">
      <w:pPr>
        <w:pStyle w:val="text"/>
        <w:ind w:left="426" w:firstLine="142"/>
      </w:pPr>
      <w:r>
        <w:t>The first one consists of visualizing, in real time, the position of the</w:t>
      </w:r>
      <w:r w:rsidR="009770ED">
        <w:t xml:space="preserve"> wear on the house plan (Fig. 13</w:t>
      </w:r>
      <w:r>
        <w:t xml:space="preserve">). Indeed, it should be noted that it is the wear that is followed and not </w:t>
      </w:r>
      <w:proofErr w:type="spellStart"/>
      <w:r>
        <w:t>Edouard</w:t>
      </w:r>
      <w:proofErr w:type="spellEnd"/>
      <w:r>
        <w:t xml:space="preserve">. In principle, both are supposed to be in the same place, but this may not be the case. If there is any doubt about the fact that the wear is well worn, or if the stationarity of the wear seems abnormal, it will probably be necessary to try to contact </w:t>
      </w:r>
      <w:proofErr w:type="spellStart"/>
      <w:r>
        <w:t>Edouard</w:t>
      </w:r>
      <w:proofErr w:type="spellEnd"/>
      <w:r>
        <w:t xml:space="preserve"> by phone for example.</w:t>
      </w:r>
    </w:p>
    <w:p w:rsidR="003C6E99" w:rsidRDefault="003C6E99" w:rsidP="00A61EC9">
      <w:pPr>
        <w:pStyle w:val="text"/>
        <w:ind w:left="426" w:firstLine="142"/>
      </w:pPr>
    </w:p>
    <w:p w:rsidR="003C6E99" w:rsidRDefault="003C6E99" w:rsidP="003C6E99">
      <w:pPr>
        <w:pStyle w:val="text"/>
        <w:ind w:left="426" w:firstLine="142"/>
      </w:pPr>
      <w:r>
        <w:t>A second way is to plot daily, weekly or monthly presence rates in the different rooms of the house (Fig. 14). The long-term analysis of these data by current Artificial Intelligence techniques will then most probably allow to derive habits or on the contrary to generate alarms in case of anomalies. Figure 14 gives a typical example of a Wednesday in April 2020.</w:t>
      </w:r>
    </w:p>
    <w:p w:rsidR="003C6E99" w:rsidRDefault="003C6E99" w:rsidP="00A61EC9">
      <w:pPr>
        <w:pStyle w:val="text"/>
        <w:ind w:left="426" w:firstLine="142"/>
      </w:pPr>
    </w:p>
    <w:p w:rsidR="00A61EC9" w:rsidRDefault="00A61EC9" w:rsidP="00A61EC9">
      <w:pPr>
        <w:pStyle w:val="text"/>
        <w:ind w:left="426" w:firstLine="142"/>
      </w:pPr>
    </w:p>
    <w:p w:rsidR="009770ED" w:rsidRDefault="003C6E99" w:rsidP="003C6E99">
      <w:pPr>
        <w:keepNext/>
        <w:jc w:val="right"/>
      </w:pPr>
      <w:r>
        <w:rPr>
          <w:noProof/>
          <w:lang w:val="fr-FR" w:eastAsia="fr-FR"/>
        </w:rPr>
        <w:drawing>
          <wp:inline distT="0" distB="0" distL="0" distR="0">
            <wp:extent cx="2918164" cy="1428673"/>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926526" cy="1432767"/>
                    </a:xfrm>
                    <a:prstGeom prst="rect">
                      <a:avLst/>
                    </a:prstGeom>
                    <a:noFill/>
                    <a:ln w="9525">
                      <a:noFill/>
                      <a:miter lim="800000"/>
                      <a:headEnd/>
                      <a:tailEnd/>
                    </a:ln>
                  </pic:spPr>
                </pic:pic>
              </a:graphicData>
            </a:graphic>
          </wp:inline>
        </w:drawing>
      </w:r>
    </w:p>
    <w:p w:rsidR="009770ED" w:rsidRDefault="009770ED" w:rsidP="009770ED">
      <w:pPr>
        <w:keepNext/>
        <w:jc w:val="center"/>
      </w:pPr>
    </w:p>
    <w:p w:rsidR="009770ED" w:rsidRDefault="009770ED" w:rsidP="009770ED">
      <w:pPr>
        <w:pStyle w:val="Lgende"/>
        <w:jc w:val="center"/>
        <w:rPr>
          <w:b w:val="0"/>
          <w:color w:val="auto"/>
          <w:sz w:val="16"/>
          <w:szCs w:val="16"/>
        </w:rPr>
      </w:pPr>
      <w:proofErr w:type="gramStart"/>
      <w:r w:rsidRPr="00F640CB">
        <w:rPr>
          <w:b w:val="0"/>
          <w:color w:val="auto"/>
          <w:sz w:val="16"/>
          <w:szCs w:val="16"/>
        </w:rPr>
        <w:t xml:space="preserve">Figure </w:t>
      </w:r>
      <w:r>
        <w:rPr>
          <w:b w:val="0"/>
          <w:color w:val="auto"/>
          <w:sz w:val="16"/>
          <w:szCs w:val="16"/>
        </w:rPr>
        <w:t>13.</w:t>
      </w:r>
      <w:proofErr w:type="gramEnd"/>
      <w:r w:rsidRPr="00F640CB">
        <w:rPr>
          <w:b w:val="0"/>
          <w:color w:val="auto"/>
          <w:sz w:val="16"/>
          <w:szCs w:val="16"/>
        </w:rPr>
        <w:t xml:space="preserve"> </w:t>
      </w:r>
      <w:r>
        <w:rPr>
          <w:b w:val="0"/>
          <w:color w:val="auto"/>
          <w:sz w:val="16"/>
          <w:szCs w:val="16"/>
        </w:rPr>
        <w:t xml:space="preserve">The localization of </w:t>
      </w:r>
      <w:proofErr w:type="spellStart"/>
      <w:r>
        <w:rPr>
          <w:b w:val="0"/>
          <w:color w:val="auto"/>
          <w:sz w:val="16"/>
          <w:szCs w:val="16"/>
        </w:rPr>
        <w:t>Edoaurd</w:t>
      </w:r>
      <w:proofErr w:type="spellEnd"/>
      <w:r>
        <w:rPr>
          <w:b w:val="0"/>
          <w:color w:val="auto"/>
          <w:sz w:val="16"/>
          <w:szCs w:val="16"/>
        </w:rPr>
        <w:t xml:space="preserve"> in real time</w:t>
      </w:r>
    </w:p>
    <w:p w:rsidR="00A61EC9" w:rsidRDefault="00A61EC9" w:rsidP="009770ED">
      <w:pPr>
        <w:pStyle w:val="text"/>
        <w:ind w:firstLine="0"/>
      </w:pPr>
    </w:p>
    <w:p w:rsidR="009770ED" w:rsidRDefault="00447CDD" w:rsidP="009770ED">
      <w:pPr>
        <w:keepNext/>
        <w:jc w:val="center"/>
      </w:pPr>
      <w:r>
        <w:rPr>
          <w:noProof/>
          <w:lang w:val="fr-FR" w:eastAsia="fr-FR"/>
        </w:rPr>
        <w:drawing>
          <wp:inline distT="0" distB="0" distL="0" distR="0">
            <wp:extent cx="3232150" cy="1967574"/>
            <wp:effectExtent l="19050" t="0" r="635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232150" cy="1967574"/>
                    </a:xfrm>
                    <a:prstGeom prst="rect">
                      <a:avLst/>
                    </a:prstGeom>
                    <a:noFill/>
                    <a:ln w="9525">
                      <a:noFill/>
                      <a:miter lim="800000"/>
                      <a:headEnd/>
                      <a:tailEnd/>
                    </a:ln>
                  </pic:spPr>
                </pic:pic>
              </a:graphicData>
            </a:graphic>
          </wp:inline>
        </w:drawing>
      </w:r>
    </w:p>
    <w:p w:rsidR="009770ED" w:rsidRDefault="009770ED" w:rsidP="009770ED">
      <w:pPr>
        <w:pStyle w:val="Lgende"/>
        <w:jc w:val="center"/>
        <w:rPr>
          <w:b w:val="0"/>
          <w:color w:val="auto"/>
          <w:sz w:val="16"/>
          <w:szCs w:val="16"/>
        </w:rPr>
      </w:pPr>
      <w:proofErr w:type="gramStart"/>
      <w:r w:rsidRPr="00F640CB">
        <w:rPr>
          <w:b w:val="0"/>
          <w:color w:val="auto"/>
          <w:sz w:val="16"/>
          <w:szCs w:val="16"/>
        </w:rPr>
        <w:t xml:space="preserve">Figure </w:t>
      </w:r>
      <w:r>
        <w:rPr>
          <w:b w:val="0"/>
          <w:color w:val="auto"/>
          <w:sz w:val="16"/>
          <w:szCs w:val="16"/>
        </w:rPr>
        <w:t>14.</w:t>
      </w:r>
      <w:proofErr w:type="gramEnd"/>
      <w:r w:rsidRPr="00F640CB">
        <w:rPr>
          <w:b w:val="0"/>
          <w:color w:val="auto"/>
          <w:sz w:val="16"/>
          <w:szCs w:val="16"/>
        </w:rPr>
        <w:t xml:space="preserve"> </w:t>
      </w:r>
      <w:r>
        <w:rPr>
          <w:b w:val="0"/>
          <w:color w:val="auto"/>
          <w:sz w:val="16"/>
          <w:szCs w:val="16"/>
        </w:rPr>
        <w:t>A typical daily activity</w:t>
      </w:r>
    </w:p>
    <w:p w:rsidR="00A61EC9" w:rsidRDefault="009770ED" w:rsidP="00A61EC9">
      <w:pPr>
        <w:pStyle w:val="text"/>
        <w:ind w:left="426" w:firstLine="142"/>
      </w:pPr>
      <w:r>
        <w:t xml:space="preserve">Of course, all these data are available for further analyses. </w:t>
      </w:r>
      <w:r w:rsidR="00A61EC9">
        <w:t xml:space="preserve">Another very simple possibility is to </w:t>
      </w:r>
      <w:r>
        <w:t>define the times when the wear</w:t>
      </w:r>
      <w:r w:rsidR="00A61EC9">
        <w:t xml:space="preserve"> is not detected: Edward is then out, either in the garden, a little far from the house, or to go shopping.</w:t>
      </w:r>
    </w:p>
    <w:p w:rsidR="00A61EC9" w:rsidRDefault="00A61EC9" w:rsidP="00E97D12">
      <w:pPr>
        <w:pStyle w:val="text"/>
        <w:ind w:left="426" w:firstLine="142"/>
      </w:pPr>
    </w:p>
    <w:p w:rsidR="00E97D12" w:rsidRDefault="00A61EC9" w:rsidP="00E97D12">
      <w:pPr>
        <w:pStyle w:val="text"/>
        <w:ind w:left="426" w:firstLine="142"/>
      </w:pPr>
      <w:r>
        <w:t>A few other</w:t>
      </w:r>
      <w:r w:rsidR="00E97D12">
        <w:t xml:space="preserve"> results </w:t>
      </w:r>
      <w:r>
        <w:t>are also possible, like for example</w:t>
      </w:r>
      <w:r w:rsidR="00E97D12">
        <w:t>:</w:t>
      </w:r>
    </w:p>
    <w:p w:rsidR="00E97D12" w:rsidRDefault="00E97D12" w:rsidP="00E97D12">
      <w:pPr>
        <w:pStyle w:val="text"/>
        <w:ind w:left="426" w:firstLine="142"/>
      </w:pPr>
    </w:p>
    <w:p w:rsidR="00E97D12" w:rsidRDefault="00E97D12" w:rsidP="00E97D12">
      <w:pPr>
        <w:pStyle w:val="text"/>
        <w:ind w:left="426" w:firstLine="142"/>
      </w:pPr>
      <w:r>
        <w:t></w:t>
      </w:r>
      <w:r>
        <w:tab/>
      </w:r>
      <w:proofErr w:type="gramStart"/>
      <w:r>
        <w:t>determination</w:t>
      </w:r>
      <w:proofErr w:type="gramEnd"/>
      <w:r>
        <w:t xml:space="preserve"> of periods of physical inactivity</w:t>
      </w:r>
    </w:p>
    <w:p w:rsidR="00E97D12" w:rsidRDefault="00E97D12" w:rsidP="00E97D12">
      <w:pPr>
        <w:pStyle w:val="text"/>
        <w:ind w:left="426" w:firstLine="142"/>
      </w:pPr>
      <w:r>
        <w:t></w:t>
      </w:r>
      <w:r>
        <w:tab/>
      </w:r>
      <w:proofErr w:type="gramStart"/>
      <w:r>
        <w:t>evaluation</w:t>
      </w:r>
      <w:proofErr w:type="gramEnd"/>
      <w:r>
        <w:t xml:space="preserve"> of the daily distance travelled</w:t>
      </w:r>
    </w:p>
    <w:p w:rsidR="00E97D12" w:rsidRDefault="00E97D12" w:rsidP="00E97D12">
      <w:pPr>
        <w:pStyle w:val="text"/>
        <w:ind w:left="426" w:firstLine="142"/>
      </w:pPr>
      <w:r>
        <w:t></w:t>
      </w:r>
      <w:r>
        <w:tab/>
      </w:r>
      <w:proofErr w:type="gramStart"/>
      <w:r>
        <w:t>coupling</w:t>
      </w:r>
      <w:proofErr w:type="gramEnd"/>
      <w:r>
        <w:t xml:space="preserve"> of activity data with location and duration</w:t>
      </w:r>
    </w:p>
    <w:p w:rsidR="00E97D12" w:rsidRDefault="00E97D12" w:rsidP="00E97D12">
      <w:pPr>
        <w:pStyle w:val="text"/>
        <w:ind w:left="426" w:firstLine="142"/>
      </w:pPr>
      <w:r>
        <w:t></w:t>
      </w:r>
      <w:r>
        <w:tab/>
      </w:r>
      <w:proofErr w:type="gramStart"/>
      <w:r>
        <w:t>analysis</w:t>
      </w:r>
      <w:proofErr w:type="gramEnd"/>
      <w:r>
        <w:t xml:space="preserve"> of the stationarity of car and house keys and correlation with the person's activity</w:t>
      </w:r>
    </w:p>
    <w:p w:rsidR="00E97D12" w:rsidRDefault="00E97D12" w:rsidP="00E97D12">
      <w:pPr>
        <w:pStyle w:val="text"/>
        <w:ind w:firstLine="142"/>
      </w:pPr>
    </w:p>
    <w:p w:rsidR="00E97D12" w:rsidRDefault="00E97D12" w:rsidP="00E97D12">
      <w:pPr>
        <w:pStyle w:val="text"/>
        <w:ind w:firstLine="142"/>
      </w:pPr>
      <w:r>
        <w:t xml:space="preserve">A coupling </w:t>
      </w:r>
      <w:r w:rsidR="00A61EC9">
        <w:t>could</w:t>
      </w:r>
      <w:r>
        <w:t xml:space="preserve"> also </w:t>
      </w:r>
      <w:r w:rsidR="00A61EC9">
        <w:t xml:space="preserve">be </w:t>
      </w:r>
      <w:r>
        <w:t>envisaged with some home automation installations such as the automatic shutdown of equipment when the person leaves the kitchen for example, unless specific action is taken by the person.</w:t>
      </w:r>
    </w:p>
    <w:p w:rsidR="005F1651" w:rsidRDefault="005F1651">
      <w:r>
        <w:br w:type="page"/>
      </w:r>
    </w:p>
    <w:p w:rsidR="00E97D12" w:rsidRDefault="00E97D12" w:rsidP="00E97D12">
      <w:pPr>
        <w:pStyle w:val="text"/>
        <w:ind w:firstLine="142"/>
      </w:pPr>
    </w:p>
    <w:p w:rsidR="00564B40" w:rsidRDefault="00E97D12" w:rsidP="00564B40">
      <w:pPr>
        <w:pStyle w:val="sectionhead1"/>
      </w:pPr>
      <w:bookmarkStart w:id="6" w:name="_GoBack"/>
      <w:bookmarkEnd w:id="6"/>
      <w:r>
        <w:t>Synthesis and Conclusion</w:t>
      </w:r>
    </w:p>
    <w:p w:rsidR="00A75F76" w:rsidRPr="00A75F76" w:rsidRDefault="00A75F76" w:rsidP="00D3063E">
      <w:pPr>
        <w:pStyle w:val="Corpsdetexte"/>
        <w:jc w:val="both"/>
        <w:rPr>
          <w:b w:val="0"/>
          <w:color w:val="0000FF"/>
          <w:sz w:val="20"/>
        </w:rPr>
      </w:pPr>
      <w:bookmarkStart w:id="7" w:name="OLE_LINK1"/>
      <w:r>
        <w:rPr>
          <w:b w:val="0"/>
          <w:sz w:val="20"/>
        </w:rPr>
        <w:t xml:space="preserve">    </w:t>
      </w:r>
      <w:bookmarkEnd w:id="7"/>
      <w:r w:rsidR="00E97D12" w:rsidRPr="00E97D12">
        <w:rPr>
          <w:b w:val="0"/>
          <w:sz w:val="20"/>
        </w:rPr>
        <w:t>In this paper, we have presented a system for producing geo-data that allows us to know the position of people or objects in the home, but also to produce some analyses of their behavior. The results are based on an implementation in real conditions for a 75-year-old man living alone in an isolated region of central France.</w:t>
      </w:r>
    </w:p>
    <w:p w:rsidR="00A75F76" w:rsidRDefault="00A75F76" w:rsidP="00564B40">
      <w:pPr>
        <w:pStyle w:val="text"/>
      </w:pPr>
    </w:p>
    <w:p w:rsidR="00A75F76" w:rsidRPr="00A75F76" w:rsidRDefault="00A75F76" w:rsidP="00A75F76">
      <w:pPr>
        <w:tabs>
          <w:tab w:val="left" w:pos="360"/>
        </w:tabs>
        <w:spacing w:before="160" w:after="80"/>
        <w:jc w:val="center"/>
        <w:outlineLvl w:val="4"/>
        <w:rPr>
          <w:rFonts w:eastAsia="SimSun"/>
          <w:smallCaps/>
          <w:noProof/>
          <w:lang w:eastAsia="en-US"/>
        </w:rPr>
      </w:pPr>
      <w:r w:rsidRPr="00A75F76">
        <w:rPr>
          <w:rFonts w:eastAsia="SimSun"/>
          <w:smallCaps/>
          <w:noProof/>
          <w:lang w:eastAsia="en-US"/>
        </w:rPr>
        <w:t xml:space="preserve">Acknowledgment </w:t>
      </w:r>
    </w:p>
    <w:p w:rsidR="00A75F76" w:rsidRPr="00A75F76" w:rsidRDefault="00A75F76" w:rsidP="00A75F76">
      <w:pPr>
        <w:tabs>
          <w:tab w:val="left" w:pos="288"/>
        </w:tabs>
        <w:spacing w:after="120" w:line="228" w:lineRule="auto"/>
        <w:jc w:val="both"/>
        <w:rPr>
          <w:rFonts w:eastAsia="SimSun"/>
          <w:spacing w:val="-1"/>
        </w:rPr>
      </w:pPr>
      <w:r w:rsidRPr="00D3063E">
        <w:rPr>
          <w:rFonts w:eastAsia="SimSun"/>
          <w:spacing w:val="-1"/>
        </w:rPr>
        <w:t xml:space="preserve">    </w:t>
      </w:r>
      <w:r w:rsidR="00150172" w:rsidRPr="00150172">
        <w:rPr>
          <w:rFonts w:eastAsia="SimSun"/>
          <w:spacing w:val="-1"/>
        </w:rPr>
        <w:t xml:space="preserve">We want to thank </w:t>
      </w:r>
      <w:proofErr w:type="spellStart"/>
      <w:r w:rsidR="00150172" w:rsidRPr="00150172">
        <w:rPr>
          <w:rFonts w:eastAsia="SimSun"/>
          <w:spacing w:val="-1"/>
        </w:rPr>
        <w:t>Edouard</w:t>
      </w:r>
      <w:proofErr w:type="spellEnd"/>
      <w:r w:rsidR="00150172" w:rsidRPr="00150172">
        <w:rPr>
          <w:rFonts w:eastAsia="SimSun"/>
          <w:spacing w:val="-1"/>
        </w:rPr>
        <w:t xml:space="preserve"> who accepted to test the system for a few months. </w:t>
      </w:r>
      <w:proofErr w:type="spellStart"/>
      <w:r w:rsidR="00150172" w:rsidRPr="00150172">
        <w:rPr>
          <w:rFonts w:eastAsia="SimSun"/>
          <w:spacing w:val="-1"/>
        </w:rPr>
        <w:t>Edouard</w:t>
      </w:r>
      <w:proofErr w:type="spellEnd"/>
      <w:r w:rsidR="00150172" w:rsidRPr="00150172">
        <w:rPr>
          <w:rFonts w:eastAsia="SimSun"/>
          <w:spacing w:val="-1"/>
        </w:rPr>
        <w:t xml:space="preserve"> is a 75 years old man who lives alone in a mid-size house located in the center of France. He is in good health, thus the presented results are probably not representative of an elderly person with medical handicaps, but allow us to set-up the system in a real environment and extract some statistics from its use</w:t>
      </w:r>
      <w:r w:rsidRPr="00A75F76">
        <w:rPr>
          <w:rFonts w:eastAsia="SimSun"/>
          <w:spacing w:val="-1"/>
        </w:rPr>
        <w:t>.</w:t>
      </w:r>
    </w:p>
    <w:p w:rsidR="00A75F76" w:rsidRDefault="00A75F76" w:rsidP="00564B40">
      <w:pPr>
        <w:pStyle w:val="text"/>
      </w:pPr>
    </w:p>
    <w:p w:rsidR="00564B40" w:rsidRDefault="00564B40" w:rsidP="00A75F76">
      <w:pPr>
        <w:pStyle w:val="sectionheadnonums"/>
      </w:pPr>
      <w:r>
        <w:t>References</w:t>
      </w:r>
    </w:p>
    <w:p w:rsidR="00564B40" w:rsidRDefault="00564B40" w:rsidP="00564B40">
      <w:pPr>
        <w:pStyle w:val="references"/>
      </w:pPr>
      <w:r>
        <w:t xml:space="preserve"> </w:t>
      </w:r>
      <w:r w:rsidRPr="00104CEA">
        <w:t>[</w:t>
      </w:r>
      <w:r>
        <w:t>1</w:t>
      </w:r>
      <w:r w:rsidRPr="00104CEA">
        <w:t>]</w:t>
      </w:r>
      <w:r w:rsidR="00150172">
        <w:t xml:space="preserve"> </w:t>
      </w:r>
      <w:r w:rsidR="00B565B4">
        <w:tab/>
      </w:r>
      <w:r w:rsidR="00150172" w:rsidRPr="00150172">
        <w:t xml:space="preserve">V. Bianchi, P. </w:t>
      </w:r>
      <w:proofErr w:type="spellStart"/>
      <w:r w:rsidR="00150172" w:rsidRPr="00150172">
        <w:t>Ciampolini</w:t>
      </w:r>
      <w:proofErr w:type="spellEnd"/>
      <w:r w:rsidR="00150172" w:rsidRPr="00150172">
        <w:t xml:space="preserve"> and I. De </w:t>
      </w:r>
      <w:proofErr w:type="spellStart"/>
      <w:r w:rsidR="00150172" w:rsidRPr="00150172">
        <w:t>Munari</w:t>
      </w:r>
      <w:proofErr w:type="spellEnd"/>
      <w:r w:rsidR="00150172" w:rsidRPr="00150172">
        <w:t xml:space="preserve">, "RSSI-Based Indoor Localization and Identification for </w:t>
      </w:r>
      <w:proofErr w:type="spellStart"/>
      <w:r w:rsidR="00150172" w:rsidRPr="00150172">
        <w:t>ZigBee</w:t>
      </w:r>
      <w:proofErr w:type="spellEnd"/>
      <w:r w:rsidR="00150172" w:rsidRPr="00150172">
        <w:t xml:space="preserve"> Wireless Sensor Networks in Smart Homes," in IEEE Transactions on Instrumentation and Measurement, vol. 68,</w:t>
      </w:r>
      <w:r w:rsidR="00B565B4">
        <w:t xml:space="preserve"> no. 2, pp. 566-575, Feb. 2019.</w:t>
      </w:r>
      <w:r>
        <w:t xml:space="preserve"> </w:t>
      </w:r>
    </w:p>
    <w:p w:rsidR="00564B40" w:rsidRDefault="00564B40" w:rsidP="00564B40">
      <w:pPr>
        <w:pStyle w:val="references"/>
      </w:pPr>
    </w:p>
    <w:p w:rsidR="00564B40" w:rsidRDefault="00564B40" w:rsidP="00596A26">
      <w:pPr>
        <w:pStyle w:val="references"/>
        <w:tabs>
          <w:tab w:val="num" w:pos="360"/>
        </w:tabs>
        <w:spacing w:after="50"/>
        <w:ind w:left="354" w:hanging="354"/>
      </w:pPr>
      <w:r w:rsidRPr="00104CEA">
        <w:t>[</w:t>
      </w:r>
      <w:r>
        <w:t>2</w:t>
      </w:r>
      <w:r w:rsidRPr="00104CEA">
        <w:t>]</w:t>
      </w:r>
      <w:r w:rsidR="00B565B4">
        <w:t xml:space="preserve">  </w:t>
      </w:r>
      <w:r w:rsidR="00B565B4" w:rsidRPr="00B565B4">
        <w:t xml:space="preserve">M. </w:t>
      </w:r>
      <w:proofErr w:type="spellStart"/>
      <w:r w:rsidR="00B565B4" w:rsidRPr="00B565B4">
        <w:t>Andries</w:t>
      </w:r>
      <w:proofErr w:type="spellEnd"/>
      <w:r w:rsidR="00B565B4" w:rsidRPr="00B565B4">
        <w:t xml:space="preserve">, O. </w:t>
      </w:r>
      <w:proofErr w:type="spellStart"/>
      <w:r w:rsidR="00B565B4" w:rsidRPr="00B565B4">
        <w:t>Simonin</w:t>
      </w:r>
      <w:proofErr w:type="spellEnd"/>
      <w:r w:rsidR="00B565B4" w:rsidRPr="00B565B4">
        <w:t xml:space="preserve"> and F. </w:t>
      </w:r>
      <w:proofErr w:type="spellStart"/>
      <w:r w:rsidR="00B565B4" w:rsidRPr="00B565B4">
        <w:t>Charpillet</w:t>
      </w:r>
      <w:proofErr w:type="spellEnd"/>
      <w:r w:rsidR="00B565B4" w:rsidRPr="00B565B4">
        <w:t>, "Localization of Humans, Objects, and Robots Interacting on Load-Sensing Floors," in IEEE Sensors Journal, vol. 16, no. 4, pp. 1026-1037, Feb.15, 2016</w:t>
      </w:r>
      <w:r>
        <w:t>.</w:t>
      </w:r>
    </w:p>
    <w:p w:rsidR="00564B40" w:rsidRPr="00564B40" w:rsidRDefault="00564B40" w:rsidP="00564B40">
      <w:pPr>
        <w:pStyle w:val="references"/>
      </w:pPr>
    </w:p>
    <w:p w:rsidR="00564B40" w:rsidRDefault="00A75F76" w:rsidP="00564B40">
      <w:pPr>
        <w:pStyle w:val="references"/>
      </w:pPr>
      <w:r w:rsidRPr="00104CEA">
        <w:t>[</w:t>
      </w:r>
      <w:r>
        <w:t>3</w:t>
      </w:r>
      <w:r w:rsidRPr="00104CEA">
        <w:t>]</w:t>
      </w:r>
      <w:r>
        <w:t xml:space="preserve">   </w:t>
      </w:r>
      <w:r w:rsidR="00B565B4">
        <w:t xml:space="preserve"> A</w:t>
      </w:r>
      <w:r w:rsidR="00B565B4" w:rsidRPr="00481211">
        <w:t xml:space="preserve">. </w:t>
      </w:r>
      <w:proofErr w:type="spellStart"/>
      <w:r w:rsidR="00B565B4" w:rsidRPr="00481211">
        <w:t>Hadj</w:t>
      </w:r>
      <w:proofErr w:type="spellEnd"/>
      <w:r w:rsidR="00B565B4" w:rsidRPr="00481211">
        <w:t xml:space="preserve"> </w:t>
      </w:r>
      <w:proofErr w:type="spellStart"/>
      <w:r w:rsidR="00B565B4" w:rsidRPr="00481211">
        <w:t>Henni</w:t>
      </w:r>
      <w:proofErr w:type="spellEnd"/>
      <w:r w:rsidR="00B565B4" w:rsidRPr="00481211">
        <w:t xml:space="preserve">, R. Ben </w:t>
      </w:r>
      <w:proofErr w:type="spellStart"/>
      <w:r w:rsidR="00B565B4" w:rsidRPr="00481211">
        <w:t>Bachouch</w:t>
      </w:r>
      <w:proofErr w:type="spellEnd"/>
      <w:r w:rsidR="00B565B4" w:rsidRPr="00481211">
        <w:t xml:space="preserve">, O. </w:t>
      </w:r>
      <w:proofErr w:type="spellStart"/>
      <w:r w:rsidR="00B565B4" w:rsidRPr="00481211">
        <w:t>Bennis</w:t>
      </w:r>
      <w:proofErr w:type="spellEnd"/>
      <w:r w:rsidR="00B565B4" w:rsidRPr="00481211">
        <w:t xml:space="preserve"> and N. </w:t>
      </w:r>
      <w:proofErr w:type="spellStart"/>
      <w:r w:rsidR="00B565B4" w:rsidRPr="00481211">
        <w:t>Ramdani</w:t>
      </w:r>
      <w:proofErr w:type="spellEnd"/>
      <w:r w:rsidR="00B565B4" w:rsidRPr="00481211">
        <w:t xml:space="preserve">, "Enhanced Multiplex Binary PIR Localization Using the Transferable Belief Model," in </w:t>
      </w:r>
      <w:r w:rsidR="00B565B4" w:rsidRPr="00481211">
        <w:rPr>
          <w:i/>
          <w:iCs/>
        </w:rPr>
        <w:t>IEEE Sensors Journal</w:t>
      </w:r>
      <w:r w:rsidR="00B565B4" w:rsidRPr="00481211">
        <w:t>, vol. 19, no. 18, pp. 8146-8159, 15 Sept.15, 2019</w:t>
      </w:r>
      <w:r w:rsidR="00564B40" w:rsidRPr="00564B40">
        <w:t>.</w:t>
      </w:r>
    </w:p>
    <w:p w:rsidR="00B565B4" w:rsidRPr="00564B40" w:rsidRDefault="005F1651" w:rsidP="00B565B4">
      <w:pPr>
        <w:pStyle w:val="references"/>
      </w:pPr>
      <w:r>
        <w:br w:type="column"/>
      </w:r>
    </w:p>
    <w:p w:rsidR="00B565B4" w:rsidRPr="00564B40" w:rsidRDefault="00B565B4" w:rsidP="00B565B4">
      <w:pPr>
        <w:pStyle w:val="references"/>
      </w:pPr>
      <w:r w:rsidRPr="00104CEA">
        <w:t>[</w:t>
      </w:r>
      <w:r>
        <w:t>4</w:t>
      </w:r>
      <w:r w:rsidRPr="00104CEA">
        <w:t>]</w:t>
      </w:r>
      <w:r>
        <w:t xml:space="preserve"> </w:t>
      </w:r>
      <w:r>
        <w:tab/>
        <w:t xml:space="preserve"> </w:t>
      </w:r>
      <w:r w:rsidRPr="00B565B4">
        <w:t xml:space="preserve">N. </w:t>
      </w:r>
      <w:proofErr w:type="spellStart"/>
      <w:r w:rsidRPr="00B565B4">
        <w:t>Patwari</w:t>
      </w:r>
      <w:proofErr w:type="spellEnd"/>
      <w:r w:rsidRPr="00B565B4">
        <w:t xml:space="preserve">, L. Brewer, Q. Tate, O. </w:t>
      </w:r>
      <w:proofErr w:type="spellStart"/>
      <w:r w:rsidRPr="00B565B4">
        <w:t>Kaltiokallio</w:t>
      </w:r>
      <w:proofErr w:type="spellEnd"/>
      <w:r w:rsidRPr="00B565B4">
        <w:t xml:space="preserve"> and M. </w:t>
      </w:r>
      <w:proofErr w:type="spellStart"/>
      <w:r w:rsidRPr="00B565B4">
        <w:t>Bocca</w:t>
      </w:r>
      <w:proofErr w:type="spellEnd"/>
      <w:r w:rsidRPr="00B565B4">
        <w:t>, "</w:t>
      </w:r>
      <w:proofErr w:type="spellStart"/>
      <w:r w:rsidRPr="00B565B4">
        <w:t>Breathfinding</w:t>
      </w:r>
      <w:proofErr w:type="spellEnd"/>
      <w:r w:rsidRPr="00B565B4">
        <w:t xml:space="preserve">: A Wireless Network That Monitors and Locates Breathing in a Home," in IEEE Journal of Selected Topics in Signal Processing, vol. 8, no. 1, pp. 30-42, Feb. 2014. </w:t>
      </w:r>
    </w:p>
    <w:p w:rsidR="00B565B4" w:rsidRPr="00564B40" w:rsidRDefault="00B565B4" w:rsidP="00B565B4">
      <w:pPr>
        <w:pStyle w:val="references"/>
      </w:pPr>
    </w:p>
    <w:p w:rsidR="00B565B4" w:rsidRPr="00564B40" w:rsidRDefault="00B565B4" w:rsidP="00B565B4">
      <w:pPr>
        <w:pStyle w:val="references"/>
      </w:pPr>
      <w:r w:rsidRPr="00104CEA">
        <w:t>[</w:t>
      </w:r>
      <w:r>
        <w:t>5</w:t>
      </w:r>
      <w:r w:rsidRPr="00104CEA">
        <w:t>]</w:t>
      </w:r>
      <w:r>
        <w:t xml:space="preserve">   </w:t>
      </w:r>
      <w:r>
        <w:tab/>
      </w:r>
      <w:r w:rsidRPr="00B565B4">
        <w:t xml:space="preserve">A. L. </w:t>
      </w:r>
      <w:proofErr w:type="spellStart"/>
      <w:r w:rsidRPr="00B565B4">
        <w:t>Ballardini</w:t>
      </w:r>
      <w:proofErr w:type="spellEnd"/>
      <w:r w:rsidRPr="00B565B4">
        <w:t xml:space="preserve">, L. </w:t>
      </w:r>
      <w:proofErr w:type="spellStart"/>
      <w:r w:rsidRPr="00B565B4">
        <w:t>Ferretti</w:t>
      </w:r>
      <w:proofErr w:type="spellEnd"/>
      <w:r w:rsidRPr="00B565B4">
        <w:t xml:space="preserve">, S. Fontana, A. </w:t>
      </w:r>
      <w:proofErr w:type="spellStart"/>
      <w:r w:rsidRPr="00B565B4">
        <w:t>Furlan</w:t>
      </w:r>
      <w:proofErr w:type="spellEnd"/>
      <w:r w:rsidRPr="00B565B4">
        <w:t xml:space="preserve"> and D. G. </w:t>
      </w:r>
      <w:proofErr w:type="spellStart"/>
      <w:r w:rsidRPr="00B565B4">
        <w:t>Sorrenti</w:t>
      </w:r>
      <w:proofErr w:type="spellEnd"/>
      <w:r w:rsidRPr="00B565B4">
        <w:t xml:space="preserve">, "An Indoor Localization System for </w:t>
      </w:r>
      <w:proofErr w:type="spellStart"/>
      <w:r w:rsidRPr="00B565B4">
        <w:t>Telehomecare</w:t>
      </w:r>
      <w:proofErr w:type="spellEnd"/>
      <w:r w:rsidRPr="00B565B4">
        <w:t xml:space="preserve"> Applications," in IEEE Transactions on Systems, Man, and Cybernetics: Systems, vol. 46, no. 10, pp. 1445-1455, Oct. 2016</w:t>
      </w:r>
      <w:r w:rsidRPr="00564B40">
        <w:t>.</w:t>
      </w:r>
    </w:p>
    <w:p w:rsidR="00B565B4" w:rsidRPr="00564B40" w:rsidRDefault="00B565B4" w:rsidP="00B565B4">
      <w:pPr>
        <w:pStyle w:val="references"/>
      </w:pPr>
    </w:p>
    <w:p w:rsidR="00B565B4" w:rsidRPr="00564B40" w:rsidRDefault="00B565B4" w:rsidP="00B565B4">
      <w:pPr>
        <w:pStyle w:val="references"/>
      </w:pPr>
      <w:r w:rsidRPr="00104CEA">
        <w:t>[</w:t>
      </w:r>
      <w:r>
        <w:t>6</w:t>
      </w:r>
      <w:r w:rsidRPr="00104CEA">
        <w:t>]</w:t>
      </w:r>
      <w:r>
        <w:t xml:space="preserve">    </w:t>
      </w:r>
      <w:r w:rsidRPr="00B565B4">
        <w:t xml:space="preserve">G. </w:t>
      </w:r>
      <w:proofErr w:type="spellStart"/>
      <w:r w:rsidRPr="00B565B4">
        <w:t>Feng</w:t>
      </w:r>
      <w:proofErr w:type="spellEnd"/>
      <w:r w:rsidRPr="00B565B4">
        <w:t xml:space="preserve">, Y. Yang, X. </w:t>
      </w:r>
      <w:proofErr w:type="spellStart"/>
      <w:r w:rsidRPr="00B565B4">
        <w:t>Guo</w:t>
      </w:r>
      <w:proofErr w:type="spellEnd"/>
      <w:r w:rsidRPr="00B565B4">
        <w:t xml:space="preserve"> and G. Wang, "A Smart Fiber Floor for Indoor Target Localization," in IEEE Pervasive Computing, vol. 14, no. 2, pp. 52-59, Apr.-June 2015. </w:t>
      </w:r>
    </w:p>
    <w:p w:rsidR="00B565B4" w:rsidRPr="00564B40" w:rsidRDefault="00B565B4" w:rsidP="00B565B4">
      <w:pPr>
        <w:pStyle w:val="references"/>
      </w:pPr>
    </w:p>
    <w:p w:rsidR="00B565B4" w:rsidRDefault="00B565B4" w:rsidP="00B565B4">
      <w:pPr>
        <w:pStyle w:val="references"/>
      </w:pPr>
      <w:r w:rsidRPr="00104CEA">
        <w:t>[</w:t>
      </w:r>
      <w:r>
        <w:t>7</w:t>
      </w:r>
      <w:r w:rsidRPr="00104CEA">
        <w:t>]</w:t>
      </w:r>
      <w:r>
        <w:t xml:space="preserve">  </w:t>
      </w:r>
      <w:r>
        <w:tab/>
      </w:r>
      <w:r w:rsidRPr="00B565B4">
        <w:t xml:space="preserve">J. Sachs and R. Herrmann, "M-sequence-based ultra-wideband sensor network for vitality monitoring of elders at home," in IET Radar, Sonar &amp; Navigation, vol. 9, no. 2, pp. 125-137, 2 2015. </w:t>
      </w:r>
    </w:p>
    <w:p w:rsidR="008C579C" w:rsidRDefault="008C579C" w:rsidP="00B565B4">
      <w:pPr>
        <w:pStyle w:val="references"/>
      </w:pPr>
    </w:p>
    <w:p w:rsidR="008C579C" w:rsidRDefault="00B565B4" w:rsidP="00B565B4">
      <w:pPr>
        <w:pStyle w:val="references"/>
      </w:pPr>
      <w:r w:rsidRPr="00104CEA">
        <w:t>[</w:t>
      </w:r>
      <w:r>
        <w:t>8</w:t>
      </w:r>
      <w:r w:rsidRPr="00104CEA">
        <w:t>]</w:t>
      </w:r>
      <w:r>
        <w:t xml:space="preserve">   </w:t>
      </w:r>
      <w:r w:rsidRPr="00B565B4">
        <w:t xml:space="preserve">J. Wang, Z. Zhang, B. Li, S. Lee and R. S. </w:t>
      </w:r>
      <w:proofErr w:type="spellStart"/>
      <w:r w:rsidRPr="00B565B4">
        <w:t>Sherratt</w:t>
      </w:r>
      <w:proofErr w:type="spellEnd"/>
      <w:r w:rsidRPr="00B565B4">
        <w:t>, "An enhanced fall detection system for elderly person monitoring using consumer home networks," in IEEE Transactions on Consumer Electronics, vol. 60, no. 1, pp. 23-29, February 2014</w:t>
      </w:r>
      <w:r w:rsidR="008C579C">
        <w:t>.</w:t>
      </w:r>
    </w:p>
    <w:p w:rsidR="008C579C" w:rsidRPr="00564B40" w:rsidRDefault="008C579C" w:rsidP="008C579C">
      <w:pPr>
        <w:pStyle w:val="references"/>
        <w:ind w:left="0" w:firstLine="0"/>
      </w:pPr>
    </w:p>
    <w:p w:rsidR="00B565B4" w:rsidRPr="00564B40" w:rsidRDefault="00B565B4" w:rsidP="00B565B4">
      <w:pPr>
        <w:pStyle w:val="references"/>
      </w:pPr>
      <w:r w:rsidRPr="00104CEA">
        <w:t>[</w:t>
      </w:r>
      <w:r>
        <w:t>9</w:t>
      </w:r>
      <w:r w:rsidRPr="00104CEA">
        <w:t>]</w:t>
      </w:r>
      <w:r>
        <w:t xml:space="preserve">    </w:t>
      </w:r>
      <w:r w:rsidRPr="00B565B4">
        <w:t xml:space="preserve">M. Yu, Y. Yu, A. </w:t>
      </w:r>
      <w:proofErr w:type="spellStart"/>
      <w:r w:rsidRPr="00B565B4">
        <w:t>Rhuma</w:t>
      </w:r>
      <w:proofErr w:type="spellEnd"/>
      <w:r w:rsidRPr="00B565B4">
        <w:t xml:space="preserve">, S. M. R. </w:t>
      </w:r>
      <w:proofErr w:type="spellStart"/>
      <w:r w:rsidRPr="00B565B4">
        <w:t>Naqvi</w:t>
      </w:r>
      <w:proofErr w:type="spellEnd"/>
      <w:r w:rsidRPr="00B565B4">
        <w:t xml:space="preserve">, L. Wang and J. A. Chambers, "An Online One Class Support Vector Machine-Based Person-Specific Fall Detection System for Monitoring an Elderly Individual in a Room Environment," in IEEE Journal of Biomedical and Health Informatics, vol. 17, no. 6, pp. 1002-1014, Nov. 2013. </w:t>
      </w:r>
    </w:p>
    <w:p w:rsidR="00B565B4" w:rsidRPr="00564B40" w:rsidRDefault="00B565B4" w:rsidP="00B565B4">
      <w:pPr>
        <w:pStyle w:val="references"/>
      </w:pPr>
    </w:p>
    <w:p w:rsidR="00B565B4" w:rsidRDefault="00B565B4" w:rsidP="00B565B4">
      <w:pPr>
        <w:pStyle w:val="references"/>
      </w:pPr>
      <w:r w:rsidRPr="00104CEA">
        <w:t>[</w:t>
      </w:r>
      <w:r>
        <w:t>10</w:t>
      </w:r>
      <w:r w:rsidRPr="00104CEA">
        <w:t>]</w:t>
      </w:r>
      <w:r>
        <w:t xml:space="preserve">  </w:t>
      </w:r>
      <w:r w:rsidRPr="00B565B4">
        <w:t xml:space="preserve">D. Anderson, R. H. Luke, J. M. Keller, M. </w:t>
      </w:r>
      <w:proofErr w:type="spellStart"/>
      <w:r w:rsidRPr="00B565B4">
        <w:t>Skubic</w:t>
      </w:r>
      <w:proofErr w:type="spellEnd"/>
      <w:r w:rsidRPr="00B565B4">
        <w:t xml:space="preserve">, M. J. </w:t>
      </w:r>
      <w:proofErr w:type="spellStart"/>
      <w:r w:rsidRPr="00B565B4">
        <w:t>Rantz</w:t>
      </w:r>
      <w:proofErr w:type="spellEnd"/>
      <w:r w:rsidRPr="00B565B4">
        <w:t xml:space="preserve"> and M. A. </w:t>
      </w:r>
      <w:proofErr w:type="spellStart"/>
      <w:r w:rsidRPr="00B565B4">
        <w:t>Aud</w:t>
      </w:r>
      <w:proofErr w:type="spellEnd"/>
      <w:r w:rsidRPr="00B565B4">
        <w:t xml:space="preserve">, "Modeling Human Activity From </w:t>
      </w:r>
      <w:proofErr w:type="spellStart"/>
      <w:r w:rsidRPr="00B565B4">
        <w:t>Voxel</w:t>
      </w:r>
      <w:proofErr w:type="spellEnd"/>
      <w:r w:rsidRPr="00B565B4">
        <w:t xml:space="preserve"> Person Using Fuzzy Logic," in IEEE Transactions on Fuzzy Systems, vol. 17, no. 1, pp. 39-49, Feb. 2009. </w:t>
      </w:r>
    </w:p>
    <w:p w:rsidR="00B565B4" w:rsidRDefault="00B565B4" w:rsidP="00B565B4">
      <w:pPr>
        <w:pStyle w:val="references"/>
      </w:pPr>
    </w:p>
    <w:p w:rsidR="00B565B4" w:rsidRPr="00564B40" w:rsidRDefault="00B565B4" w:rsidP="00B565B4">
      <w:pPr>
        <w:pStyle w:val="references"/>
      </w:pPr>
      <w:r w:rsidRPr="00104CEA">
        <w:t>[</w:t>
      </w:r>
      <w:r>
        <w:t>11</w:t>
      </w:r>
      <w:r w:rsidRPr="00104CEA">
        <w:t>]</w:t>
      </w:r>
      <w:r>
        <w:t xml:space="preserve"> </w:t>
      </w:r>
      <w:r w:rsidRPr="00B565B4">
        <w:t xml:space="preserve">L. Yao et al., "Compressive Representation for Device-Free Activity Recognition with Passive RFID Signal Strength," in IEEE Transactions on Mobile Computing, vol. 17, no. 2, pp. 293-306, 1 Feb. 2018.  </w:t>
      </w:r>
    </w:p>
    <w:p w:rsidR="00B565B4" w:rsidRPr="00564B40" w:rsidRDefault="00B565B4" w:rsidP="00B565B4">
      <w:pPr>
        <w:pStyle w:val="references"/>
      </w:pPr>
    </w:p>
    <w:p w:rsidR="00B565B4" w:rsidRDefault="00B565B4" w:rsidP="00564B40">
      <w:pPr>
        <w:pStyle w:val="references"/>
      </w:pPr>
    </w:p>
    <w:p w:rsidR="00564B40" w:rsidRPr="0000735D" w:rsidRDefault="00564B40" w:rsidP="00564B40">
      <w:pPr>
        <w:pStyle w:val="references"/>
      </w:pPr>
    </w:p>
    <w:p w:rsidR="00C64E1A" w:rsidRDefault="00C64E1A" w:rsidP="00397A51"/>
    <w:sectPr w:rsidR="00C64E1A" w:rsidSect="004C51A3">
      <w:type w:val="continuous"/>
      <w:pgSz w:w="12240" w:h="15840" w:code="1"/>
      <w:pgMar w:top="1080" w:right="907" w:bottom="1440" w:left="907" w:header="720" w:footer="720" w:gutter="0"/>
      <w:cols w:num="2" w:space="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B6C" w:rsidRDefault="002B3B6C">
      <w:r>
        <w:separator/>
      </w:r>
    </w:p>
  </w:endnote>
  <w:endnote w:type="continuationSeparator" w:id="0">
    <w:p w:rsidR="002B3B6C" w:rsidRDefault="002B3B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F76" w:rsidRDefault="00CE1C0B">
    <w:pPr>
      <w:pStyle w:val="Pieddepage"/>
      <w:framePr w:wrap="around" w:vAnchor="text" w:hAnchor="margin" w:xAlign="right" w:y="1"/>
      <w:rPr>
        <w:rStyle w:val="Numrodepage"/>
      </w:rPr>
    </w:pPr>
    <w:r>
      <w:rPr>
        <w:rStyle w:val="Numrodepage"/>
      </w:rPr>
      <w:fldChar w:fldCharType="begin"/>
    </w:r>
    <w:r w:rsidR="00A75F76">
      <w:rPr>
        <w:rStyle w:val="Numrodepage"/>
      </w:rPr>
      <w:instrText xml:space="preserve">PAGE  </w:instrText>
    </w:r>
    <w:r>
      <w:rPr>
        <w:rStyle w:val="Numrodepage"/>
      </w:rPr>
      <w:fldChar w:fldCharType="end"/>
    </w:r>
  </w:p>
  <w:p w:rsidR="00A75F76" w:rsidRDefault="00A75F76">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481" w:rsidRDefault="00CE1C0B">
    <w:pPr>
      <w:pStyle w:val="Pieddepage"/>
    </w:pPr>
    <w:r w:rsidRPr="00CE1C0B">
      <w:rPr>
        <w:noProof/>
        <w:color w:val="5B9BD5" w:themeColor="accent1"/>
        <w:lang w:val="fr-FR" w:eastAsia="fr-FR"/>
      </w:rPr>
      <w:pict>
        <v:rect id="Rectangle 452" o:spid="_x0000_s6145"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w:r>
    <w:r w:rsidR="00A55481">
      <w:rPr>
        <w:color w:val="5B9BD5" w:themeColor="accent1"/>
        <w:lang w:val="fr-FR"/>
      </w:rPr>
      <w:t xml:space="preserve"> </w:t>
    </w:r>
    <w:r w:rsidR="00A55481">
      <w:rPr>
        <w:rFonts w:asciiTheme="majorHAnsi" w:eastAsiaTheme="majorEastAsia" w:hAnsiTheme="majorHAnsi" w:cstheme="majorBidi"/>
        <w:color w:val="5B9BD5" w:themeColor="accent1"/>
        <w:lang w:val="fr-FR"/>
      </w:rPr>
      <w:t xml:space="preserve">p. </w:t>
    </w:r>
    <w:r w:rsidRPr="00CE1C0B">
      <w:rPr>
        <w:rFonts w:asciiTheme="minorHAnsi" w:eastAsiaTheme="minorEastAsia" w:hAnsiTheme="minorHAnsi" w:cstheme="minorBidi"/>
        <w:color w:val="5B9BD5" w:themeColor="accent1"/>
      </w:rPr>
      <w:fldChar w:fldCharType="begin"/>
    </w:r>
    <w:r w:rsidR="00A55481">
      <w:rPr>
        <w:color w:val="5B9BD5" w:themeColor="accent1"/>
      </w:rPr>
      <w:instrText>PAGE    \* MERGEFORMAT</w:instrText>
    </w:r>
    <w:r w:rsidRPr="00CE1C0B">
      <w:rPr>
        <w:rFonts w:asciiTheme="minorHAnsi" w:eastAsiaTheme="minorEastAsia" w:hAnsiTheme="minorHAnsi" w:cstheme="minorBidi"/>
        <w:color w:val="5B9BD5" w:themeColor="accent1"/>
      </w:rPr>
      <w:fldChar w:fldCharType="separate"/>
    </w:r>
    <w:r w:rsidR="0060379D" w:rsidRPr="0060379D">
      <w:rPr>
        <w:rFonts w:asciiTheme="majorHAnsi" w:eastAsiaTheme="majorEastAsia" w:hAnsiTheme="majorHAnsi" w:cstheme="majorBidi"/>
        <w:noProof/>
        <w:color w:val="5B9BD5" w:themeColor="accent1"/>
        <w:lang w:val="fr-FR"/>
      </w:rPr>
      <w:t>6</w:t>
    </w:r>
    <w:r>
      <w:rPr>
        <w:rFonts w:asciiTheme="majorHAnsi" w:eastAsiaTheme="majorEastAsia" w:hAnsiTheme="majorHAnsi" w:cstheme="majorBidi"/>
        <w:color w:val="5B9BD5" w:themeColor="accent1"/>
      </w:rPr>
      <w:fldChar w:fldCharType="end"/>
    </w:r>
    <w:r w:rsidR="00A55481">
      <w:rPr>
        <w:rFonts w:asciiTheme="majorHAnsi" w:eastAsiaTheme="majorEastAsia" w:hAnsiTheme="majorHAnsi" w:cstheme="majorBidi"/>
        <w:color w:val="5B9BD5" w:themeColor="accent1"/>
      </w:rPr>
      <w:tab/>
    </w:r>
    <w:r w:rsidR="004F3285">
      <w:rPr>
        <w:rFonts w:asciiTheme="majorHAnsi" w:eastAsiaTheme="majorEastAsia" w:hAnsiTheme="majorHAnsi" w:cstheme="majorBidi"/>
        <w:color w:val="5B9BD5" w:themeColor="accent1"/>
      </w:rPr>
      <w:t xml:space="preserve">                                          </w:t>
    </w:r>
    <w:proofErr w:type="spellStart"/>
    <w:r w:rsidR="00A55481">
      <w:rPr>
        <w:rFonts w:asciiTheme="majorHAnsi" w:eastAsiaTheme="majorEastAsia" w:hAnsiTheme="majorHAnsi" w:cstheme="majorBidi"/>
        <w:color w:val="5B9BD5" w:themeColor="accent1"/>
      </w:rPr>
      <w:t>Colloque</w:t>
    </w:r>
    <w:proofErr w:type="spellEnd"/>
    <w:r w:rsidR="00A55481">
      <w:rPr>
        <w:rFonts w:asciiTheme="majorHAnsi" w:eastAsiaTheme="majorEastAsia" w:hAnsiTheme="majorHAnsi" w:cstheme="majorBidi"/>
        <w:color w:val="5B9BD5" w:themeColor="accent1"/>
      </w:rPr>
      <w:t xml:space="preserve"> JETSAN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B6C" w:rsidRDefault="002B3B6C">
      <w:r>
        <w:separator/>
      </w:r>
    </w:p>
  </w:footnote>
  <w:footnote w:type="continuationSeparator" w:id="0">
    <w:p w:rsidR="002B3B6C" w:rsidRDefault="002B3B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481" w:rsidRDefault="00A55481">
    <w:pPr>
      <w:pStyle w:val="En-tte"/>
    </w:pPr>
    <w:r>
      <w:rPr>
        <w:noProof/>
        <w:lang w:val="fr-FR" w:eastAsia="fr-FR"/>
      </w:rPr>
      <w:drawing>
        <wp:inline distT="0" distB="0" distL="0" distR="0">
          <wp:extent cx="841310" cy="571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etsan-202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9557" cy="577102"/>
                  </a:xfrm>
                  <a:prstGeom prst="rect">
                    <a:avLst/>
                  </a:prstGeom>
                </pic:spPr>
              </pic:pic>
            </a:graphicData>
          </a:graphic>
        </wp:inline>
      </w:drawing>
    </w:r>
  </w:p>
  <w:p w:rsidR="00A55481" w:rsidRDefault="00A5548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4B31"/>
    <w:multiLevelType w:val="hybridMultilevel"/>
    <w:tmpl w:val="70C6D94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C0579E"/>
    <w:multiLevelType w:val="singleLevel"/>
    <w:tmpl w:val="2050F836"/>
    <w:lvl w:ilvl="0">
      <w:start w:val="1"/>
      <w:numFmt w:val="upperLetter"/>
      <w:pStyle w:val="Head2"/>
      <w:lvlText w:val="%1."/>
      <w:lvlJc w:val="left"/>
      <w:pPr>
        <w:tabs>
          <w:tab w:val="num" w:pos="360"/>
        </w:tabs>
        <w:ind w:left="360" w:hanging="360"/>
      </w:pPr>
      <w:rPr>
        <w:rFonts w:hint="default"/>
      </w:rPr>
    </w:lvl>
  </w:abstractNum>
  <w:abstractNum w:abstractNumId="2">
    <w:nsid w:val="0D7B68DA"/>
    <w:multiLevelType w:val="hybridMultilevel"/>
    <w:tmpl w:val="621C6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8E0088"/>
    <w:multiLevelType w:val="hybridMultilevel"/>
    <w:tmpl w:val="2BF6EA4E"/>
    <w:lvl w:ilvl="0" w:tplc="08090011">
      <w:start w:val="1"/>
      <w:numFmt w:val="decimal"/>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4">
    <w:nsid w:val="0F363FF9"/>
    <w:multiLevelType w:val="singleLevel"/>
    <w:tmpl w:val="0FF8EA2A"/>
    <w:lvl w:ilvl="0">
      <w:start w:val="6"/>
      <w:numFmt w:val="decimal"/>
      <w:lvlText w:val="%1"/>
      <w:lvlJc w:val="left"/>
      <w:pPr>
        <w:tabs>
          <w:tab w:val="num" w:pos="720"/>
        </w:tabs>
        <w:ind w:left="720" w:hanging="360"/>
      </w:pPr>
      <w:rPr>
        <w:rFonts w:hint="default"/>
      </w:rPr>
    </w:lvl>
  </w:abstractNum>
  <w:abstractNum w:abstractNumId="5">
    <w:nsid w:val="0F4A45B7"/>
    <w:multiLevelType w:val="hybridMultilevel"/>
    <w:tmpl w:val="A3EE8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502758"/>
    <w:multiLevelType w:val="hybridMultilevel"/>
    <w:tmpl w:val="20A817DE"/>
    <w:lvl w:ilvl="0" w:tplc="0809000F">
      <w:start w:val="1"/>
      <w:numFmt w:val="decimal"/>
      <w:lvlText w:val="%1."/>
      <w:lvlJc w:val="left"/>
      <w:pPr>
        <w:ind w:left="90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AE312E"/>
    <w:multiLevelType w:val="singleLevel"/>
    <w:tmpl w:val="04090011"/>
    <w:lvl w:ilvl="0">
      <w:start w:val="1"/>
      <w:numFmt w:val="decimal"/>
      <w:lvlText w:val="%1)"/>
      <w:lvlJc w:val="left"/>
      <w:pPr>
        <w:tabs>
          <w:tab w:val="num" w:pos="360"/>
        </w:tabs>
        <w:ind w:left="360" w:hanging="360"/>
      </w:pPr>
      <w:rPr>
        <w:rFonts w:hint="default"/>
      </w:rPr>
    </w:lvl>
  </w:abstractNum>
  <w:abstractNum w:abstractNumId="8">
    <w:nsid w:val="105422B5"/>
    <w:multiLevelType w:val="hybridMultilevel"/>
    <w:tmpl w:val="69EE27D4"/>
    <w:lvl w:ilvl="0" w:tplc="08090011">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9">
    <w:nsid w:val="149D0744"/>
    <w:multiLevelType w:val="hybridMultilevel"/>
    <w:tmpl w:val="BAB66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A65480"/>
    <w:multiLevelType w:val="singleLevel"/>
    <w:tmpl w:val="2AFEA5B4"/>
    <w:lvl w:ilvl="0">
      <w:start w:val="1"/>
      <w:numFmt w:val="upperRoman"/>
      <w:pStyle w:val="sectionhead1"/>
      <w:lvlText w:val="%1."/>
      <w:lvlJc w:val="left"/>
      <w:pPr>
        <w:tabs>
          <w:tab w:val="num" w:pos="1854"/>
        </w:tabs>
        <w:ind w:left="1854" w:hanging="720"/>
      </w:pPr>
      <w:rPr>
        <w:rFonts w:hint="default"/>
      </w:rPr>
    </w:lvl>
  </w:abstractNum>
  <w:abstractNum w:abstractNumId="11">
    <w:nsid w:val="23BB6470"/>
    <w:multiLevelType w:val="hybridMultilevel"/>
    <w:tmpl w:val="E98EB3F2"/>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12">
    <w:nsid w:val="275E0894"/>
    <w:multiLevelType w:val="hybridMultilevel"/>
    <w:tmpl w:val="8A08B4E8"/>
    <w:lvl w:ilvl="0" w:tplc="08090011">
      <w:start w:val="1"/>
      <w:numFmt w:val="decimal"/>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13">
    <w:nsid w:val="2CA164A4"/>
    <w:multiLevelType w:val="hybridMultilevel"/>
    <w:tmpl w:val="B84EF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9B0332"/>
    <w:multiLevelType w:val="hybridMultilevel"/>
    <w:tmpl w:val="8AF6876A"/>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nsid w:val="30224E6D"/>
    <w:multiLevelType w:val="hybridMultilevel"/>
    <w:tmpl w:val="E320F122"/>
    <w:lvl w:ilvl="0" w:tplc="08090011">
      <w:start w:val="1"/>
      <w:numFmt w:val="decimal"/>
      <w:lvlText w:val="%1)"/>
      <w:lvlJc w:val="left"/>
      <w:pPr>
        <w:ind w:left="1267" w:hanging="360"/>
      </w:pPr>
    </w:lvl>
    <w:lvl w:ilvl="1" w:tplc="08090019" w:tentative="1">
      <w:start w:val="1"/>
      <w:numFmt w:val="lowerLetter"/>
      <w:lvlText w:val="%2."/>
      <w:lvlJc w:val="left"/>
      <w:pPr>
        <w:ind w:left="1987" w:hanging="360"/>
      </w:pPr>
    </w:lvl>
    <w:lvl w:ilvl="2" w:tplc="0809001B" w:tentative="1">
      <w:start w:val="1"/>
      <w:numFmt w:val="lowerRoman"/>
      <w:lvlText w:val="%3."/>
      <w:lvlJc w:val="right"/>
      <w:pPr>
        <w:ind w:left="2707" w:hanging="180"/>
      </w:pPr>
    </w:lvl>
    <w:lvl w:ilvl="3" w:tplc="0809000F" w:tentative="1">
      <w:start w:val="1"/>
      <w:numFmt w:val="decimal"/>
      <w:lvlText w:val="%4."/>
      <w:lvlJc w:val="left"/>
      <w:pPr>
        <w:ind w:left="3427" w:hanging="360"/>
      </w:pPr>
    </w:lvl>
    <w:lvl w:ilvl="4" w:tplc="08090019" w:tentative="1">
      <w:start w:val="1"/>
      <w:numFmt w:val="lowerLetter"/>
      <w:lvlText w:val="%5."/>
      <w:lvlJc w:val="left"/>
      <w:pPr>
        <w:ind w:left="4147" w:hanging="360"/>
      </w:pPr>
    </w:lvl>
    <w:lvl w:ilvl="5" w:tplc="0809001B" w:tentative="1">
      <w:start w:val="1"/>
      <w:numFmt w:val="lowerRoman"/>
      <w:lvlText w:val="%6."/>
      <w:lvlJc w:val="right"/>
      <w:pPr>
        <w:ind w:left="4867" w:hanging="180"/>
      </w:pPr>
    </w:lvl>
    <w:lvl w:ilvl="6" w:tplc="0809000F" w:tentative="1">
      <w:start w:val="1"/>
      <w:numFmt w:val="decimal"/>
      <w:lvlText w:val="%7."/>
      <w:lvlJc w:val="left"/>
      <w:pPr>
        <w:ind w:left="5587" w:hanging="360"/>
      </w:pPr>
    </w:lvl>
    <w:lvl w:ilvl="7" w:tplc="08090019" w:tentative="1">
      <w:start w:val="1"/>
      <w:numFmt w:val="lowerLetter"/>
      <w:lvlText w:val="%8."/>
      <w:lvlJc w:val="left"/>
      <w:pPr>
        <w:ind w:left="6307" w:hanging="360"/>
      </w:pPr>
    </w:lvl>
    <w:lvl w:ilvl="8" w:tplc="0809001B" w:tentative="1">
      <w:start w:val="1"/>
      <w:numFmt w:val="lowerRoman"/>
      <w:lvlText w:val="%9."/>
      <w:lvlJc w:val="right"/>
      <w:pPr>
        <w:ind w:left="7027" w:hanging="180"/>
      </w:pPr>
    </w:lvl>
  </w:abstractNum>
  <w:abstractNum w:abstractNumId="16">
    <w:nsid w:val="36290362"/>
    <w:multiLevelType w:val="hybridMultilevel"/>
    <w:tmpl w:val="6FFC821C"/>
    <w:lvl w:ilvl="0" w:tplc="0809000F">
      <w:start w:val="1"/>
      <w:numFmt w:val="decimal"/>
      <w:lvlText w:val="%1."/>
      <w:lvlJc w:val="left"/>
      <w:pPr>
        <w:ind w:left="90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68674C6"/>
    <w:multiLevelType w:val="hybridMultilevel"/>
    <w:tmpl w:val="46D4A2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37D7699F"/>
    <w:multiLevelType w:val="hybridMultilevel"/>
    <w:tmpl w:val="7B4233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21">
    <w:nsid w:val="3F740852"/>
    <w:multiLevelType w:val="singleLevel"/>
    <w:tmpl w:val="ACD60538"/>
    <w:lvl w:ilvl="0">
      <w:numFmt w:val="bullet"/>
      <w:lvlText w:val=""/>
      <w:lvlJc w:val="left"/>
      <w:pPr>
        <w:tabs>
          <w:tab w:val="num" w:pos="480"/>
        </w:tabs>
        <w:ind w:left="480" w:hanging="360"/>
      </w:pPr>
      <w:rPr>
        <w:rFonts w:ascii="Wingdings" w:hAnsi="Wingdings" w:hint="default"/>
      </w:rPr>
    </w:lvl>
  </w:abstractNum>
  <w:abstractNum w:abstractNumId="22">
    <w:nsid w:val="430A1FDB"/>
    <w:multiLevelType w:val="singleLevel"/>
    <w:tmpl w:val="1118483C"/>
    <w:lvl w:ilvl="0">
      <w:numFmt w:val="bullet"/>
      <w:lvlText w:val=""/>
      <w:lvlJc w:val="left"/>
      <w:pPr>
        <w:tabs>
          <w:tab w:val="num" w:pos="480"/>
        </w:tabs>
        <w:ind w:left="480" w:hanging="360"/>
      </w:pPr>
      <w:rPr>
        <w:rFonts w:ascii="Wingdings" w:hAnsi="Wingdings" w:hint="default"/>
      </w:rPr>
    </w:lvl>
  </w:abstractNum>
  <w:abstractNum w:abstractNumId="23">
    <w:nsid w:val="46283231"/>
    <w:multiLevelType w:val="singleLevel"/>
    <w:tmpl w:val="8906437A"/>
    <w:lvl w:ilvl="0">
      <w:start w:val="1"/>
      <w:numFmt w:val="upperLetter"/>
      <w:lvlText w:val="%1."/>
      <w:lvlJc w:val="left"/>
      <w:pPr>
        <w:tabs>
          <w:tab w:val="num" w:pos="360"/>
        </w:tabs>
        <w:ind w:left="360" w:hanging="360"/>
      </w:pPr>
      <w:rPr>
        <w:rFonts w:hint="default"/>
      </w:rPr>
    </w:lvl>
  </w:abstractNum>
  <w:abstractNum w:abstractNumId="24">
    <w:nsid w:val="4B2A5FD7"/>
    <w:multiLevelType w:val="hybridMultilevel"/>
    <w:tmpl w:val="16E0E67A"/>
    <w:lvl w:ilvl="0" w:tplc="08090011">
      <w:start w:val="1"/>
      <w:numFmt w:val="decimal"/>
      <w:lvlText w:val="%1)"/>
      <w:lvlJc w:val="left"/>
      <w:pPr>
        <w:ind w:left="907" w:hanging="360"/>
      </w:pPr>
    </w:lvl>
    <w:lvl w:ilvl="1" w:tplc="08090019">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25">
    <w:nsid w:val="57825F77"/>
    <w:multiLevelType w:val="hybridMultilevel"/>
    <w:tmpl w:val="94668F8A"/>
    <w:lvl w:ilvl="0" w:tplc="8E9C5D78">
      <w:start w:val="1"/>
      <w:numFmt w:val="decimal"/>
      <w:lvlText w:val="%1)"/>
      <w:lvlJc w:val="left"/>
      <w:pPr>
        <w:ind w:left="720" w:hanging="360"/>
      </w:pPr>
    </w:lvl>
    <w:lvl w:ilvl="1" w:tplc="40F425B4" w:tentative="1">
      <w:start w:val="1"/>
      <w:numFmt w:val="lowerLetter"/>
      <w:lvlText w:val="%2."/>
      <w:lvlJc w:val="left"/>
      <w:pPr>
        <w:ind w:left="1440" w:hanging="360"/>
      </w:pPr>
    </w:lvl>
    <w:lvl w:ilvl="2" w:tplc="AD2E63A8" w:tentative="1">
      <w:start w:val="1"/>
      <w:numFmt w:val="lowerRoman"/>
      <w:lvlText w:val="%3."/>
      <w:lvlJc w:val="right"/>
      <w:pPr>
        <w:ind w:left="2160" w:hanging="180"/>
      </w:pPr>
    </w:lvl>
    <w:lvl w:ilvl="3" w:tplc="A36C183E" w:tentative="1">
      <w:start w:val="1"/>
      <w:numFmt w:val="decimal"/>
      <w:lvlText w:val="%4."/>
      <w:lvlJc w:val="left"/>
      <w:pPr>
        <w:ind w:left="2880" w:hanging="360"/>
      </w:pPr>
    </w:lvl>
    <w:lvl w:ilvl="4" w:tplc="7CC8647C" w:tentative="1">
      <w:start w:val="1"/>
      <w:numFmt w:val="lowerLetter"/>
      <w:lvlText w:val="%5."/>
      <w:lvlJc w:val="left"/>
      <w:pPr>
        <w:ind w:left="3600" w:hanging="360"/>
      </w:pPr>
    </w:lvl>
    <w:lvl w:ilvl="5" w:tplc="42E6E28A" w:tentative="1">
      <w:start w:val="1"/>
      <w:numFmt w:val="lowerRoman"/>
      <w:lvlText w:val="%6."/>
      <w:lvlJc w:val="right"/>
      <w:pPr>
        <w:ind w:left="4320" w:hanging="180"/>
      </w:pPr>
    </w:lvl>
    <w:lvl w:ilvl="6" w:tplc="5ECAE3C4" w:tentative="1">
      <w:start w:val="1"/>
      <w:numFmt w:val="decimal"/>
      <w:lvlText w:val="%7."/>
      <w:lvlJc w:val="left"/>
      <w:pPr>
        <w:ind w:left="5040" w:hanging="360"/>
      </w:pPr>
    </w:lvl>
    <w:lvl w:ilvl="7" w:tplc="794A80A6" w:tentative="1">
      <w:start w:val="1"/>
      <w:numFmt w:val="lowerLetter"/>
      <w:lvlText w:val="%8."/>
      <w:lvlJc w:val="left"/>
      <w:pPr>
        <w:ind w:left="5760" w:hanging="360"/>
      </w:pPr>
    </w:lvl>
    <w:lvl w:ilvl="8" w:tplc="F200AD8E" w:tentative="1">
      <w:start w:val="1"/>
      <w:numFmt w:val="lowerRoman"/>
      <w:lvlText w:val="%9."/>
      <w:lvlJc w:val="right"/>
      <w:pPr>
        <w:ind w:left="6480" w:hanging="180"/>
      </w:pPr>
    </w:lvl>
  </w:abstractNum>
  <w:abstractNum w:abstractNumId="26">
    <w:nsid w:val="5A2625EA"/>
    <w:multiLevelType w:val="hybridMultilevel"/>
    <w:tmpl w:val="D21C152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C7E24D6"/>
    <w:multiLevelType w:val="hybridMultilevel"/>
    <w:tmpl w:val="D26E7EB8"/>
    <w:lvl w:ilvl="0" w:tplc="0809000F">
      <w:start w:val="1"/>
      <w:numFmt w:val="bullet"/>
      <w:lvlText w:val=""/>
      <w:lvlJc w:val="left"/>
      <w:pPr>
        <w:ind w:left="1627" w:hanging="360"/>
      </w:pPr>
      <w:rPr>
        <w:rFonts w:ascii="Symbol" w:hAnsi="Symbol" w:hint="default"/>
      </w:rPr>
    </w:lvl>
    <w:lvl w:ilvl="1" w:tplc="08090019" w:tentative="1">
      <w:start w:val="1"/>
      <w:numFmt w:val="bullet"/>
      <w:lvlText w:val="o"/>
      <w:lvlJc w:val="left"/>
      <w:pPr>
        <w:ind w:left="2347" w:hanging="360"/>
      </w:pPr>
      <w:rPr>
        <w:rFonts w:ascii="Courier New" w:hAnsi="Courier New" w:cs="Courier New" w:hint="default"/>
      </w:rPr>
    </w:lvl>
    <w:lvl w:ilvl="2" w:tplc="0809001B" w:tentative="1">
      <w:start w:val="1"/>
      <w:numFmt w:val="bullet"/>
      <w:lvlText w:val=""/>
      <w:lvlJc w:val="left"/>
      <w:pPr>
        <w:ind w:left="3067" w:hanging="360"/>
      </w:pPr>
      <w:rPr>
        <w:rFonts w:ascii="Wingdings" w:hAnsi="Wingdings" w:hint="default"/>
      </w:rPr>
    </w:lvl>
    <w:lvl w:ilvl="3" w:tplc="0809000F" w:tentative="1">
      <w:start w:val="1"/>
      <w:numFmt w:val="bullet"/>
      <w:lvlText w:val=""/>
      <w:lvlJc w:val="left"/>
      <w:pPr>
        <w:ind w:left="3787" w:hanging="360"/>
      </w:pPr>
      <w:rPr>
        <w:rFonts w:ascii="Symbol" w:hAnsi="Symbol" w:hint="default"/>
      </w:rPr>
    </w:lvl>
    <w:lvl w:ilvl="4" w:tplc="08090019" w:tentative="1">
      <w:start w:val="1"/>
      <w:numFmt w:val="bullet"/>
      <w:lvlText w:val="o"/>
      <w:lvlJc w:val="left"/>
      <w:pPr>
        <w:ind w:left="4507" w:hanging="360"/>
      </w:pPr>
      <w:rPr>
        <w:rFonts w:ascii="Courier New" w:hAnsi="Courier New" w:cs="Courier New" w:hint="default"/>
      </w:rPr>
    </w:lvl>
    <w:lvl w:ilvl="5" w:tplc="0809001B" w:tentative="1">
      <w:start w:val="1"/>
      <w:numFmt w:val="bullet"/>
      <w:lvlText w:val=""/>
      <w:lvlJc w:val="left"/>
      <w:pPr>
        <w:ind w:left="5227" w:hanging="360"/>
      </w:pPr>
      <w:rPr>
        <w:rFonts w:ascii="Wingdings" w:hAnsi="Wingdings" w:hint="default"/>
      </w:rPr>
    </w:lvl>
    <w:lvl w:ilvl="6" w:tplc="0809000F" w:tentative="1">
      <w:start w:val="1"/>
      <w:numFmt w:val="bullet"/>
      <w:lvlText w:val=""/>
      <w:lvlJc w:val="left"/>
      <w:pPr>
        <w:ind w:left="5947" w:hanging="360"/>
      </w:pPr>
      <w:rPr>
        <w:rFonts w:ascii="Symbol" w:hAnsi="Symbol" w:hint="default"/>
      </w:rPr>
    </w:lvl>
    <w:lvl w:ilvl="7" w:tplc="08090019" w:tentative="1">
      <w:start w:val="1"/>
      <w:numFmt w:val="bullet"/>
      <w:lvlText w:val="o"/>
      <w:lvlJc w:val="left"/>
      <w:pPr>
        <w:ind w:left="6667" w:hanging="360"/>
      </w:pPr>
      <w:rPr>
        <w:rFonts w:ascii="Courier New" w:hAnsi="Courier New" w:cs="Courier New" w:hint="default"/>
      </w:rPr>
    </w:lvl>
    <w:lvl w:ilvl="8" w:tplc="0809001B" w:tentative="1">
      <w:start w:val="1"/>
      <w:numFmt w:val="bullet"/>
      <w:lvlText w:val=""/>
      <w:lvlJc w:val="left"/>
      <w:pPr>
        <w:ind w:left="7387" w:hanging="360"/>
      </w:pPr>
      <w:rPr>
        <w:rFonts w:ascii="Wingdings" w:hAnsi="Wingdings" w:hint="default"/>
      </w:rPr>
    </w:lvl>
  </w:abstractNum>
  <w:abstractNum w:abstractNumId="28">
    <w:nsid w:val="5E9374B9"/>
    <w:multiLevelType w:val="hybridMultilevel"/>
    <w:tmpl w:val="E73A2530"/>
    <w:lvl w:ilvl="0" w:tplc="040C0003">
      <w:start w:val="1"/>
      <w:numFmt w:val="bullet"/>
      <w:lvlText w:val="o"/>
      <w:lvlJc w:val="left"/>
      <w:pPr>
        <w:tabs>
          <w:tab w:val="num" w:pos="360"/>
        </w:tabs>
        <w:ind w:left="360" w:hanging="360"/>
      </w:pPr>
      <w:rPr>
        <w:rFonts w:ascii="Courier New" w:hAnsi="Courier New" w:cs="Courier New"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9">
    <w:nsid w:val="611B0D59"/>
    <w:multiLevelType w:val="hybridMultilevel"/>
    <w:tmpl w:val="A534659A"/>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nsid w:val="67A85DE9"/>
    <w:multiLevelType w:val="hybridMultilevel"/>
    <w:tmpl w:val="182C92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FE0031"/>
    <w:multiLevelType w:val="singleLevel"/>
    <w:tmpl w:val="F41C7AE8"/>
    <w:lvl w:ilvl="0">
      <w:start w:val="8"/>
      <w:numFmt w:val="decimal"/>
      <w:lvlText w:val="%1"/>
      <w:lvlJc w:val="left"/>
      <w:pPr>
        <w:tabs>
          <w:tab w:val="num" w:pos="720"/>
        </w:tabs>
        <w:ind w:left="720" w:hanging="360"/>
      </w:pPr>
      <w:rPr>
        <w:rFonts w:hint="default"/>
      </w:rPr>
    </w:lvl>
  </w:abstractNum>
  <w:abstractNum w:abstractNumId="32">
    <w:nsid w:val="6A66280D"/>
    <w:multiLevelType w:val="hybridMultilevel"/>
    <w:tmpl w:val="7FCAE87E"/>
    <w:lvl w:ilvl="0" w:tplc="28D86E30">
      <w:start w:val="1"/>
      <w:numFmt w:val="decimal"/>
      <w:lvlText w:val="%1."/>
      <w:lvlJc w:val="left"/>
      <w:pPr>
        <w:ind w:left="907" w:hanging="360"/>
      </w:pPr>
    </w:lvl>
    <w:lvl w:ilvl="1" w:tplc="9788D8EE" w:tentative="1">
      <w:start w:val="1"/>
      <w:numFmt w:val="lowerLetter"/>
      <w:lvlText w:val="%2."/>
      <w:lvlJc w:val="left"/>
      <w:pPr>
        <w:ind w:left="1627" w:hanging="360"/>
      </w:pPr>
    </w:lvl>
    <w:lvl w:ilvl="2" w:tplc="C1B2821E" w:tentative="1">
      <w:start w:val="1"/>
      <w:numFmt w:val="lowerRoman"/>
      <w:lvlText w:val="%3."/>
      <w:lvlJc w:val="right"/>
      <w:pPr>
        <w:ind w:left="2347" w:hanging="180"/>
      </w:pPr>
    </w:lvl>
    <w:lvl w:ilvl="3" w:tplc="2F2C2900" w:tentative="1">
      <w:start w:val="1"/>
      <w:numFmt w:val="decimal"/>
      <w:lvlText w:val="%4."/>
      <w:lvlJc w:val="left"/>
      <w:pPr>
        <w:ind w:left="3067" w:hanging="360"/>
      </w:pPr>
    </w:lvl>
    <w:lvl w:ilvl="4" w:tplc="31B201AC" w:tentative="1">
      <w:start w:val="1"/>
      <w:numFmt w:val="lowerLetter"/>
      <w:lvlText w:val="%5."/>
      <w:lvlJc w:val="left"/>
      <w:pPr>
        <w:ind w:left="3787" w:hanging="360"/>
      </w:pPr>
    </w:lvl>
    <w:lvl w:ilvl="5" w:tplc="851276FE" w:tentative="1">
      <w:start w:val="1"/>
      <w:numFmt w:val="lowerRoman"/>
      <w:lvlText w:val="%6."/>
      <w:lvlJc w:val="right"/>
      <w:pPr>
        <w:ind w:left="4507" w:hanging="180"/>
      </w:pPr>
    </w:lvl>
    <w:lvl w:ilvl="6" w:tplc="484283FC" w:tentative="1">
      <w:start w:val="1"/>
      <w:numFmt w:val="decimal"/>
      <w:lvlText w:val="%7."/>
      <w:lvlJc w:val="left"/>
      <w:pPr>
        <w:ind w:left="5227" w:hanging="360"/>
      </w:pPr>
    </w:lvl>
    <w:lvl w:ilvl="7" w:tplc="FACCEEDC" w:tentative="1">
      <w:start w:val="1"/>
      <w:numFmt w:val="lowerLetter"/>
      <w:lvlText w:val="%8."/>
      <w:lvlJc w:val="left"/>
      <w:pPr>
        <w:ind w:left="5947" w:hanging="360"/>
      </w:pPr>
    </w:lvl>
    <w:lvl w:ilvl="8" w:tplc="F9305C24" w:tentative="1">
      <w:start w:val="1"/>
      <w:numFmt w:val="lowerRoman"/>
      <w:lvlText w:val="%9."/>
      <w:lvlJc w:val="right"/>
      <w:pPr>
        <w:ind w:left="6667" w:hanging="180"/>
      </w:pPr>
    </w:lvl>
  </w:abstractNum>
  <w:abstractNum w:abstractNumId="3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4">
    <w:nsid w:val="6DB036CC"/>
    <w:multiLevelType w:val="hybridMultilevel"/>
    <w:tmpl w:val="E5C8E492"/>
    <w:lvl w:ilvl="0" w:tplc="24F428C4">
      <w:start w:val="1"/>
      <w:numFmt w:val="upperRoman"/>
      <w:lvlText w:val="%1."/>
      <w:lvlJc w:val="right"/>
      <w:pPr>
        <w:ind w:left="945" w:hanging="360"/>
      </w:pPr>
    </w:lvl>
    <w:lvl w:ilvl="1" w:tplc="2B4A2B80" w:tentative="1">
      <w:start w:val="1"/>
      <w:numFmt w:val="lowerLetter"/>
      <w:lvlText w:val="%2."/>
      <w:lvlJc w:val="left"/>
      <w:pPr>
        <w:ind w:left="1665" w:hanging="360"/>
      </w:pPr>
    </w:lvl>
    <w:lvl w:ilvl="2" w:tplc="30DAA308" w:tentative="1">
      <w:start w:val="1"/>
      <w:numFmt w:val="lowerRoman"/>
      <w:lvlText w:val="%3."/>
      <w:lvlJc w:val="right"/>
      <w:pPr>
        <w:ind w:left="2385" w:hanging="180"/>
      </w:pPr>
    </w:lvl>
    <w:lvl w:ilvl="3" w:tplc="EC7867D8" w:tentative="1">
      <w:start w:val="1"/>
      <w:numFmt w:val="decimal"/>
      <w:lvlText w:val="%4."/>
      <w:lvlJc w:val="left"/>
      <w:pPr>
        <w:ind w:left="3105" w:hanging="360"/>
      </w:pPr>
    </w:lvl>
    <w:lvl w:ilvl="4" w:tplc="4B3A6750" w:tentative="1">
      <w:start w:val="1"/>
      <w:numFmt w:val="lowerLetter"/>
      <w:lvlText w:val="%5."/>
      <w:lvlJc w:val="left"/>
      <w:pPr>
        <w:ind w:left="3825" w:hanging="360"/>
      </w:pPr>
    </w:lvl>
    <w:lvl w:ilvl="5" w:tplc="CCDED70E" w:tentative="1">
      <w:start w:val="1"/>
      <w:numFmt w:val="lowerRoman"/>
      <w:lvlText w:val="%6."/>
      <w:lvlJc w:val="right"/>
      <w:pPr>
        <w:ind w:left="4545" w:hanging="180"/>
      </w:pPr>
    </w:lvl>
    <w:lvl w:ilvl="6" w:tplc="B07AA720" w:tentative="1">
      <w:start w:val="1"/>
      <w:numFmt w:val="decimal"/>
      <w:lvlText w:val="%7."/>
      <w:lvlJc w:val="left"/>
      <w:pPr>
        <w:ind w:left="5265" w:hanging="360"/>
      </w:pPr>
    </w:lvl>
    <w:lvl w:ilvl="7" w:tplc="FDDC8B24" w:tentative="1">
      <w:start w:val="1"/>
      <w:numFmt w:val="lowerLetter"/>
      <w:lvlText w:val="%8."/>
      <w:lvlJc w:val="left"/>
      <w:pPr>
        <w:ind w:left="5985" w:hanging="360"/>
      </w:pPr>
    </w:lvl>
    <w:lvl w:ilvl="8" w:tplc="73806F86" w:tentative="1">
      <w:start w:val="1"/>
      <w:numFmt w:val="lowerRoman"/>
      <w:lvlText w:val="%9."/>
      <w:lvlJc w:val="right"/>
      <w:pPr>
        <w:ind w:left="6705" w:hanging="180"/>
      </w:pPr>
    </w:lvl>
  </w:abstractNum>
  <w:abstractNum w:abstractNumId="35">
    <w:nsid w:val="6FD17EB2"/>
    <w:multiLevelType w:val="hybridMultilevel"/>
    <w:tmpl w:val="8BC82134"/>
    <w:lvl w:ilvl="0" w:tplc="08090013">
      <w:start w:val="1"/>
      <w:numFmt w:val="bullet"/>
      <w:lvlText w:val=""/>
      <w:lvlJc w:val="left"/>
      <w:pPr>
        <w:ind w:left="1627" w:hanging="360"/>
      </w:pPr>
      <w:rPr>
        <w:rFonts w:ascii="Symbol" w:hAnsi="Symbol" w:hint="default"/>
      </w:rPr>
    </w:lvl>
    <w:lvl w:ilvl="1" w:tplc="08090019" w:tentative="1">
      <w:start w:val="1"/>
      <w:numFmt w:val="bullet"/>
      <w:lvlText w:val="o"/>
      <w:lvlJc w:val="left"/>
      <w:pPr>
        <w:ind w:left="2347" w:hanging="360"/>
      </w:pPr>
      <w:rPr>
        <w:rFonts w:ascii="Courier New" w:hAnsi="Courier New" w:cs="Courier New" w:hint="default"/>
      </w:rPr>
    </w:lvl>
    <w:lvl w:ilvl="2" w:tplc="0809001B" w:tentative="1">
      <w:start w:val="1"/>
      <w:numFmt w:val="bullet"/>
      <w:lvlText w:val=""/>
      <w:lvlJc w:val="left"/>
      <w:pPr>
        <w:ind w:left="3067" w:hanging="360"/>
      </w:pPr>
      <w:rPr>
        <w:rFonts w:ascii="Wingdings" w:hAnsi="Wingdings" w:hint="default"/>
      </w:rPr>
    </w:lvl>
    <w:lvl w:ilvl="3" w:tplc="0809000F" w:tentative="1">
      <w:start w:val="1"/>
      <w:numFmt w:val="bullet"/>
      <w:lvlText w:val=""/>
      <w:lvlJc w:val="left"/>
      <w:pPr>
        <w:ind w:left="3787" w:hanging="360"/>
      </w:pPr>
      <w:rPr>
        <w:rFonts w:ascii="Symbol" w:hAnsi="Symbol" w:hint="default"/>
      </w:rPr>
    </w:lvl>
    <w:lvl w:ilvl="4" w:tplc="08090019" w:tentative="1">
      <w:start w:val="1"/>
      <w:numFmt w:val="bullet"/>
      <w:lvlText w:val="o"/>
      <w:lvlJc w:val="left"/>
      <w:pPr>
        <w:ind w:left="4507" w:hanging="360"/>
      </w:pPr>
      <w:rPr>
        <w:rFonts w:ascii="Courier New" w:hAnsi="Courier New" w:cs="Courier New" w:hint="default"/>
      </w:rPr>
    </w:lvl>
    <w:lvl w:ilvl="5" w:tplc="0809001B" w:tentative="1">
      <w:start w:val="1"/>
      <w:numFmt w:val="bullet"/>
      <w:lvlText w:val=""/>
      <w:lvlJc w:val="left"/>
      <w:pPr>
        <w:ind w:left="5227" w:hanging="360"/>
      </w:pPr>
      <w:rPr>
        <w:rFonts w:ascii="Wingdings" w:hAnsi="Wingdings" w:hint="default"/>
      </w:rPr>
    </w:lvl>
    <w:lvl w:ilvl="6" w:tplc="0809000F" w:tentative="1">
      <w:start w:val="1"/>
      <w:numFmt w:val="bullet"/>
      <w:lvlText w:val=""/>
      <w:lvlJc w:val="left"/>
      <w:pPr>
        <w:ind w:left="5947" w:hanging="360"/>
      </w:pPr>
      <w:rPr>
        <w:rFonts w:ascii="Symbol" w:hAnsi="Symbol" w:hint="default"/>
      </w:rPr>
    </w:lvl>
    <w:lvl w:ilvl="7" w:tplc="08090019" w:tentative="1">
      <w:start w:val="1"/>
      <w:numFmt w:val="bullet"/>
      <w:lvlText w:val="o"/>
      <w:lvlJc w:val="left"/>
      <w:pPr>
        <w:ind w:left="6667" w:hanging="360"/>
      </w:pPr>
      <w:rPr>
        <w:rFonts w:ascii="Courier New" w:hAnsi="Courier New" w:cs="Courier New" w:hint="default"/>
      </w:rPr>
    </w:lvl>
    <w:lvl w:ilvl="8" w:tplc="0809001B" w:tentative="1">
      <w:start w:val="1"/>
      <w:numFmt w:val="bullet"/>
      <w:lvlText w:val=""/>
      <w:lvlJc w:val="left"/>
      <w:pPr>
        <w:ind w:left="7387" w:hanging="360"/>
      </w:pPr>
      <w:rPr>
        <w:rFonts w:ascii="Wingdings" w:hAnsi="Wingdings" w:hint="default"/>
      </w:rPr>
    </w:lvl>
  </w:abstractNum>
  <w:abstractNum w:abstractNumId="36">
    <w:nsid w:val="702745CA"/>
    <w:multiLevelType w:val="hybridMultilevel"/>
    <w:tmpl w:val="A50EB12A"/>
    <w:lvl w:ilvl="0" w:tplc="08090001">
      <w:start w:val="1"/>
      <w:numFmt w:val="decimal"/>
      <w:lvlText w:val="%1."/>
      <w:lvlJc w:val="left"/>
      <w:pPr>
        <w:ind w:left="907"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
    <w:nsid w:val="77E555A9"/>
    <w:multiLevelType w:val="hybridMultilevel"/>
    <w:tmpl w:val="11BE297C"/>
    <w:lvl w:ilvl="0" w:tplc="0809000F">
      <w:start w:val="1"/>
      <w:numFmt w:val="decimal"/>
      <w:lvlText w:val="%1)"/>
      <w:lvlJc w:val="left"/>
      <w:pPr>
        <w:ind w:left="907" w:hanging="360"/>
      </w:pPr>
    </w:lvl>
    <w:lvl w:ilvl="1" w:tplc="040C0019">
      <w:start w:val="1"/>
      <w:numFmt w:val="lowerLetter"/>
      <w:lvlText w:val="%2."/>
      <w:lvlJc w:val="left"/>
      <w:pPr>
        <w:ind w:left="1627" w:hanging="360"/>
      </w:pPr>
    </w:lvl>
    <w:lvl w:ilvl="2" w:tplc="040C001B" w:tentative="1">
      <w:start w:val="1"/>
      <w:numFmt w:val="lowerRoman"/>
      <w:lvlText w:val="%3."/>
      <w:lvlJc w:val="right"/>
      <w:pPr>
        <w:ind w:left="2347" w:hanging="180"/>
      </w:pPr>
    </w:lvl>
    <w:lvl w:ilvl="3" w:tplc="040C000F" w:tentative="1">
      <w:start w:val="1"/>
      <w:numFmt w:val="decimal"/>
      <w:lvlText w:val="%4."/>
      <w:lvlJc w:val="left"/>
      <w:pPr>
        <w:ind w:left="3067" w:hanging="360"/>
      </w:pPr>
    </w:lvl>
    <w:lvl w:ilvl="4" w:tplc="040C0019" w:tentative="1">
      <w:start w:val="1"/>
      <w:numFmt w:val="lowerLetter"/>
      <w:lvlText w:val="%5."/>
      <w:lvlJc w:val="left"/>
      <w:pPr>
        <w:ind w:left="3787" w:hanging="360"/>
      </w:pPr>
    </w:lvl>
    <w:lvl w:ilvl="5" w:tplc="040C001B" w:tentative="1">
      <w:start w:val="1"/>
      <w:numFmt w:val="lowerRoman"/>
      <w:lvlText w:val="%6."/>
      <w:lvlJc w:val="right"/>
      <w:pPr>
        <w:ind w:left="4507" w:hanging="180"/>
      </w:pPr>
    </w:lvl>
    <w:lvl w:ilvl="6" w:tplc="040C000F" w:tentative="1">
      <w:start w:val="1"/>
      <w:numFmt w:val="decimal"/>
      <w:lvlText w:val="%7."/>
      <w:lvlJc w:val="left"/>
      <w:pPr>
        <w:ind w:left="5227" w:hanging="360"/>
      </w:pPr>
    </w:lvl>
    <w:lvl w:ilvl="7" w:tplc="040C0019" w:tentative="1">
      <w:start w:val="1"/>
      <w:numFmt w:val="lowerLetter"/>
      <w:lvlText w:val="%8."/>
      <w:lvlJc w:val="left"/>
      <w:pPr>
        <w:ind w:left="5947" w:hanging="360"/>
      </w:pPr>
    </w:lvl>
    <w:lvl w:ilvl="8" w:tplc="040C001B" w:tentative="1">
      <w:start w:val="1"/>
      <w:numFmt w:val="lowerRoman"/>
      <w:lvlText w:val="%9."/>
      <w:lvlJc w:val="right"/>
      <w:pPr>
        <w:ind w:left="6667" w:hanging="180"/>
      </w:pPr>
    </w:lvl>
  </w:abstractNum>
  <w:abstractNum w:abstractNumId="38">
    <w:nsid w:val="7AC52589"/>
    <w:multiLevelType w:val="hybridMultilevel"/>
    <w:tmpl w:val="25E2B054"/>
    <w:lvl w:ilvl="0" w:tplc="08090011">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4"/>
  </w:num>
  <w:num w:numId="5">
    <w:abstractNumId w:val="31"/>
  </w:num>
  <w:num w:numId="6">
    <w:abstractNumId w:val="20"/>
  </w:num>
  <w:num w:numId="7">
    <w:abstractNumId w:val="1"/>
  </w:num>
  <w:num w:numId="8">
    <w:abstractNumId w:val="10"/>
    <w:lvlOverride w:ilvl="0">
      <w:startOverride w:val="3"/>
    </w:lvlOverride>
  </w:num>
  <w:num w:numId="9">
    <w:abstractNumId w:val="22"/>
  </w:num>
  <w:num w:numId="10">
    <w:abstractNumId w:val="21"/>
  </w:num>
  <w:num w:numId="11">
    <w:abstractNumId w:val="1"/>
  </w:num>
  <w:num w:numId="12">
    <w:abstractNumId w:val="1"/>
  </w:num>
  <w:num w:numId="13">
    <w:abstractNumId w:val="32"/>
  </w:num>
  <w:num w:numId="14">
    <w:abstractNumId w:val="35"/>
  </w:num>
  <w:num w:numId="15">
    <w:abstractNumId w:val="14"/>
  </w:num>
  <w:num w:numId="16">
    <w:abstractNumId w:val="34"/>
  </w:num>
  <w:num w:numId="17">
    <w:abstractNumId w:val="37"/>
  </w:num>
  <w:num w:numId="18">
    <w:abstractNumId w:val="27"/>
  </w:num>
  <w:num w:numId="19">
    <w:abstractNumId w:val="26"/>
  </w:num>
  <w:num w:numId="20">
    <w:abstractNumId w:val="5"/>
  </w:num>
  <w:num w:numId="21">
    <w:abstractNumId w:val="6"/>
  </w:num>
  <w:num w:numId="22">
    <w:abstractNumId w:val="16"/>
  </w:num>
  <w:num w:numId="23">
    <w:abstractNumId w:val="2"/>
  </w:num>
  <w:num w:numId="24">
    <w:abstractNumId w:val="11"/>
  </w:num>
  <w:num w:numId="25">
    <w:abstractNumId w:val="8"/>
  </w:num>
  <w:num w:numId="26">
    <w:abstractNumId w:val="12"/>
  </w:num>
  <w:num w:numId="27">
    <w:abstractNumId w:val="24"/>
  </w:num>
  <w:num w:numId="28">
    <w:abstractNumId w:val="3"/>
  </w:num>
  <w:num w:numId="29">
    <w:abstractNumId w:val="36"/>
  </w:num>
  <w:num w:numId="30">
    <w:abstractNumId w:val="15"/>
  </w:num>
  <w:num w:numId="31">
    <w:abstractNumId w:val="13"/>
  </w:num>
  <w:num w:numId="32">
    <w:abstractNumId w:val="9"/>
  </w:num>
  <w:num w:numId="33">
    <w:abstractNumId w:val="17"/>
  </w:num>
  <w:num w:numId="34">
    <w:abstractNumId w:val="19"/>
  </w:num>
  <w:num w:numId="35">
    <w:abstractNumId w:val="29"/>
  </w:num>
  <w:num w:numId="36">
    <w:abstractNumId w:val="25"/>
  </w:num>
  <w:num w:numId="37">
    <w:abstractNumId w:val="30"/>
  </w:num>
  <w:num w:numId="38">
    <w:abstractNumId w:val="38"/>
  </w:num>
  <w:num w:numId="39">
    <w:abstractNumId w:val="0"/>
  </w:num>
  <w:num w:numId="40">
    <w:abstractNumId w:val="18"/>
  </w:num>
  <w:num w:numId="41">
    <w:abstractNumId w:val="33"/>
  </w:num>
  <w:num w:numId="4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rsids>
    <w:rsidRoot w:val="00CF2059"/>
    <w:rsid w:val="000005DE"/>
    <w:rsid w:val="00001043"/>
    <w:rsid w:val="000038CA"/>
    <w:rsid w:val="00005B0B"/>
    <w:rsid w:val="0000735D"/>
    <w:rsid w:val="00007379"/>
    <w:rsid w:val="0001143F"/>
    <w:rsid w:val="00013D7F"/>
    <w:rsid w:val="00015943"/>
    <w:rsid w:val="000237EB"/>
    <w:rsid w:val="00023C8F"/>
    <w:rsid w:val="000240B4"/>
    <w:rsid w:val="0002432E"/>
    <w:rsid w:val="000249AF"/>
    <w:rsid w:val="000316A5"/>
    <w:rsid w:val="000316F5"/>
    <w:rsid w:val="00033D61"/>
    <w:rsid w:val="00045124"/>
    <w:rsid w:val="00045597"/>
    <w:rsid w:val="000524EA"/>
    <w:rsid w:val="000548EC"/>
    <w:rsid w:val="00054A08"/>
    <w:rsid w:val="0005587F"/>
    <w:rsid w:val="000603DF"/>
    <w:rsid w:val="00060528"/>
    <w:rsid w:val="000716A5"/>
    <w:rsid w:val="00074D0A"/>
    <w:rsid w:val="0007597D"/>
    <w:rsid w:val="00077CD4"/>
    <w:rsid w:val="00084C55"/>
    <w:rsid w:val="00085FC6"/>
    <w:rsid w:val="00086ADE"/>
    <w:rsid w:val="00086D5E"/>
    <w:rsid w:val="000937AD"/>
    <w:rsid w:val="0009641A"/>
    <w:rsid w:val="000968DE"/>
    <w:rsid w:val="000A0313"/>
    <w:rsid w:val="000A0B67"/>
    <w:rsid w:val="000A4DF9"/>
    <w:rsid w:val="000A7044"/>
    <w:rsid w:val="000B68C2"/>
    <w:rsid w:val="000B75AB"/>
    <w:rsid w:val="000C1CC3"/>
    <w:rsid w:val="000C3113"/>
    <w:rsid w:val="000C4EDE"/>
    <w:rsid w:val="000C7598"/>
    <w:rsid w:val="000D1A59"/>
    <w:rsid w:val="000D3D84"/>
    <w:rsid w:val="000D5978"/>
    <w:rsid w:val="000D5996"/>
    <w:rsid w:val="000E13B2"/>
    <w:rsid w:val="000E1EB2"/>
    <w:rsid w:val="000E3C4B"/>
    <w:rsid w:val="000E7DB2"/>
    <w:rsid w:val="000F76B4"/>
    <w:rsid w:val="00104CEA"/>
    <w:rsid w:val="00107271"/>
    <w:rsid w:val="001109B2"/>
    <w:rsid w:val="0011661C"/>
    <w:rsid w:val="00117D49"/>
    <w:rsid w:val="00123421"/>
    <w:rsid w:val="00123DAF"/>
    <w:rsid w:val="00124B86"/>
    <w:rsid w:val="00125065"/>
    <w:rsid w:val="00127DF8"/>
    <w:rsid w:val="001301AF"/>
    <w:rsid w:val="00130EEC"/>
    <w:rsid w:val="0013324D"/>
    <w:rsid w:val="001332A7"/>
    <w:rsid w:val="00134178"/>
    <w:rsid w:val="001419B5"/>
    <w:rsid w:val="00150172"/>
    <w:rsid w:val="00151D9C"/>
    <w:rsid w:val="00154B0A"/>
    <w:rsid w:val="00155AE2"/>
    <w:rsid w:val="001568FD"/>
    <w:rsid w:val="001574F4"/>
    <w:rsid w:val="00157B4C"/>
    <w:rsid w:val="001604C8"/>
    <w:rsid w:val="00160D0A"/>
    <w:rsid w:val="00167247"/>
    <w:rsid w:val="00184094"/>
    <w:rsid w:val="0019076F"/>
    <w:rsid w:val="0019199C"/>
    <w:rsid w:val="001922FE"/>
    <w:rsid w:val="001923FA"/>
    <w:rsid w:val="001928C8"/>
    <w:rsid w:val="00192D60"/>
    <w:rsid w:val="001A0BB0"/>
    <w:rsid w:val="001A2010"/>
    <w:rsid w:val="001B0E93"/>
    <w:rsid w:val="001B1434"/>
    <w:rsid w:val="001B37A0"/>
    <w:rsid w:val="001B5A10"/>
    <w:rsid w:val="001C780D"/>
    <w:rsid w:val="001D07A2"/>
    <w:rsid w:val="001D1DFD"/>
    <w:rsid w:val="001D2F56"/>
    <w:rsid w:val="001E0E1A"/>
    <w:rsid w:val="001E11C5"/>
    <w:rsid w:val="001E11C8"/>
    <w:rsid w:val="001E1CB7"/>
    <w:rsid w:val="001E48FA"/>
    <w:rsid w:val="001F2445"/>
    <w:rsid w:val="001F2852"/>
    <w:rsid w:val="001F2D20"/>
    <w:rsid w:val="001F3EE2"/>
    <w:rsid w:val="001F45DC"/>
    <w:rsid w:val="00201980"/>
    <w:rsid w:val="00202D8E"/>
    <w:rsid w:val="002130D1"/>
    <w:rsid w:val="002231D0"/>
    <w:rsid w:val="00224D83"/>
    <w:rsid w:val="002264DC"/>
    <w:rsid w:val="00233F64"/>
    <w:rsid w:val="00234A8C"/>
    <w:rsid w:val="00243221"/>
    <w:rsid w:val="00244E6E"/>
    <w:rsid w:val="00245D6C"/>
    <w:rsid w:val="002554DA"/>
    <w:rsid w:val="00261254"/>
    <w:rsid w:val="00265E9D"/>
    <w:rsid w:val="0026763F"/>
    <w:rsid w:val="00270D71"/>
    <w:rsid w:val="00273629"/>
    <w:rsid w:val="00273A92"/>
    <w:rsid w:val="00276E8D"/>
    <w:rsid w:val="00280876"/>
    <w:rsid w:val="002810D8"/>
    <w:rsid w:val="00281B45"/>
    <w:rsid w:val="00284460"/>
    <w:rsid w:val="00286A91"/>
    <w:rsid w:val="00293944"/>
    <w:rsid w:val="00293C69"/>
    <w:rsid w:val="0029443E"/>
    <w:rsid w:val="00295927"/>
    <w:rsid w:val="00295FC4"/>
    <w:rsid w:val="002A0EC1"/>
    <w:rsid w:val="002A1B81"/>
    <w:rsid w:val="002A5DB5"/>
    <w:rsid w:val="002B3B6C"/>
    <w:rsid w:val="002B3BCB"/>
    <w:rsid w:val="002B5570"/>
    <w:rsid w:val="002C0E2E"/>
    <w:rsid w:val="002D529A"/>
    <w:rsid w:val="002D7AA7"/>
    <w:rsid w:val="002E4A24"/>
    <w:rsid w:val="002F03F9"/>
    <w:rsid w:val="002F6F6A"/>
    <w:rsid w:val="003023D5"/>
    <w:rsid w:val="00303C84"/>
    <w:rsid w:val="00303DB0"/>
    <w:rsid w:val="00310A8E"/>
    <w:rsid w:val="00311882"/>
    <w:rsid w:val="003119F1"/>
    <w:rsid w:val="0031282E"/>
    <w:rsid w:val="00312A85"/>
    <w:rsid w:val="00315FA0"/>
    <w:rsid w:val="00322DD2"/>
    <w:rsid w:val="003306FD"/>
    <w:rsid w:val="003319DF"/>
    <w:rsid w:val="00332305"/>
    <w:rsid w:val="00333599"/>
    <w:rsid w:val="00333905"/>
    <w:rsid w:val="00336643"/>
    <w:rsid w:val="0034233D"/>
    <w:rsid w:val="00345E20"/>
    <w:rsid w:val="00351914"/>
    <w:rsid w:val="00352A1B"/>
    <w:rsid w:val="00353049"/>
    <w:rsid w:val="00361046"/>
    <w:rsid w:val="003634E7"/>
    <w:rsid w:val="00363B97"/>
    <w:rsid w:val="00365795"/>
    <w:rsid w:val="00367867"/>
    <w:rsid w:val="00370A4C"/>
    <w:rsid w:val="00371427"/>
    <w:rsid w:val="00372F45"/>
    <w:rsid w:val="00372FAF"/>
    <w:rsid w:val="003741EB"/>
    <w:rsid w:val="00376D59"/>
    <w:rsid w:val="00384EB8"/>
    <w:rsid w:val="0038541E"/>
    <w:rsid w:val="003855C2"/>
    <w:rsid w:val="00387E41"/>
    <w:rsid w:val="00394FA3"/>
    <w:rsid w:val="003959F0"/>
    <w:rsid w:val="00397A51"/>
    <w:rsid w:val="003A0D15"/>
    <w:rsid w:val="003A24C6"/>
    <w:rsid w:val="003A76B5"/>
    <w:rsid w:val="003B127D"/>
    <w:rsid w:val="003B1FA7"/>
    <w:rsid w:val="003B385C"/>
    <w:rsid w:val="003B3B8E"/>
    <w:rsid w:val="003B43AE"/>
    <w:rsid w:val="003B5308"/>
    <w:rsid w:val="003B6DD9"/>
    <w:rsid w:val="003B7BE7"/>
    <w:rsid w:val="003B7EBC"/>
    <w:rsid w:val="003C12FF"/>
    <w:rsid w:val="003C4790"/>
    <w:rsid w:val="003C5B17"/>
    <w:rsid w:val="003C6E99"/>
    <w:rsid w:val="003D4D9F"/>
    <w:rsid w:val="003E300A"/>
    <w:rsid w:val="003E3D44"/>
    <w:rsid w:val="003F694D"/>
    <w:rsid w:val="003F75F5"/>
    <w:rsid w:val="00407CC5"/>
    <w:rsid w:val="0041197C"/>
    <w:rsid w:val="004153C1"/>
    <w:rsid w:val="00416E4B"/>
    <w:rsid w:val="00417736"/>
    <w:rsid w:val="0042140B"/>
    <w:rsid w:val="0042233F"/>
    <w:rsid w:val="00422E7D"/>
    <w:rsid w:val="004241BA"/>
    <w:rsid w:val="00424573"/>
    <w:rsid w:val="0043081C"/>
    <w:rsid w:val="00433961"/>
    <w:rsid w:val="00433A71"/>
    <w:rsid w:val="004342AD"/>
    <w:rsid w:val="00435F65"/>
    <w:rsid w:val="00437FE3"/>
    <w:rsid w:val="00443147"/>
    <w:rsid w:val="00443705"/>
    <w:rsid w:val="00447CDD"/>
    <w:rsid w:val="00450559"/>
    <w:rsid w:val="00456A0D"/>
    <w:rsid w:val="00470357"/>
    <w:rsid w:val="004713E7"/>
    <w:rsid w:val="00474013"/>
    <w:rsid w:val="0047789C"/>
    <w:rsid w:val="004829B7"/>
    <w:rsid w:val="00484279"/>
    <w:rsid w:val="00484616"/>
    <w:rsid w:val="0048570E"/>
    <w:rsid w:val="00486915"/>
    <w:rsid w:val="00491246"/>
    <w:rsid w:val="00492764"/>
    <w:rsid w:val="004951E8"/>
    <w:rsid w:val="004952C9"/>
    <w:rsid w:val="0049651B"/>
    <w:rsid w:val="004A0A58"/>
    <w:rsid w:val="004A1856"/>
    <w:rsid w:val="004A77EA"/>
    <w:rsid w:val="004A7E69"/>
    <w:rsid w:val="004B0E95"/>
    <w:rsid w:val="004B3430"/>
    <w:rsid w:val="004B3853"/>
    <w:rsid w:val="004B4761"/>
    <w:rsid w:val="004B6835"/>
    <w:rsid w:val="004B71ED"/>
    <w:rsid w:val="004C0193"/>
    <w:rsid w:val="004C0EF8"/>
    <w:rsid w:val="004C51A3"/>
    <w:rsid w:val="004D64CA"/>
    <w:rsid w:val="004E2A0F"/>
    <w:rsid w:val="004F23A2"/>
    <w:rsid w:val="004F3285"/>
    <w:rsid w:val="004F55B4"/>
    <w:rsid w:val="0050051D"/>
    <w:rsid w:val="00500FAD"/>
    <w:rsid w:val="0050653D"/>
    <w:rsid w:val="005073CD"/>
    <w:rsid w:val="005212C9"/>
    <w:rsid w:val="0052130F"/>
    <w:rsid w:val="005216B4"/>
    <w:rsid w:val="00525D79"/>
    <w:rsid w:val="00527E14"/>
    <w:rsid w:val="00532543"/>
    <w:rsid w:val="00533E05"/>
    <w:rsid w:val="00535929"/>
    <w:rsid w:val="005361D3"/>
    <w:rsid w:val="0053711E"/>
    <w:rsid w:val="00541D06"/>
    <w:rsid w:val="00542F61"/>
    <w:rsid w:val="00557380"/>
    <w:rsid w:val="005639CC"/>
    <w:rsid w:val="00564B40"/>
    <w:rsid w:val="005666FC"/>
    <w:rsid w:val="00572CDC"/>
    <w:rsid w:val="00580FDA"/>
    <w:rsid w:val="00591CD2"/>
    <w:rsid w:val="00592906"/>
    <w:rsid w:val="005931D0"/>
    <w:rsid w:val="005954FE"/>
    <w:rsid w:val="00596A26"/>
    <w:rsid w:val="0059739A"/>
    <w:rsid w:val="005A2111"/>
    <w:rsid w:val="005A5118"/>
    <w:rsid w:val="005A64CD"/>
    <w:rsid w:val="005B2F3C"/>
    <w:rsid w:val="005B4AF3"/>
    <w:rsid w:val="005B64F0"/>
    <w:rsid w:val="005B71D5"/>
    <w:rsid w:val="005C2B99"/>
    <w:rsid w:val="005C2C6F"/>
    <w:rsid w:val="005C4D85"/>
    <w:rsid w:val="005C531F"/>
    <w:rsid w:val="005C6EAE"/>
    <w:rsid w:val="005C7954"/>
    <w:rsid w:val="005D00CE"/>
    <w:rsid w:val="005D1D65"/>
    <w:rsid w:val="005E05A8"/>
    <w:rsid w:val="005E2169"/>
    <w:rsid w:val="005E5E27"/>
    <w:rsid w:val="005F0CD9"/>
    <w:rsid w:val="005F1651"/>
    <w:rsid w:val="005F2B96"/>
    <w:rsid w:val="005F3BE9"/>
    <w:rsid w:val="005F77BC"/>
    <w:rsid w:val="00601D74"/>
    <w:rsid w:val="00603189"/>
    <w:rsid w:val="0060379D"/>
    <w:rsid w:val="006135E2"/>
    <w:rsid w:val="00617663"/>
    <w:rsid w:val="00636199"/>
    <w:rsid w:val="00636D8F"/>
    <w:rsid w:val="00643303"/>
    <w:rsid w:val="006435BE"/>
    <w:rsid w:val="00643F88"/>
    <w:rsid w:val="00652983"/>
    <w:rsid w:val="00653106"/>
    <w:rsid w:val="0066084E"/>
    <w:rsid w:val="0067159B"/>
    <w:rsid w:val="00676793"/>
    <w:rsid w:val="006808E7"/>
    <w:rsid w:val="00680B15"/>
    <w:rsid w:val="0068332E"/>
    <w:rsid w:val="0069391E"/>
    <w:rsid w:val="00694564"/>
    <w:rsid w:val="00695960"/>
    <w:rsid w:val="00696C32"/>
    <w:rsid w:val="00696ECB"/>
    <w:rsid w:val="006A31C5"/>
    <w:rsid w:val="006B1EB3"/>
    <w:rsid w:val="006B32CD"/>
    <w:rsid w:val="006B3947"/>
    <w:rsid w:val="006C16F0"/>
    <w:rsid w:val="006C2A17"/>
    <w:rsid w:val="006C7846"/>
    <w:rsid w:val="006D3722"/>
    <w:rsid w:val="006D4DC0"/>
    <w:rsid w:val="006D5946"/>
    <w:rsid w:val="006D5B76"/>
    <w:rsid w:val="006D624D"/>
    <w:rsid w:val="006E114A"/>
    <w:rsid w:val="006E26DD"/>
    <w:rsid w:val="006E5699"/>
    <w:rsid w:val="006E76EF"/>
    <w:rsid w:val="006F000F"/>
    <w:rsid w:val="006F7C59"/>
    <w:rsid w:val="00721CE2"/>
    <w:rsid w:val="00731E27"/>
    <w:rsid w:val="00732864"/>
    <w:rsid w:val="0073724D"/>
    <w:rsid w:val="007372E9"/>
    <w:rsid w:val="00740BD9"/>
    <w:rsid w:val="00743CB0"/>
    <w:rsid w:val="0074438D"/>
    <w:rsid w:val="007462CE"/>
    <w:rsid w:val="00753124"/>
    <w:rsid w:val="00756D1F"/>
    <w:rsid w:val="00761120"/>
    <w:rsid w:val="00762399"/>
    <w:rsid w:val="0076657A"/>
    <w:rsid w:val="007666B0"/>
    <w:rsid w:val="0077610B"/>
    <w:rsid w:val="0078229D"/>
    <w:rsid w:val="00787780"/>
    <w:rsid w:val="007931D5"/>
    <w:rsid w:val="00797955"/>
    <w:rsid w:val="00797AA6"/>
    <w:rsid w:val="007A3639"/>
    <w:rsid w:val="007A3EB2"/>
    <w:rsid w:val="007A7CE4"/>
    <w:rsid w:val="007B201A"/>
    <w:rsid w:val="007C3C25"/>
    <w:rsid w:val="007C45E1"/>
    <w:rsid w:val="007C5BB7"/>
    <w:rsid w:val="007D22A3"/>
    <w:rsid w:val="007E4FD4"/>
    <w:rsid w:val="007F2DF6"/>
    <w:rsid w:val="007F564D"/>
    <w:rsid w:val="007F7E43"/>
    <w:rsid w:val="00801023"/>
    <w:rsid w:val="00801405"/>
    <w:rsid w:val="00803577"/>
    <w:rsid w:val="00810469"/>
    <w:rsid w:val="008126C4"/>
    <w:rsid w:val="00815280"/>
    <w:rsid w:val="008165E8"/>
    <w:rsid w:val="00817A6F"/>
    <w:rsid w:val="0082159D"/>
    <w:rsid w:val="00823610"/>
    <w:rsid w:val="00823BDD"/>
    <w:rsid w:val="00824C42"/>
    <w:rsid w:val="00830589"/>
    <w:rsid w:val="00831B9A"/>
    <w:rsid w:val="00833A2E"/>
    <w:rsid w:val="008356A0"/>
    <w:rsid w:val="00835FE8"/>
    <w:rsid w:val="00837AF8"/>
    <w:rsid w:val="008423DB"/>
    <w:rsid w:val="00847604"/>
    <w:rsid w:val="00850379"/>
    <w:rsid w:val="00850690"/>
    <w:rsid w:val="008621CB"/>
    <w:rsid w:val="00865461"/>
    <w:rsid w:val="00867B21"/>
    <w:rsid w:val="00870252"/>
    <w:rsid w:val="008733E8"/>
    <w:rsid w:val="00873788"/>
    <w:rsid w:val="00874C97"/>
    <w:rsid w:val="00875709"/>
    <w:rsid w:val="00876688"/>
    <w:rsid w:val="00886090"/>
    <w:rsid w:val="008866BC"/>
    <w:rsid w:val="008872CE"/>
    <w:rsid w:val="008935D2"/>
    <w:rsid w:val="00893618"/>
    <w:rsid w:val="0089369F"/>
    <w:rsid w:val="008A1C64"/>
    <w:rsid w:val="008A6363"/>
    <w:rsid w:val="008B184B"/>
    <w:rsid w:val="008C0E81"/>
    <w:rsid w:val="008C1131"/>
    <w:rsid w:val="008C579C"/>
    <w:rsid w:val="008C646F"/>
    <w:rsid w:val="008D164C"/>
    <w:rsid w:val="008D3616"/>
    <w:rsid w:val="008D4CCF"/>
    <w:rsid w:val="008E4E07"/>
    <w:rsid w:val="008E6C93"/>
    <w:rsid w:val="008F2CC6"/>
    <w:rsid w:val="008F4007"/>
    <w:rsid w:val="00901844"/>
    <w:rsid w:val="00902476"/>
    <w:rsid w:val="00902B74"/>
    <w:rsid w:val="0090414C"/>
    <w:rsid w:val="0090560A"/>
    <w:rsid w:val="00914014"/>
    <w:rsid w:val="00916585"/>
    <w:rsid w:val="00917BFD"/>
    <w:rsid w:val="009254B1"/>
    <w:rsid w:val="00925909"/>
    <w:rsid w:val="00926556"/>
    <w:rsid w:val="00932C84"/>
    <w:rsid w:val="0093341F"/>
    <w:rsid w:val="009368DD"/>
    <w:rsid w:val="00936997"/>
    <w:rsid w:val="00936BB7"/>
    <w:rsid w:val="009422CE"/>
    <w:rsid w:val="009423F6"/>
    <w:rsid w:val="00945D76"/>
    <w:rsid w:val="00946E18"/>
    <w:rsid w:val="0095148E"/>
    <w:rsid w:val="0095444B"/>
    <w:rsid w:val="00961644"/>
    <w:rsid w:val="00961C74"/>
    <w:rsid w:val="009625AA"/>
    <w:rsid w:val="00963CFB"/>
    <w:rsid w:val="009654B9"/>
    <w:rsid w:val="0097182D"/>
    <w:rsid w:val="009749AB"/>
    <w:rsid w:val="009770ED"/>
    <w:rsid w:val="009772A4"/>
    <w:rsid w:val="0098392D"/>
    <w:rsid w:val="00984A76"/>
    <w:rsid w:val="00986CC7"/>
    <w:rsid w:val="009976F0"/>
    <w:rsid w:val="009A1870"/>
    <w:rsid w:val="009A1AC2"/>
    <w:rsid w:val="009A3FB1"/>
    <w:rsid w:val="009A7623"/>
    <w:rsid w:val="009B0A2C"/>
    <w:rsid w:val="009B11E6"/>
    <w:rsid w:val="009C5218"/>
    <w:rsid w:val="009C72DD"/>
    <w:rsid w:val="009E26C9"/>
    <w:rsid w:val="009E4439"/>
    <w:rsid w:val="009F1C70"/>
    <w:rsid w:val="009F56D6"/>
    <w:rsid w:val="00A001B3"/>
    <w:rsid w:val="00A01DA0"/>
    <w:rsid w:val="00A042C9"/>
    <w:rsid w:val="00A04479"/>
    <w:rsid w:val="00A0654E"/>
    <w:rsid w:val="00A07EBB"/>
    <w:rsid w:val="00A1230B"/>
    <w:rsid w:val="00A15C23"/>
    <w:rsid w:val="00A206E3"/>
    <w:rsid w:val="00A27638"/>
    <w:rsid w:val="00A326EA"/>
    <w:rsid w:val="00A35A01"/>
    <w:rsid w:val="00A40114"/>
    <w:rsid w:val="00A44424"/>
    <w:rsid w:val="00A46E55"/>
    <w:rsid w:val="00A47D99"/>
    <w:rsid w:val="00A50CC2"/>
    <w:rsid w:val="00A5151B"/>
    <w:rsid w:val="00A53277"/>
    <w:rsid w:val="00A54A74"/>
    <w:rsid w:val="00A55481"/>
    <w:rsid w:val="00A55E04"/>
    <w:rsid w:val="00A61EC9"/>
    <w:rsid w:val="00A634C6"/>
    <w:rsid w:val="00A655F6"/>
    <w:rsid w:val="00A67813"/>
    <w:rsid w:val="00A72B7E"/>
    <w:rsid w:val="00A73EFA"/>
    <w:rsid w:val="00A75DD3"/>
    <w:rsid w:val="00A75F76"/>
    <w:rsid w:val="00A816DB"/>
    <w:rsid w:val="00A90406"/>
    <w:rsid w:val="00AA3E9E"/>
    <w:rsid w:val="00AB05E6"/>
    <w:rsid w:val="00AB7D2E"/>
    <w:rsid w:val="00AC0A2E"/>
    <w:rsid w:val="00AC0CE6"/>
    <w:rsid w:val="00AC5A0A"/>
    <w:rsid w:val="00AC78EF"/>
    <w:rsid w:val="00AD0817"/>
    <w:rsid w:val="00AD0B74"/>
    <w:rsid w:val="00AD5292"/>
    <w:rsid w:val="00AD60B2"/>
    <w:rsid w:val="00AD6316"/>
    <w:rsid w:val="00AD7456"/>
    <w:rsid w:val="00AE0E24"/>
    <w:rsid w:val="00AE4859"/>
    <w:rsid w:val="00AE4C82"/>
    <w:rsid w:val="00AF264C"/>
    <w:rsid w:val="00AF3ECE"/>
    <w:rsid w:val="00AF5602"/>
    <w:rsid w:val="00AF7017"/>
    <w:rsid w:val="00B01DCF"/>
    <w:rsid w:val="00B07D99"/>
    <w:rsid w:val="00B07E17"/>
    <w:rsid w:val="00B13795"/>
    <w:rsid w:val="00B14D22"/>
    <w:rsid w:val="00B15262"/>
    <w:rsid w:val="00B24837"/>
    <w:rsid w:val="00B27665"/>
    <w:rsid w:val="00B40F5B"/>
    <w:rsid w:val="00B41C4A"/>
    <w:rsid w:val="00B4419B"/>
    <w:rsid w:val="00B50D5E"/>
    <w:rsid w:val="00B523EF"/>
    <w:rsid w:val="00B562F3"/>
    <w:rsid w:val="00B565B4"/>
    <w:rsid w:val="00B5675F"/>
    <w:rsid w:val="00B567E8"/>
    <w:rsid w:val="00B66388"/>
    <w:rsid w:val="00B66973"/>
    <w:rsid w:val="00B75D29"/>
    <w:rsid w:val="00B7755B"/>
    <w:rsid w:val="00B775CF"/>
    <w:rsid w:val="00B80697"/>
    <w:rsid w:val="00B879D1"/>
    <w:rsid w:val="00B9165A"/>
    <w:rsid w:val="00B96167"/>
    <w:rsid w:val="00BA134A"/>
    <w:rsid w:val="00BA6A86"/>
    <w:rsid w:val="00BA6F33"/>
    <w:rsid w:val="00BA7A1B"/>
    <w:rsid w:val="00BB1326"/>
    <w:rsid w:val="00BB427D"/>
    <w:rsid w:val="00BB5A2D"/>
    <w:rsid w:val="00BC01A8"/>
    <w:rsid w:val="00BC196F"/>
    <w:rsid w:val="00BC36BE"/>
    <w:rsid w:val="00BC5BF4"/>
    <w:rsid w:val="00BC7B29"/>
    <w:rsid w:val="00BD0063"/>
    <w:rsid w:val="00BD029A"/>
    <w:rsid w:val="00BD555E"/>
    <w:rsid w:val="00BD6DFD"/>
    <w:rsid w:val="00BD79D6"/>
    <w:rsid w:val="00BE7E38"/>
    <w:rsid w:val="00BF38A0"/>
    <w:rsid w:val="00BF4B37"/>
    <w:rsid w:val="00BF4EA2"/>
    <w:rsid w:val="00BF62D3"/>
    <w:rsid w:val="00BF6FA4"/>
    <w:rsid w:val="00C00559"/>
    <w:rsid w:val="00C04320"/>
    <w:rsid w:val="00C122F9"/>
    <w:rsid w:val="00C1361F"/>
    <w:rsid w:val="00C153AF"/>
    <w:rsid w:val="00C174B9"/>
    <w:rsid w:val="00C22F83"/>
    <w:rsid w:val="00C25536"/>
    <w:rsid w:val="00C3126F"/>
    <w:rsid w:val="00C413DA"/>
    <w:rsid w:val="00C41C4E"/>
    <w:rsid w:val="00C577F7"/>
    <w:rsid w:val="00C64E1A"/>
    <w:rsid w:val="00C65009"/>
    <w:rsid w:val="00C65AF0"/>
    <w:rsid w:val="00C670F8"/>
    <w:rsid w:val="00C67156"/>
    <w:rsid w:val="00C70C10"/>
    <w:rsid w:val="00C70D53"/>
    <w:rsid w:val="00C7293A"/>
    <w:rsid w:val="00C7396C"/>
    <w:rsid w:val="00C766BA"/>
    <w:rsid w:val="00C76BB0"/>
    <w:rsid w:val="00C80832"/>
    <w:rsid w:val="00C84E5E"/>
    <w:rsid w:val="00C84FDE"/>
    <w:rsid w:val="00C8763F"/>
    <w:rsid w:val="00C928FC"/>
    <w:rsid w:val="00C955ED"/>
    <w:rsid w:val="00C95D53"/>
    <w:rsid w:val="00CA030F"/>
    <w:rsid w:val="00CA29BE"/>
    <w:rsid w:val="00CA45B3"/>
    <w:rsid w:val="00CC421D"/>
    <w:rsid w:val="00CC582E"/>
    <w:rsid w:val="00CD0657"/>
    <w:rsid w:val="00CD0E55"/>
    <w:rsid w:val="00CD4E14"/>
    <w:rsid w:val="00CD7BFE"/>
    <w:rsid w:val="00CE1543"/>
    <w:rsid w:val="00CE1C0B"/>
    <w:rsid w:val="00CE2DAF"/>
    <w:rsid w:val="00CE3171"/>
    <w:rsid w:val="00CF1519"/>
    <w:rsid w:val="00CF2059"/>
    <w:rsid w:val="00CF64D1"/>
    <w:rsid w:val="00CF702E"/>
    <w:rsid w:val="00CF7070"/>
    <w:rsid w:val="00D01EC8"/>
    <w:rsid w:val="00D03E7F"/>
    <w:rsid w:val="00D04FBD"/>
    <w:rsid w:val="00D131ED"/>
    <w:rsid w:val="00D13807"/>
    <w:rsid w:val="00D16978"/>
    <w:rsid w:val="00D22949"/>
    <w:rsid w:val="00D261FB"/>
    <w:rsid w:val="00D27041"/>
    <w:rsid w:val="00D303E8"/>
    <w:rsid w:val="00D3063E"/>
    <w:rsid w:val="00D31D5C"/>
    <w:rsid w:val="00D3602B"/>
    <w:rsid w:val="00D362A0"/>
    <w:rsid w:val="00D36B2E"/>
    <w:rsid w:val="00D4074B"/>
    <w:rsid w:val="00D42731"/>
    <w:rsid w:val="00D428C7"/>
    <w:rsid w:val="00D46EFC"/>
    <w:rsid w:val="00D5377B"/>
    <w:rsid w:val="00D552FE"/>
    <w:rsid w:val="00D57B6B"/>
    <w:rsid w:val="00D65317"/>
    <w:rsid w:val="00D65463"/>
    <w:rsid w:val="00D770AC"/>
    <w:rsid w:val="00D8055D"/>
    <w:rsid w:val="00D859ED"/>
    <w:rsid w:val="00D861D9"/>
    <w:rsid w:val="00D86F66"/>
    <w:rsid w:val="00D92417"/>
    <w:rsid w:val="00DA6D24"/>
    <w:rsid w:val="00DB1593"/>
    <w:rsid w:val="00DB2186"/>
    <w:rsid w:val="00DC0BDC"/>
    <w:rsid w:val="00DC21ED"/>
    <w:rsid w:val="00DC2829"/>
    <w:rsid w:val="00DD4A5B"/>
    <w:rsid w:val="00DE0450"/>
    <w:rsid w:val="00DE1DC6"/>
    <w:rsid w:val="00DE2228"/>
    <w:rsid w:val="00DE3B5B"/>
    <w:rsid w:val="00DE4920"/>
    <w:rsid w:val="00DE5D45"/>
    <w:rsid w:val="00DF1AE8"/>
    <w:rsid w:val="00DF2A39"/>
    <w:rsid w:val="00DF4EBD"/>
    <w:rsid w:val="00DF5699"/>
    <w:rsid w:val="00E005C6"/>
    <w:rsid w:val="00E02F8A"/>
    <w:rsid w:val="00E102FE"/>
    <w:rsid w:val="00E12B5A"/>
    <w:rsid w:val="00E16D96"/>
    <w:rsid w:val="00E21156"/>
    <w:rsid w:val="00E22EB4"/>
    <w:rsid w:val="00E23A64"/>
    <w:rsid w:val="00E24B04"/>
    <w:rsid w:val="00E37392"/>
    <w:rsid w:val="00E376EF"/>
    <w:rsid w:val="00E406F6"/>
    <w:rsid w:val="00E42D59"/>
    <w:rsid w:val="00E506E2"/>
    <w:rsid w:val="00E50F8C"/>
    <w:rsid w:val="00E516E6"/>
    <w:rsid w:val="00E52648"/>
    <w:rsid w:val="00E52B78"/>
    <w:rsid w:val="00E53227"/>
    <w:rsid w:val="00E556D4"/>
    <w:rsid w:val="00E57A62"/>
    <w:rsid w:val="00E67A47"/>
    <w:rsid w:val="00E7044D"/>
    <w:rsid w:val="00E7062F"/>
    <w:rsid w:val="00E70EF2"/>
    <w:rsid w:val="00E71BDA"/>
    <w:rsid w:val="00E74718"/>
    <w:rsid w:val="00E8121E"/>
    <w:rsid w:val="00E822D5"/>
    <w:rsid w:val="00E8779B"/>
    <w:rsid w:val="00E94DEC"/>
    <w:rsid w:val="00E969A7"/>
    <w:rsid w:val="00E97D12"/>
    <w:rsid w:val="00EA2862"/>
    <w:rsid w:val="00EA2E56"/>
    <w:rsid w:val="00EA376F"/>
    <w:rsid w:val="00EA55B2"/>
    <w:rsid w:val="00EA6DC7"/>
    <w:rsid w:val="00EB09D7"/>
    <w:rsid w:val="00EB238B"/>
    <w:rsid w:val="00EC7CB6"/>
    <w:rsid w:val="00ED0EE7"/>
    <w:rsid w:val="00ED1C59"/>
    <w:rsid w:val="00ED21D0"/>
    <w:rsid w:val="00ED43F6"/>
    <w:rsid w:val="00ED4E3A"/>
    <w:rsid w:val="00EE5C3C"/>
    <w:rsid w:val="00EF0949"/>
    <w:rsid w:val="00EF4446"/>
    <w:rsid w:val="00EF45C8"/>
    <w:rsid w:val="00EF54E7"/>
    <w:rsid w:val="00EF59E3"/>
    <w:rsid w:val="00EF6E8B"/>
    <w:rsid w:val="00EF71FC"/>
    <w:rsid w:val="00EF7DD3"/>
    <w:rsid w:val="00F01B4F"/>
    <w:rsid w:val="00F0306C"/>
    <w:rsid w:val="00F04239"/>
    <w:rsid w:val="00F06EE5"/>
    <w:rsid w:val="00F07602"/>
    <w:rsid w:val="00F259E4"/>
    <w:rsid w:val="00F27CFF"/>
    <w:rsid w:val="00F31607"/>
    <w:rsid w:val="00F32819"/>
    <w:rsid w:val="00F41519"/>
    <w:rsid w:val="00F44055"/>
    <w:rsid w:val="00F452FA"/>
    <w:rsid w:val="00F5006A"/>
    <w:rsid w:val="00F55B9A"/>
    <w:rsid w:val="00F62A1B"/>
    <w:rsid w:val="00F640CB"/>
    <w:rsid w:val="00F6417E"/>
    <w:rsid w:val="00F65522"/>
    <w:rsid w:val="00F73CA2"/>
    <w:rsid w:val="00F75833"/>
    <w:rsid w:val="00F82D86"/>
    <w:rsid w:val="00F87636"/>
    <w:rsid w:val="00F9184B"/>
    <w:rsid w:val="00F926CD"/>
    <w:rsid w:val="00F93084"/>
    <w:rsid w:val="00F94666"/>
    <w:rsid w:val="00F9599A"/>
    <w:rsid w:val="00F96CEE"/>
    <w:rsid w:val="00F97C84"/>
    <w:rsid w:val="00FA2C98"/>
    <w:rsid w:val="00FA34A4"/>
    <w:rsid w:val="00FA6B75"/>
    <w:rsid w:val="00FB07C4"/>
    <w:rsid w:val="00FB3B80"/>
    <w:rsid w:val="00FB5B65"/>
    <w:rsid w:val="00FB7B68"/>
    <w:rsid w:val="00FD2AB6"/>
    <w:rsid w:val="00FD45A3"/>
    <w:rsid w:val="00FD65AA"/>
    <w:rsid w:val="00FE1012"/>
    <w:rsid w:val="00FE5024"/>
    <w:rsid w:val="00FE6F1A"/>
    <w:rsid w:val="00FE7617"/>
    <w:rsid w:val="00FF238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1A3"/>
    <w:rPr>
      <w:lang w:val="en-US" w:eastAsia="en-GB"/>
    </w:rPr>
  </w:style>
  <w:style w:type="paragraph" w:styleId="Titre1">
    <w:name w:val="heading 1"/>
    <w:basedOn w:val="Normal"/>
    <w:next w:val="Normal"/>
    <w:qFormat/>
    <w:rsid w:val="004C51A3"/>
    <w:pPr>
      <w:keepNext/>
      <w:jc w:val="center"/>
      <w:outlineLvl w:val="0"/>
    </w:pPr>
    <w:rPr>
      <w:sz w:val="24"/>
    </w:rPr>
  </w:style>
  <w:style w:type="paragraph" w:styleId="Titre2">
    <w:name w:val="heading 2"/>
    <w:basedOn w:val="Normal"/>
    <w:next w:val="Normal"/>
    <w:qFormat/>
    <w:rsid w:val="004C51A3"/>
    <w:pPr>
      <w:keepNext/>
      <w:tabs>
        <w:tab w:val="num" w:pos="360"/>
      </w:tabs>
      <w:ind w:left="360" w:hanging="360"/>
      <w:jc w:val="both"/>
      <w:outlineLvl w:val="1"/>
    </w:pPr>
    <w:rPr>
      <w:i/>
    </w:rPr>
  </w:style>
  <w:style w:type="paragraph" w:styleId="Titre3">
    <w:name w:val="heading 3"/>
    <w:basedOn w:val="Normal"/>
    <w:next w:val="Normal"/>
    <w:qFormat/>
    <w:rsid w:val="004C51A3"/>
    <w:pPr>
      <w:keepNext/>
      <w:tabs>
        <w:tab w:val="num" w:pos="270"/>
      </w:tabs>
      <w:jc w:val="center"/>
      <w:outlineLvl w:val="2"/>
    </w:pPr>
    <w:rPr>
      <w:i/>
    </w:rPr>
  </w:style>
  <w:style w:type="paragraph" w:styleId="Titre4">
    <w:name w:val="heading 4"/>
    <w:basedOn w:val="Normal"/>
    <w:next w:val="Normal"/>
    <w:qFormat/>
    <w:rsid w:val="004C51A3"/>
    <w:pPr>
      <w:keepNext/>
      <w:tabs>
        <w:tab w:val="num" w:pos="720"/>
      </w:tabs>
      <w:spacing w:after="120" w:line="216" w:lineRule="auto"/>
      <w:ind w:left="720" w:hanging="720"/>
      <w:jc w:val="both"/>
      <w:outlineLvl w:val="3"/>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4C51A3"/>
    <w:rPr>
      <w:b/>
      <w:sz w:val="28"/>
    </w:rPr>
  </w:style>
  <w:style w:type="paragraph" w:styleId="Retraitcorpsdetexte">
    <w:name w:val="Body Text Indent"/>
    <w:basedOn w:val="Normal"/>
    <w:semiHidden/>
    <w:rsid w:val="004C51A3"/>
    <w:pPr>
      <w:ind w:left="360"/>
      <w:jc w:val="both"/>
    </w:pPr>
  </w:style>
  <w:style w:type="paragraph" w:styleId="Retraitcorpsdetexte2">
    <w:name w:val="Body Text Indent 2"/>
    <w:basedOn w:val="Normal"/>
    <w:semiHidden/>
    <w:rsid w:val="004C51A3"/>
    <w:pPr>
      <w:ind w:firstLine="288"/>
      <w:jc w:val="both"/>
    </w:pPr>
    <w:rPr>
      <w:b/>
      <w:sz w:val="18"/>
    </w:rPr>
  </w:style>
  <w:style w:type="paragraph" w:styleId="Retraitcorpsdetexte3">
    <w:name w:val="Body Text Indent 3"/>
    <w:basedOn w:val="Normal"/>
    <w:semiHidden/>
    <w:rsid w:val="004C51A3"/>
    <w:pPr>
      <w:ind w:firstLine="360"/>
      <w:jc w:val="both"/>
    </w:pPr>
  </w:style>
  <w:style w:type="paragraph" w:styleId="En-tte">
    <w:name w:val="header"/>
    <w:basedOn w:val="Normal"/>
    <w:link w:val="En-tteCar"/>
    <w:uiPriority w:val="99"/>
    <w:rsid w:val="004C51A3"/>
    <w:pPr>
      <w:tabs>
        <w:tab w:val="center" w:pos="4320"/>
        <w:tab w:val="right" w:pos="8640"/>
      </w:tabs>
    </w:pPr>
  </w:style>
  <w:style w:type="paragraph" w:styleId="Pieddepage">
    <w:name w:val="footer"/>
    <w:basedOn w:val="Normal"/>
    <w:semiHidden/>
    <w:rsid w:val="004C51A3"/>
    <w:pPr>
      <w:tabs>
        <w:tab w:val="center" w:pos="4320"/>
        <w:tab w:val="right" w:pos="8640"/>
      </w:tabs>
    </w:pPr>
  </w:style>
  <w:style w:type="character" w:styleId="Numrodepage">
    <w:name w:val="page number"/>
    <w:basedOn w:val="Policepardfaut"/>
    <w:semiHidden/>
    <w:rsid w:val="004C51A3"/>
  </w:style>
  <w:style w:type="character" w:styleId="Lienhypertexte">
    <w:name w:val="Hyperlink"/>
    <w:rsid w:val="004C51A3"/>
    <w:rPr>
      <w:color w:val="0000FF"/>
      <w:u w:val="single"/>
    </w:rPr>
  </w:style>
  <w:style w:type="paragraph" w:customStyle="1" w:styleId="Papertitle">
    <w:name w:val="Paper title"/>
    <w:basedOn w:val="Corpsdetexte"/>
    <w:rsid w:val="004C51A3"/>
    <w:pPr>
      <w:jc w:val="center"/>
    </w:pPr>
    <w:rPr>
      <w:b w:val="0"/>
      <w:sz w:val="50"/>
    </w:rPr>
  </w:style>
  <w:style w:type="paragraph" w:customStyle="1" w:styleId="authoraffiliation">
    <w:name w:val="author affiliation"/>
    <w:basedOn w:val="Normal"/>
    <w:rsid w:val="004C51A3"/>
    <w:pPr>
      <w:jc w:val="center"/>
    </w:pPr>
  </w:style>
  <w:style w:type="paragraph" w:customStyle="1" w:styleId="abstract">
    <w:name w:val="abstract"/>
    <w:basedOn w:val="Retraitcorpsdetexte2"/>
    <w:rsid w:val="004C51A3"/>
    <w:pPr>
      <w:spacing w:after="120" w:line="200" w:lineRule="exact"/>
    </w:pPr>
  </w:style>
  <w:style w:type="paragraph" w:customStyle="1" w:styleId="abstracthead">
    <w:name w:val="abstract head"/>
    <w:basedOn w:val="abstract"/>
    <w:rsid w:val="004C51A3"/>
    <w:rPr>
      <w:i/>
    </w:rPr>
  </w:style>
  <w:style w:type="paragraph" w:customStyle="1" w:styleId="abstractheader">
    <w:name w:val="abstract header"/>
    <w:basedOn w:val="abstract"/>
    <w:rsid w:val="004C51A3"/>
    <w:rPr>
      <w:i/>
    </w:rPr>
  </w:style>
  <w:style w:type="paragraph" w:customStyle="1" w:styleId="abstractname">
    <w:name w:val="abstract name"/>
    <w:basedOn w:val="abstract"/>
    <w:rsid w:val="004C51A3"/>
    <w:rPr>
      <w:i/>
    </w:rPr>
  </w:style>
  <w:style w:type="paragraph" w:customStyle="1" w:styleId="text">
    <w:name w:val="text"/>
    <w:basedOn w:val="Normal"/>
    <w:rsid w:val="00FD45A3"/>
    <w:pPr>
      <w:spacing w:line="240" w:lineRule="exact"/>
      <w:ind w:firstLine="170"/>
      <w:jc w:val="both"/>
    </w:pPr>
  </w:style>
  <w:style w:type="paragraph" w:customStyle="1" w:styleId="sectionhead1">
    <w:name w:val="section head (1)"/>
    <w:basedOn w:val="Normal"/>
    <w:rsid w:val="004C51A3"/>
    <w:pPr>
      <w:numPr>
        <w:numId w:val="1"/>
      </w:numPr>
      <w:tabs>
        <w:tab w:val="num" w:pos="360"/>
      </w:tabs>
      <w:spacing w:before="120" w:after="120" w:line="216" w:lineRule="auto"/>
      <w:ind w:left="0" w:firstLine="0"/>
      <w:jc w:val="center"/>
    </w:pPr>
    <w:rPr>
      <w:smallCaps/>
    </w:rPr>
  </w:style>
  <w:style w:type="paragraph" w:customStyle="1" w:styleId="Head2">
    <w:name w:val="Head 2"/>
    <w:basedOn w:val="Titre2"/>
    <w:rsid w:val="004C51A3"/>
    <w:pPr>
      <w:numPr>
        <w:numId w:val="12"/>
      </w:numPr>
      <w:spacing w:before="120"/>
    </w:pPr>
    <w:rPr>
      <w:spacing w:val="-8"/>
    </w:rPr>
  </w:style>
  <w:style w:type="paragraph" w:customStyle="1" w:styleId="sectionheadnonums">
    <w:name w:val="section head (no nums)"/>
    <w:basedOn w:val="Normal"/>
    <w:rsid w:val="004C51A3"/>
    <w:pPr>
      <w:spacing w:before="120" w:after="120"/>
      <w:jc w:val="center"/>
    </w:pPr>
    <w:rPr>
      <w:smallCaps/>
    </w:rPr>
  </w:style>
  <w:style w:type="paragraph" w:customStyle="1" w:styleId="authorname">
    <w:name w:val="author name"/>
    <w:basedOn w:val="Titre1"/>
    <w:rsid w:val="004C51A3"/>
    <w:rPr>
      <w:sz w:val="22"/>
    </w:rPr>
  </w:style>
  <w:style w:type="paragraph" w:customStyle="1" w:styleId="references">
    <w:name w:val="references"/>
    <w:basedOn w:val="Normal"/>
    <w:rsid w:val="004C51A3"/>
    <w:pPr>
      <w:spacing w:line="180" w:lineRule="exact"/>
      <w:ind w:left="360" w:hanging="360"/>
      <w:jc w:val="both"/>
    </w:pPr>
    <w:rPr>
      <w:sz w:val="16"/>
    </w:rPr>
  </w:style>
  <w:style w:type="character" w:styleId="Textedelespacerserv">
    <w:name w:val="Placeholder Text"/>
    <w:uiPriority w:val="99"/>
    <w:semiHidden/>
    <w:rsid w:val="005D1D65"/>
    <w:rPr>
      <w:color w:val="808080"/>
    </w:rPr>
  </w:style>
  <w:style w:type="paragraph" w:styleId="Textedebulles">
    <w:name w:val="Balloon Text"/>
    <w:basedOn w:val="Normal"/>
    <w:link w:val="TextedebullesCar"/>
    <w:uiPriority w:val="99"/>
    <w:semiHidden/>
    <w:unhideWhenUsed/>
    <w:rsid w:val="005D1D65"/>
    <w:rPr>
      <w:rFonts w:ascii="Tahoma" w:hAnsi="Tahoma" w:cs="Tahoma"/>
      <w:sz w:val="16"/>
      <w:szCs w:val="16"/>
    </w:rPr>
  </w:style>
  <w:style w:type="character" w:customStyle="1" w:styleId="TextedebullesCar">
    <w:name w:val="Texte de bulles Car"/>
    <w:link w:val="Textedebulles"/>
    <w:uiPriority w:val="99"/>
    <w:semiHidden/>
    <w:rsid w:val="005D1D65"/>
    <w:rPr>
      <w:rFonts w:ascii="Tahoma" w:hAnsi="Tahoma" w:cs="Tahoma"/>
      <w:sz w:val="16"/>
      <w:szCs w:val="16"/>
      <w:lang w:val="en-US"/>
    </w:rPr>
  </w:style>
  <w:style w:type="character" w:customStyle="1" w:styleId="hps">
    <w:name w:val="hps"/>
    <w:basedOn w:val="Policepardfaut"/>
    <w:rsid w:val="00E7062F"/>
  </w:style>
  <w:style w:type="paragraph" w:customStyle="1" w:styleId="Head3">
    <w:name w:val="Head 3"/>
    <w:basedOn w:val="Titre4"/>
    <w:qFormat/>
    <w:rsid w:val="00653106"/>
  </w:style>
  <w:style w:type="paragraph" w:customStyle="1" w:styleId="text0">
    <w:name w:val="text*"/>
    <w:basedOn w:val="Normal"/>
    <w:qFormat/>
    <w:rsid w:val="00925909"/>
  </w:style>
  <w:style w:type="paragraph" w:styleId="Paragraphedeliste">
    <w:name w:val="List Paragraph"/>
    <w:basedOn w:val="Normal"/>
    <w:uiPriority w:val="34"/>
    <w:qFormat/>
    <w:rsid w:val="00333599"/>
    <w:pPr>
      <w:ind w:left="720"/>
      <w:contextualSpacing/>
    </w:pPr>
  </w:style>
  <w:style w:type="character" w:styleId="Marquedecommentaire">
    <w:name w:val="annotation reference"/>
    <w:uiPriority w:val="99"/>
    <w:semiHidden/>
    <w:unhideWhenUsed/>
    <w:rsid w:val="008A6363"/>
    <w:rPr>
      <w:sz w:val="16"/>
      <w:szCs w:val="16"/>
    </w:rPr>
  </w:style>
  <w:style w:type="paragraph" w:styleId="Commentaire">
    <w:name w:val="annotation text"/>
    <w:basedOn w:val="Normal"/>
    <w:link w:val="CommentaireCar"/>
    <w:uiPriority w:val="99"/>
    <w:semiHidden/>
    <w:unhideWhenUsed/>
    <w:rsid w:val="008A6363"/>
  </w:style>
  <w:style w:type="character" w:customStyle="1" w:styleId="CommentaireCar">
    <w:name w:val="Commentaire Car"/>
    <w:link w:val="Commentaire"/>
    <w:uiPriority w:val="99"/>
    <w:semiHidden/>
    <w:rsid w:val="008A6363"/>
    <w:rPr>
      <w:lang w:val="en-US"/>
    </w:rPr>
  </w:style>
  <w:style w:type="paragraph" w:styleId="Objetducommentaire">
    <w:name w:val="annotation subject"/>
    <w:basedOn w:val="Commentaire"/>
    <w:next w:val="Commentaire"/>
    <w:link w:val="ObjetducommentaireCar"/>
    <w:uiPriority w:val="99"/>
    <w:semiHidden/>
    <w:unhideWhenUsed/>
    <w:rsid w:val="008A6363"/>
    <w:rPr>
      <w:b/>
      <w:bCs/>
    </w:rPr>
  </w:style>
  <w:style w:type="character" w:customStyle="1" w:styleId="ObjetducommentaireCar">
    <w:name w:val="Objet du commentaire Car"/>
    <w:link w:val="Objetducommentaire"/>
    <w:uiPriority w:val="99"/>
    <w:semiHidden/>
    <w:rsid w:val="008A6363"/>
    <w:rPr>
      <w:b/>
      <w:bCs/>
      <w:lang w:val="en-US"/>
    </w:rPr>
  </w:style>
  <w:style w:type="paragraph" w:styleId="Lgende">
    <w:name w:val="caption"/>
    <w:basedOn w:val="Normal"/>
    <w:next w:val="Normal"/>
    <w:uiPriority w:val="35"/>
    <w:unhideWhenUsed/>
    <w:qFormat/>
    <w:rsid w:val="00372F45"/>
    <w:pPr>
      <w:spacing w:after="200"/>
    </w:pPr>
    <w:rPr>
      <w:b/>
      <w:bCs/>
      <w:color w:val="4F81BD"/>
      <w:sz w:val="18"/>
      <w:szCs w:val="18"/>
    </w:rPr>
  </w:style>
  <w:style w:type="paragraph" w:customStyle="1" w:styleId="bulletlist">
    <w:name w:val="bullet list"/>
    <w:basedOn w:val="Corpsdetexte"/>
    <w:rsid w:val="00527E14"/>
    <w:pPr>
      <w:numPr>
        <w:numId w:val="40"/>
      </w:numPr>
      <w:spacing w:after="120" w:line="228" w:lineRule="auto"/>
      <w:jc w:val="both"/>
    </w:pPr>
    <w:rPr>
      <w:b w:val="0"/>
      <w:spacing w:val="-1"/>
      <w:sz w:val="20"/>
      <w:lang w:eastAsia="en-US"/>
    </w:rPr>
  </w:style>
  <w:style w:type="paragraph" w:customStyle="1" w:styleId="tablecolhead">
    <w:name w:val="table col head"/>
    <w:basedOn w:val="Normal"/>
    <w:rsid w:val="00527E14"/>
    <w:pPr>
      <w:jc w:val="center"/>
    </w:pPr>
    <w:rPr>
      <w:b/>
      <w:bCs/>
      <w:sz w:val="16"/>
      <w:szCs w:val="16"/>
      <w:lang w:eastAsia="en-US"/>
    </w:rPr>
  </w:style>
  <w:style w:type="paragraph" w:customStyle="1" w:styleId="tablecolsubhead">
    <w:name w:val="table col subhead"/>
    <w:basedOn w:val="tablecolhead"/>
    <w:rsid w:val="00527E14"/>
    <w:rPr>
      <w:i/>
      <w:iCs/>
      <w:sz w:val="15"/>
      <w:szCs w:val="15"/>
    </w:rPr>
  </w:style>
  <w:style w:type="paragraph" w:customStyle="1" w:styleId="tablecopy">
    <w:name w:val="table copy"/>
    <w:rsid w:val="00527E14"/>
    <w:pPr>
      <w:jc w:val="both"/>
    </w:pPr>
    <w:rPr>
      <w:noProof/>
      <w:sz w:val="16"/>
      <w:szCs w:val="16"/>
      <w:lang w:val="en-US" w:eastAsia="en-US"/>
    </w:rPr>
  </w:style>
  <w:style w:type="paragraph" w:customStyle="1" w:styleId="tablefootnote">
    <w:name w:val="table footnote"/>
    <w:rsid w:val="00527E14"/>
    <w:pPr>
      <w:spacing w:before="60" w:after="30"/>
      <w:jc w:val="right"/>
    </w:pPr>
    <w:rPr>
      <w:sz w:val="12"/>
      <w:szCs w:val="12"/>
      <w:lang w:val="en-US" w:eastAsia="en-US"/>
    </w:rPr>
  </w:style>
  <w:style w:type="paragraph" w:customStyle="1" w:styleId="tablehead">
    <w:name w:val="table head"/>
    <w:rsid w:val="00527E14"/>
    <w:pPr>
      <w:numPr>
        <w:numId w:val="41"/>
      </w:numPr>
      <w:spacing w:before="240" w:after="120" w:line="216" w:lineRule="auto"/>
      <w:jc w:val="center"/>
    </w:pPr>
    <w:rPr>
      <w:smallCaps/>
      <w:noProof/>
      <w:sz w:val="16"/>
      <w:szCs w:val="16"/>
      <w:lang w:val="en-US" w:eastAsia="en-US"/>
    </w:rPr>
  </w:style>
  <w:style w:type="character" w:customStyle="1" w:styleId="En-tteCar">
    <w:name w:val="En-tête Car"/>
    <w:basedOn w:val="Policepardfaut"/>
    <w:link w:val="En-tte"/>
    <w:uiPriority w:val="99"/>
    <w:rsid w:val="00A55481"/>
    <w:rPr>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1A3"/>
    <w:rPr>
      <w:lang w:val="en-US" w:eastAsia="en-GB"/>
    </w:rPr>
  </w:style>
  <w:style w:type="paragraph" w:styleId="Titre1">
    <w:name w:val="heading 1"/>
    <w:basedOn w:val="Normal"/>
    <w:next w:val="Normal"/>
    <w:qFormat/>
    <w:rsid w:val="004C51A3"/>
    <w:pPr>
      <w:keepNext/>
      <w:jc w:val="center"/>
      <w:outlineLvl w:val="0"/>
    </w:pPr>
    <w:rPr>
      <w:sz w:val="24"/>
    </w:rPr>
  </w:style>
  <w:style w:type="paragraph" w:styleId="Titre2">
    <w:name w:val="heading 2"/>
    <w:basedOn w:val="Normal"/>
    <w:next w:val="Normal"/>
    <w:qFormat/>
    <w:rsid w:val="004C51A3"/>
    <w:pPr>
      <w:keepNext/>
      <w:tabs>
        <w:tab w:val="num" w:pos="360"/>
      </w:tabs>
      <w:ind w:left="360" w:hanging="360"/>
      <w:jc w:val="both"/>
      <w:outlineLvl w:val="1"/>
    </w:pPr>
    <w:rPr>
      <w:i/>
    </w:rPr>
  </w:style>
  <w:style w:type="paragraph" w:styleId="Titre3">
    <w:name w:val="heading 3"/>
    <w:basedOn w:val="Normal"/>
    <w:next w:val="Normal"/>
    <w:qFormat/>
    <w:rsid w:val="004C51A3"/>
    <w:pPr>
      <w:keepNext/>
      <w:tabs>
        <w:tab w:val="num" w:pos="270"/>
      </w:tabs>
      <w:jc w:val="center"/>
      <w:outlineLvl w:val="2"/>
    </w:pPr>
    <w:rPr>
      <w:i/>
    </w:rPr>
  </w:style>
  <w:style w:type="paragraph" w:styleId="Titre4">
    <w:name w:val="heading 4"/>
    <w:basedOn w:val="Normal"/>
    <w:next w:val="Normal"/>
    <w:qFormat/>
    <w:rsid w:val="004C51A3"/>
    <w:pPr>
      <w:keepNext/>
      <w:tabs>
        <w:tab w:val="num" w:pos="720"/>
      </w:tabs>
      <w:spacing w:after="120" w:line="216" w:lineRule="auto"/>
      <w:ind w:left="720" w:hanging="720"/>
      <w:jc w:val="both"/>
      <w:outlineLvl w:val="3"/>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4C51A3"/>
    <w:rPr>
      <w:b/>
      <w:sz w:val="28"/>
    </w:rPr>
  </w:style>
  <w:style w:type="paragraph" w:styleId="Retraitcorpsdetexte">
    <w:name w:val="Body Text Indent"/>
    <w:basedOn w:val="Normal"/>
    <w:semiHidden/>
    <w:rsid w:val="004C51A3"/>
    <w:pPr>
      <w:ind w:left="360"/>
      <w:jc w:val="both"/>
    </w:pPr>
  </w:style>
  <w:style w:type="paragraph" w:styleId="Retraitcorpsdetexte2">
    <w:name w:val="Body Text Indent 2"/>
    <w:basedOn w:val="Normal"/>
    <w:semiHidden/>
    <w:rsid w:val="004C51A3"/>
    <w:pPr>
      <w:ind w:firstLine="288"/>
      <w:jc w:val="both"/>
    </w:pPr>
    <w:rPr>
      <w:b/>
      <w:sz w:val="18"/>
    </w:rPr>
  </w:style>
  <w:style w:type="paragraph" w:styleId="Retraitcorpsdetexte3">
    <w:name w:val="Body Text Indent 3"/>
    <w:basedOn w:val="Normal"/>
    <w:semiHidden/>
    <w:rsid w:val="004C51A3"/>
    <w:pPr>
      <w:ind w:firstLine="360"/>
      <w:jc w:val="both"/>
    </w:pPr>
  </w:style>
  <w:style w:type="paragraph" w:styleId="En-tte">
    <w:name w:val="header"/>
    <w:basedOn w:val="Normal"/>
    <w:link w:val="En-tteCar"/>
    <w:uiPriority w:val="99"/>
    <w:rsid w:val="004C51A3"/>
    <w:pPr>
      <w:tabs>
        <w:tab w:val="center" w:pos="4320"/>
        <w:tab w:val="right" w:pos="8640"/>
      </w:tabs>
    </w:pPr>
  </w:style>
  <w:style w:type="paragraph" w:styleId="Pieddepage">
    <w:name w:val="footer"/>
    <w:basedOn w:val="Normal"/>
    <w:semiHidden/>
    <w:rsid w:val="004C51A3"/>
    <w:pPr>
      <w:tabs>
        <w:tab w:val="center" w:pos="4320"/>
        <w:tab w:val="right" w:pos="8640"/>
      </w:tabs>
    </w:pPr>
  </w:style>
  <w:style w:type="character" w:styleId="Numrodepage">
    <w:name w:val="page number"/>
    <w:basedOn w:val="Policepardfaut"/>
    <w:semiHidden/>
    <w:rsid w:val="004C51A3"/>
  </w:style>
  <w:style w:type="character" w:styleId="Lienhypertexte">
    <w:name w:val="Hyperlink"/>
    <w:rsid w:val="004C51A3"/>
    <w:rPr>
      <w:color w:val="0000FF"/>
      <w:u w:val="single"/>
    </w:rPr>
  </w:style>
  <w:style w:type="paragraph" w:customStyle="1" w:styleId="Papertitle">
    <w:name w:val="Paper title"/>
    <w:basedOn w:val="Corpsdetexte"/>
    <w:rsid w:val="004C51A3"/>
    <w:pPr>
      <w:jc w:val="center"/>
    </w:pPr>
    <w:rPr>
      <w:b w:val="0"/>
      <w:sz w:val="50"/>
    </w:rPr>
  </w:style>
  <w:style w:type="paragraph" w:customStyle="1" w:styleId="authoraffiliation">
    <w:name w:val="author affiliation"/>
    <w:basedOn w:val="Normal"/>
    <w:rsid w:val="004C51A3"/>
    <w:pPr>
      <w:jc w:val="center"/>
    </w:pPr>
  </w:style>
  <w:style w:type="paragraph" w:customStyle="1" w:styleId="abstract">
    <w:name w:val="abstract"/>
    <w:basedOn w:val="Retraitcorpsdetexte2"/>
    <w:rsid w:val="004C51A3"/>
    <w:pPr>
      <w:spacing w:after="120" w:line="200" w:lineRule="exact"/>
    </w:pPr>
  </w:style>
  <w:style w:type="paragraph" w:customStyle="1" w:styleId="abstracthead">
    <w:name w:val="abstract head"/>
    <w:basedOn w:val="abstract"/>
    <w:rsid w:val="004C51A3"/>
    <w:rPr>
      <w:i/>
    </w:rPr>
  </w:style>
  <w:style w:type="paragraph" w:customStyle="1" w:styleId="abstractheader">
    <w:name w:val="abstract header"/>
    <w:basedOn w:val="abstract"/>
    <w:rsid w:val="004C51A3"/>
    <w:rPr>
      <w:i/>
    </w:rPr>
  </w:style>
  <w:style w:type="paragraph" w:customStyle="1" w:styleId="abstractname">
    <w:name w:val="abstract name"/>
    <w:basedOn w:val="abstract"/>
    <w:rsid w:val="004C51A3"/>
    <w:rPr>
      <w:i/>
    </w:rPr>
  </w:style>
  <w:style w:type="paragraph" w:customStyle="1" w:styleId="text">
    <w:name w:val="text"/>
    <w:basedOn w:val="Normal"/>
    <w:rsid w:val="00FD45A3"/>
    <w:pPr>
      <w:spacing w:line="240" w:lineRule="exact"/>
      <w:ind w:firstLine="170"/>
      <w:jc w:val="both"/>
    </w:pPr>
  </w:style>
  <w:style w:type="paragraph" w:customStyle="1" w:styleId="sectionhead1">
    <w:name w:val="section head (1)"/>
    <w:basedOn w:val="Normal"/>
    <w:rsid w:val="004C51A3"/>
    <w:pPr>
      <w:numPr>
        <w:numId w:val="1"/>
      </w:numPr>
      <w:tabs>
        <w:tab w:val="num" w:pos="360"/>
      </w:tabs>
      <w:spacing w:before="120" w:after="120" w:line="216" w:lineRule="auto"/>
      <w:ind w:left="0" w:firstLine="0"/>
      <w:jc w:val="center"/>
    </w:pPr>
    <w:rPr>
      <w:smallCaps/>
    </w:rPr>
  </w:style>
  <w:style w:type="paragraph" w:customStyle="1" w:styleId="Head2">
    <w:name w:val="Head 2"/>
    <w:basedOn w:val="Titre2"/>
    <w:rsid w:val="004C51A3"/>
    <w:pPr>
      <w:numPr>
        <w:numId w:val="12"/>
      </w:numPr>
      <w:spacing w:before="120"/>
    </w:pPr>
    <w:rPr>
      <w:spacing w:val="-8"/>
    </w:rPr>
  </w:style>
  <w:style w:type="paragraph" w:customStyle="1" w:styleId="sectionheadnonums">
    <w:name w:val="section head (no nums)"/>
    <w:basedOn w:val="Normal"/>
    <w:rsid w:val="004C51A3"/>
    <w:pPr>
      <w:spacing w:before="120" w:after="120"/>
      <w:jc w:val="center"/>
    </w:pPr>
    <w:rPr>
      <w:smallCaps/>
    </w:rPr>
  </w:style>
  <w:style w:type="paragraph" w:customStyle="1" w:styleId="authorname">
    <w:name w:val="author name"/>
    <w:basedOn w:val="Titre1"/>
    <w:rsid w:val="004C51A3"/>
    <w:rPr>
      <w:sz w:val="22"/>
    </w:rPr>
  </w:style>
  <w:style w:type="paragraph" w:customStyle="1" w:styleId="references">
    <w:name w:val="references"/>
    <w:basedOn w:val="Normal"/>
    <w:rsid w:val="004C51A3"/>
    <w:pPr>
      <w:spacing w:line="180" w:lineRule="exact"/>
      <w:ind w:left="360" w:hanging="360"/>
      <w:jc w:val="both"/>
    </w:pPr>
    <w:rPr>
      <w:sz w:val="16"/>
    </w:rPr>
  </w:style>
  <w:style w:type="character" w:styleId="Textedelespacerserv">
    <w:name w:val="Placeholder Text"/>
    <w:uiPriority w:val="99"/>
    <w:semiHidden/>
    <w:rsid w:val="005D1D65"/>
    <w:rPr>
      <w:color w:val="808080"/>
    </w:rPr>
  </w:style>
  <w:style w:type="paragraph" w:styleId="Textedebulles">
    <w:name w:val="Balloon Text"/>
    <w:basedOn w:val="Normal"/>
    <w:link w:val="TextedebullesCar"/>
    <w:uiPriority w:val="99"/>
    <w:semiHidden/>
    <w:unhideWhenUsed/>
    <w:rsid w:val="005D1D65"/>
    <w:rPr>
      <w:rFonts w:ascii="Tahoma" w:hAnsi="Tahoma" w:cs="Tahoma"/>
      <w:sz w:val="16"/>
      <w:szCs w:val="16"/>
    </w:rPr>
  </w:style>
  <w:style w:type="character" w:customStyle="1" w:styleId="TextedebullesCar">
    <w:name w:val="Texte de bulles Car"/>
    <w:link w:val="Textedebulles"/>
    <w:uiPriority w:val="99"/>
    <w:semiHidden/>
    <w:rsid w:val="005D1D65"/>
    <w:rPr>
      <w:rFonts w:ascii="Tahoma" w:hAnsi="Tahoma" w:cs="Tahoma"/>
      <w:sz w:val="16"/>
      <w:szCs w:val="16"/>
      <w:lang w:val="en-US"/>
    </w:rPr>
  </w:style>
  <w:style w:type="character" w:customStyle="1" w:styleId="hps">
    <w:name w:val="hps"/>
    <w:basedOn w:val="Policepardfaut"/>
    <w:rsid w:val="00E7062F"/>
  </w:style>
  <w:style w:type="paragraph" w:customStyle="1" w:styleId="Head3">
    <w:name w:val="Head 3"/>
    <w:basedOn w:val="Titre4"/>
    <w:qFormat/>
    <w:rsid w:val="00653106"/>
  </w:style>
  <w:style w:type="paragraph" w:customStyle="1" w:styleId="text0">
    <w:name w:val="text*"/>
    <w:basedOn w:val="Normal"/>
    <w:qFormat/>
    <w:rsid w:val="00925909"/>
  </w:style>
  <w:style w:type="paragraph" w:styleId="Paragraphedeliste">
    <w:name w:val="List Paragraph"/>
    <w:basedOn w:val="Normal"/>
    <w:uiPriority w:val="34"/>
    <w:qFormat/>
    <w:rsid w:val="00333599"/>
    <w:pPr>
      <w:ind w:left="720"/>
      <w:contextualSpacing/>
    </w:pPr>
  </w:style>
  <w:style w:type="character" w:styleId="Marquedecommentaire">
    <w:name w:val="annotation reference"/>
    <w:uiPriority w:val="99"/>
    <w:semiHidden/>
    <w:unhideWhenUsed/>
    <w:rsid w:val="008A6363"/>
    <w:rPr>
      <w:sz w:val="16"/>
      <w:szCs w:val="16"/>
    </w:rPr>
  </w:style>
  <w:style w:type="paragraph" w:styleId="Commentaire">
    <w:name w:val="annotation text"/>
    <w:basedOn w:val="Normal"/>
    <w:link w:val="CommentaireCar"/>
    <w:uiPriority w:val="99"/>
    <w:semiHidden/>
    <w:unhideWhenUsed/>
    <w:rsid w:val="008A6363"/>
  </w:style>
  <w:style w:type="character" w:customStyle="1" w:styleId="CommentaireCar">
    <w:name w:val="Commentaire Car"/>
    <w:link w:val="Commentaire"/>
    <w:uiPriority w:val="99"/>
    <w:semiHidden/>
    <w:rsid w:val="008A6363"/>
    <w:rPr>
      <w:lang w:val="en-US"/>
    </w:rPr>
  </w:style>
  <w:style w:type="paragraph" w:styleId="Objetducommentaire">
    <w:name w:val="annotation subject"/>
    <w:basedOn w:val="Commentaire"/>
    <w:next w:val="Commentaire"/>
    <w:link w:val="ObjetducommentaireCar"/>
    <w:uiPriority w:val="99"/>
    <w:semiHidden/>
    <w:unhideWhenUsed/>
    <w:rsid w:val="008A6363"/>
    <w:rPr>
      <w:b/>
      <w:bCs/>
    </w:rPr>
  </w:style>
  <w:style w:type="character" w:customStyle="1" w:styleId="ObjetducommentaireCar">
    <w:name w:val="Objet du commentaire Car"/>
    <w:link w:val="Objetducommentaire"/>
    <w:uiPriority w:val="99"/>
    <w:semiHidden/>
    <w:rsid w:val="008A6363"/>
    <w:rPr>
      <w:b/>
      <w:bCs/>
      <w:lang w:val="en-US"/>
    </w:rPr>
  </w:style>
  <w:style w:type="paragraph" w:styleId="Lgende">
    <w:name w:val="caption"/>
    <w:basedOn w:val="Normal"/>
    <w:next w:val="Normal"/>
    <w:uiPriority w:val="35"/>
    <w:unhideWhenUsed/>
    <w:qFormat/>
    <w:rsid w:val="00372F45"/>
    <w:pPr>
      <w:spacing w:after="200"/>
    </w:pPr>
    <w:rPr>
      <w:b/>
      <w:bCs/>
      <w:color w:val="4F81BD"/>
      <w:sz w:val="18"/>
      <w:szCs w:val="18"/>
    </w:rPr>
  </w:style>
  <w:style w:type="paragraph" w:customStyle="1" w:styleId="bulletlist">
    <w:name w:val="bullet list"/>
    <w:basedOn w:val="Corpsdetexte"/>
    <w:rsid w:val="00527E14"/>
    <w:pPr>
      <w:numPr>
        <w:numId w:val="40"/>
      </w:numPr>
      <w:spacing w:after="120" w:line="228" w:lineRule="auto"/>
      <w:jc w:val="both"/>
    </w:pPr>
    <w:rPr>
      <w:b w:val="0"/>
      <w:spacing w:val="-1"/>
      <w:sz w:val="20"/>
      <w:lang w:eastAsia="en-US"/>
    </w:rPr>
  </w:style>
  <w:style w:type="paragraph" w:customStyle="1" w:styleId="tablecolhead">
    <w:name w:val="table col head"/>
    <w:basedOn w:val="Normal"/>
    <w:rsid w:val="00527E14"/>
    <w:pPr>
      <w:jc w:val="center"/>
    </w:pPr>
    <w:rPr>
      <w:b/>
      <w:bCs/>
      <w:sz w:val="16"/>
      <w:szCs w:val="16"/>
      <w:lang w:eastAsia="en-US"/>
    </w:rPr>
  </w:style>
  <w:style w:type="paragraph" w:customStyle="1" w:styleId="tablecolsubhead">
    <w:name w:val="table col subhead"/>
    <w:basedOn w:val="tablecolhead"/>
    <w:rsid w:val="00527E14"/>
    <w:rPr>
      <w:i/>
      <w:iCs/>
      <w:sz w:val="15"/>
      <w:szCs w:val="15"/>
    </w:rPr>
  </w:style>
  <w:style w:type="paragraph" w:customStyle="1" w:styleId="tablecopy">
    <w:name w:val="table copy"/>
    <w:rsid w:val="00527E14"/>
    <w:pPr>
      <w:jc w:val="both"/>
    </w:pPr>
    <w:rPr>
      <w:noProof/>
      <w:sz w:val="16"/>
      <w:szCs w:val="16"/>
      <w:lang w:val="en-US" w:eastAsia="en-US"/>
    </w:rPr>
  </w:style>
  <w:style w:type="paragraph" w:customStyle="1" w:styleId="tablefootnote">
    <w:name w:val="table footnote"/>
    <w:rsid w:val="00527E14"/>
    <w:pPr>
      <w:spacing w:before="60" w:after="30"/>
      <w:jc w:val="right"/>
    </w:pPr>
    <w:rPr>
      <w:sz w:val="12"/>
      <w:szCs w:val="12"/>
      <w:lang w:val="en-US" w:eastAsia="en-US"/>
    </w:rPr>
  </w:style>
  <w:style w:type="paragraph" w:customStyle="1" w:styleId="tablehead">
    <w:name w:val="table head"/>
    <w:rsid w:val="00527E14"/>
    <w:pPr>
      <w:numPr>
        <w:numId w:val="41"/>
      </w:numPr>
      <w:spacing w:before="240" w:after="120" w:line="216" w:lineRule="auto"/>
      <w:jc w:val="center"/>
    </w:pPr>
    <w:rPr>
      <w:smallCaps/>
      <w:noProof/>
      <w:sz w:val="16"/>
      <w:szCs w:val="16"/>
      <w:lang w:val="en-US" w:eastAsia="en-US"/>
    </w:rPr>
  </w:style>
  <w:style w:type="character" w:customStyle="1" w:styleId="En-tteCar">
    <w:name w:val="En-tête Car"/>
    <w:basedOn w:val="Policepardfaut"/>
    <w:link w:val="En-tte"/>
    <w:uiPriority w:val="99"/>
    <w:rsid w:val="00A55481"/>
    <w:rPr>
      <w:lang w:val="en-US"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pn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Sample%20Manuscript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CF546-3711-4BAC-93FE-261360BE6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 Manuscript2.dot</Template>
  <TotalTime>734</TotalTime>
  <Pages>6</Pages>
  <Words>2994</Words>
  <Characters>15158</Characters>
  <Application>Microsoft Office Word</Application>
  <DocSecurity>0</DocSecurity>
  <Lines>126</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Preparation of Papers in Two-Column Format for the Proceedings of the 2004 Sarnoff Symposium</vt:lpstr>
      <vt:lpstr>Preparation of Papers in Two-Column Format for the Proceedings of the 2004 Sarnoff Symposium</vt:lpstr>
    </vt:vector>
  </TitlesOfParts>
  <Company>IEEE</Company>
  <LinksUpToDate>false</LinksUpToDate>
  <CharactersWithSpaces>18116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the Proceedings of the 2004 Sarnoff Symposium</dc:title>
  <dc:creator>Laura Hyslop</dc:creator>
  <cp:lastModifiedBy>Nel Samama</cp:lastModifiedBy>
  <cp:revision>37</cp:revision>
  <cp:lastPrinted>2013-01-18T15:48:00Z</cp:lastPrinted>
  <dcterms:created xsi:type="dcterms:W3CDTF">2021-03-08T08:41:00Z</dcterms:created>
  <dcterms:modified xsi:type="dcterms:W3CDTF">2021-04-30T12:55:00Z</dcterms:modified>
</cp:coreProperties>
</file>