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2D33CA" w14:textId="61991F9A" w:rsidR="00CB2313" w:rsidRPr="00CB2313" w:rsidRDefault="00CB2313" w:rsidP="00CB2313">
      <w:pPr>
        <w:pStyle w:val="Titre1"/>
        <w:jc w:val="both"/>
      </w:pPr>
      <w:r>
        <w:t>VIGLINO Manon</w:t>
      </w:r>
    </w:p>
    <w:p w14:paraId="1FF2F5F4" w14:textId="77777777" w:rsidR="00CB2313" w:rsidRDefault="00CB2313" w:rsidP="00C23062">
      <w:pPr>
        <w:pStyle w:val="Titre1"/>
      </w:pPr>
    </w:p>
    <w:p w14:paraId="57125C77" w14:textId="136EE279" w:rsidR="00000000" w:rsidRPr="00C23062" w:rsidRDefault="006125F7" w:rsidP="00C23062">
      <w:pPr>
        <w:pStyle w:val="Titre1"/>
      </w:pPr>
      <w:r w:rsidRPr="00C23062">
        <w:t>LA PRÉSOMPTION D’INNOCENCE À L’ÈRE DU NUMÉRIQUE</w:t>
      </w:r>
    </w:p>
    <w:p w14:paraId="4A0F64EA" w14:textId="0F56BFCD" w:rsidR="004A2377" w:rsidRPr="00861B5A" w:rsidRDefault="004A2377" w:rsidP="004A2377">
      <w:pPr>
        <w:spacing w:line="360" w:lineRule="auto"/>
        <w:rPr>
          <w:rFonts w:ascii="Times New Roman" w:hAnsi="Times New Roman" w:cs="Times New Roman"/>
        </w:rPr>
      </w:pPr>
    </w:p>
    <w:p w14:paraId="0E08D40C" w14:textId="69D5BE47" w:rsidR="006125F7" w:rsidRDefault="00623D14" w:rsidP="00F7069C">
      <w:pPr>
        <w:spacing w:line="360" w:lineRule="auto"/>
        <w:jc w:val="both"/>
        <w:rPr>
          <w:rFonts w:ascii="Times New Roman" w:hAnsi="Times New Roman" w:cs="Times New Roman"/>
        </w:rPr>
      </w:pPr>
      <w:r>
        <w:rPr>
          <w:rFonts w:ascii="Times New Roman" w:hAnsi="Times New Roman" w:cs="Times New Roman"/>
          <w:b/>
          <w:bCs/>
        </w:rPr>
        <w:t>Une complexification croissante du débat relatif à la présomption d’innocence</w:t>
      </w:r>
      <w:r w:rsidR="00A24B42">
        <w:rPr>
          <w:rFonts w:ascii="Times New Roman" w:hAnsi="Times New Roman" w:cs="Times New Roman"/>
          <w:b/>
          <w:bCs/>
        </w:rPr>
        <w:t xml:space="preserve">. </w:t>
      </w:r>
      <w:r w:rsidRPr="00623D14">
        <w:rPr>
          <w:rFonts w:ascii="Times New Roman" w:hAnsi="Times New Roman" w:cs="Times New Roman"/>
        </w:rPr>
        <w:t xml:space="preserve">Assa Traoré, </w:t>
      </w:r>
      <w:r>
        <w:rPr>
          <w:rFonts w:ascii="Times New Roman" w:hAnsi="Times New Roman" w:cs="Times New Roman"/>
        </w:rPr>
        <w:t xml:space="preserve">la </w:t>
      </w:r>
      <w:r w:rsidR="00EB2789" w:rsidRPr="00623D14">
        <w:rPr>
          <w:rFonts w:ascii="Times New Roman" w:hAnsi="Times New Roman" w:cs="Times New Roman"/>
        </w:rPr>
        <w:t>sœur</w:t>
      </w:r>
      <w:r w:rsidRPr="00623D14">
        <w:rPr>
          <w:rFonts w:ascii="Times New Roman" w:hAnsi="Times New Roman" w:cs="Times New Roman"/>
        </w:rPr>
        <w:t xml:space="preserve"> d</w:t>
      </w:r>
      <w:r>
        <w:rPr>
          <w:rFonts w:ascii="Times New Roman" w:hAnsi="Times New Roman" w:cs="Times New Roman"/>
        </w:rPr>
        <w:t>’</w:t>
      </w:r>
      <w:r w:rsidRPr="00623D14">
        <w:rPr>
          <w:rFonts w:ascii="Times New Roman" w:hAnsi="Times New Roman" w:cs="Times New Roman"/>
        </w:rPr>
        <w:t>Adama</w:t>
      </w:r>
      <w:r>
        <w:rPr>
          <w:rFonts w:ascii="Times New Roman" w:hAnsi="Times New Roman" w:cs="Times New Roman"/>
        </w:rPr>
        <w:t>, don</w:t>
      </w:r>
      <w:r w:rsidR="00AB29E4">
        <w:rPr>
          <w:rFonts w:ascii="Times New Roman" w:hAnsi="Times New Roman" w:cs="Times New Roman"/>
        </w:rPr>
        <w:t>t</w:t>
      </w:r>
      <w:r>
        <w:rPr>
          <w:rFonts w:ascii="Times New Roman" w:hAnsi="Times New Roman" w:cs="Times New Roman"/>
        </w:rPr>
        <w:t xml:space="preserve"> le</w:t>
      </w:r>
      <w:r w:rsidRPr="00623D14">
        <w:rPr>
          <w:rFonts w:ascii="Times New Roman" w:hAnsi="Times New Roman" w:cs="Times New Roman"/>
        </w:rPr>
        <w:t xml:space="preserve"> </w:t>
      </w:r>
      <w:r>
        <w:rPr>
          <w:rFonts w:ascii="Times New Roman" w:hAnsi="Times New Roman" w:cs="Times New Roman"/>
        </w:rPr>
        <w:t>décès,</w:t>
      </w:r>
      <w:r w:rsidRPr="00623D14">
        <w:rPr>
          <w:rFonts w:ascii="Times New Roman" w:hAnsi="Times New Roman" w:cs="Times New Roman"/>
        </w:rPr>
        <w:t xml:space="preserve"> en juillet 2016</w:t>
      </w:r>
      <w:r>
        <w:rPr>
          <w:rFonts w:ascii="Times New Roman" w:hAnsi="Times New Roman" w:cs="Times New Roman"/>
        </w:rPr>
        <w:t xml:space="preserve"> a fait l’objet d’une importante médiatisation, a publié,</w:t>
      </w:r>
      <w:r w:rsidRPr="00623D14">
        <w:rPr>
          <w:rFonts w:ascii="Times New Roman" w:hAnsi="Times New Roman" w:cs="Times New Roman"/>
        </w:rPr>
        <w:t xml:space="preserve"> sur le compte Facebook « La vérité pour Adama »</w:t>
      </w:r>
      <w:r>
        <w:rPr>
          <w:rFonts w:ascii="Times New Roman" w:hAnsi="Times New Roman" w:cs="Times New Roman"/>
        </w:rPr>
        <w:t>, plusieurs messages</w:t>
      </w:r>
      <w:r w:rsidRPr="00623D14">
        <w:rPr>
          <w:rFonts w:ascii="Times New Roman" w:hAnsi="Times New Roman" w:cs="Times New Roman"/>
        </w:rPr>
        <w:t xml:space="preserve">. </w:t>
      </w:r>
      <w:r>
        <w:rPr>
          <w:rFonts w:ascii="Times New Roman" w:hAnsi="Times New Roman" w:cs="Times New Roman"/>
        </w:rPr>
        <w:t>Ces derniers ne laissent place à aucune ambig</w:t>
      </w:r>
      <w:r w:rsidR="008C48DA">
        <w:rPr>
          <w:rFonts w:ascii="Times New Roman" w:hAnsi="Times New Roman" w:cs="Times New Roman"/>
        </w:rPr>
        <w:t>uï</w:t>
      </w:r>
      <w:r>
        <w:rPr>
          <w:rFonts w:ascii="Times New Roman" w:hAnsi="Times New Roman" w:cs="Times New Roman"/>
        </w:rPr>
        <w:t>té :</w:t>
      </w:r>
      <w:r w:rsidRPr="00623D14">
        <w:rPr>
          <w:rFonts w:ascii="Times New Roman" w:hAnsi="Times New Roman" w:cs="Times New Roman"/>
        </w:rPr>
        <w:t xml:space="preserve"> les trois gendarmes </w:t>
      </w:r>
      <w:r>
        <w:rPr>
          <w:rFonts w:ascii="Times New Roman" w:hAnsi="Times New Roman" w:cs="Times New Roman"/>
        </w:rPr>
        <w:t>intervenus lors de l’interpellation de</w:t>
      </w:r>
      <w:r w:rsidRPr="00623D14">
        <w:rPr>
          <w:rFonts w:ascii="Times New Roman" w:hAnsi="Times New Roman" w:cs="Times New Roman"/>
        </w:rPr>
        <w:t xml:space="preserve"> son frère </w:t>
      </w:r>
      <w:r>
        <w:rPr>
          <w:rFonts w:ascii="Times New Roman" w:hAnsi="Times New Roman" w:cs="Times New Roman"/>
        </w:rPr>
        <w:t>sont désignés comme lui ayant volontairement donné la mort et leur identité est dévoilée</w:t>
      </w:r>
      <w:r>
        <w:rPr>
          <w:rStyle w:val="Appelnotedebasdep"/>
          <w:rFonts w:ascii="Times New Roman" w:hAnsi="Times New Roman" w:cs="Times New Roman"/>
        </w:rPr>
        <w:footnoteReference w:id="1"/>
      </w:r>
      <w:r>
        <w:rPr>
          <w:rFonts w:ascii="Times New Roman" w:hAnsi="Times New Roman" w:cs="Times New Roman"/>
        </w:rPr>
        <w:t>. Relevant que toutes les expertises diligentées dans le cadre de l’affaire n’étaient pas encore terminées, et que les mots tenus par Assa Traoré l’étaient de manière péremptoire, l’atteinte</w:t>
      </w:r>
      <w:r w:rsidR="00AB29E4">
        <w:rPr>
          <w:rFonts w:ascii="Times New Roman" w:hAnsi="Times New Roman" w:cs="Times New Roman"/>
        </w:rPr>
        <w:t xml:space="preserve"> portée</w:t>
      </w:r>
      <w:r>
        <w:rPr>
          <w:rFonts w:ascii="Times New Roman" w:hAnsi="Times New Roman" w:cs="Times New Roman"/>
        </w:rPr>
        <w:t xml:space="preserve"> à la présomption d’innocence des gendarmes était caractérisée</w:t>
      </w:r>
      <w:r>
        <w:rPr>
          <w:rStyle w:val="Appelnotedebasdep"/>
          <w:rFonts w:ascii="Times New Roman" w:hAnsi="Times New Roman" w:cs="Times New Roman"/>
        </w:rPr>
        <w:footnoteReference w:id="2"/>
      </w:r>
      <w:r w:rsidR="00C33B5C">
        <w:rPr>
          <w:rFonts w:ascii="Times New Roman" w:hAnsi="Times New Roman" w:cs="Times New Roman"/>
        </w:rPr>
        <w:t>. Si les questionnements relatifs au respect de la présomption d’innocence par les médias sont anciens</w:t>
      </w:r>
      <w:r w:rsidR="00C33B5C">
        <w:rPr>
          <w:rStyle w:val="Appelnotedebasdep"/>
          <w:rFonts w:ascii="Times New Roman" w:hAnsi="Times New Roman" w:cs="Times New Roman"/>
        </w:rPr>
        <w:footnoteReference w:id="3"/>
      </w:r>
      <w:r w:rsidR="00C33B5C">
        <w:rPr>
          <w:rFonts w:ascii="Times New Roman" w:hAnsi="Times New Roman" w:cs="Times New Roman"/>
        </w:rPr>
        <w:t>, le débat semble néanmoins devoir être renouvelé au regard</w:t>
      </w:r>
      <w:r>
        <w:rPr>
          <w:rFonts w:ascii="Times New Roman" w:hAnsi="Times New Roman" w:cs="Times New Roman"/>
        </w:rPr>
        <w:t xml:space="preserve"> de la libération de la parole des victimes et des leurs proches, mais surtout au regard</w:t>
      </w:r>
      <w:r w:rsidR="00C33B5C">
        <w:rPr>
          <w:rFonts w:ascii="Times New Roman" w:hAnsi="Times New Roman" w:cs="Times New Roman"/>
        </w:rPr>
        <w:t xml:space="preserve"> des importants progrès réalisés grâce aux nouvelles technologies</w:t>
      </w:r>
      <w:r w:rsidR="001E2A56">
        <w:rPr>
          <w:rFonts w:ascii="Times New Roman" w:hAnsi="Times New Roman" w:cs="Times New Roman"/>
        </w:rPr>
        <w:t>. Algorithmes, Big Data, justice prédictive et réseaux sociaux sont e</w:t>
      </w:r>
      <w:r w:rsidR="008C48DA">
        <w:rPr>
          <w:rFonts w:ascii="Times New Roman" w:hAnsi="Times New Roman" w:cs="Times New Roman"/>
        </w:rPr>
        <w:t xml:space="preserve">ffectivement </w:t>
      </w:r>
      <w:r w:rsidR="001E2A56">
        <w:rPr>
          <w:rFonts w:ascii="Times New Roman" w:hAnsi="Times New Roman" w:cs="Times New Roman"/>
        </w:rPr>
        <w:t>venu</w:t>
      </w:r>
      <w:r w:rsidR="00AB29E4">
        <w:rPr>
          <w:rFonts w:ascii="Times New Roman" w:hAnsi="Times New Roman" w:cs="Times New Roman"/>
        </w:rPr>
        <w:t>s</w:t>
      </w:r>
      <w:r w:rsidR="001E2A56">
        <w:rPr>
          <w:rFonts w:ascii="Times New Roman" w:hAnsi="Times New Roman" w:cs="Times New Roman"/>
        </w:rPr>
        <w:t xml:space="preserve"> complexifier l’appréhension du </w:t>
      </w:r>
      <w:r w:rsidR="00AB29E4">
        <w:rPr>
          <w:rFonts w:ascii="Times New Roman" w:hAnsi="Times New Roman" w:cs="Times New Roman"/>
        </w:rPr>
        <w:t>droit fondamental à</w:t>
      </w:r>
      <w:r w:rsidR="001E2A56">
        <w:rPr>
          <w:rFonts w:ascii="Times New Roman" w:hAnsi="Times New Roman" w:cs="Times New Roman"/>
        </w:rPr>
        <w:t xml:space="preserve"> la présomption d’innocence.</w:t>
      </w:r>
    </w:p>
    <w:p w14:paraId="7EA86F6D" w14:textId="1EC79685" w:rsidR="001E2A56" w:rsidRDefault="001E2A56" w:rsidP="00F7069C">
      <w:pPr>
        <w:spacing w:line="360" w:lineRule="auto"/>
        <w:jc w:val="both"/>
        <w:rPr>
          <w:rFonts w:ascii="Times New Roman" w:hAnsi="Times New Roman" w:cs="Times New Roman"/>
        </w:rPr>
      </w:pPr>
    </w:p>
    <w:p w14:paraId="1C354D54" w14:textId="05B7C635" w:rsidR="00224029" w:rsidRDefault="001E2A56" w:rsidP="001E2A56">
      <w:pPr>
        <w:spacing w:line="360" w:lineRule="auto"/>
        <w:jc w:val="both"/>
        <w:rPr>
          <w:rFonts w:ascii="Times New Roman" w:hAnsi="Times New Roman" w:cs="Times New Roman"/>
        </w:rPr>
      </w:pPr>
      <w:r>
        <w:rPr>
          <w:rFonts w:ascii="Times New Roman" w:hAnsi="Times New Roman" w:cs="Times New Roman"/>
          <w:b/>
          <w:bCs/>
        </w:rPr>
        <w:t>La définition de la présomption d’innocence</w:t>
      </w:r>
      <w:r w:rsidR="00AB29E4">
        <w:rPr>
          <w:rStyle w:val="Appelnotedebasdep"/>
          <w:rFonts w:ascii="Times New Roman" w:hAnsi="Times New Roman" w:cs="Times New Roman"/>
          <w:b/>
          <w:bCs/>
        </w:rPr>
        <w:footnoteReference w:id="4"/>
      </w:r>
      <w:r>
        <w:rPr>
          <w:rFonts w:ascii="Times New Roman" w:hAnsi="Times New Roman" w:cs="Times New Roman"/>
          <w:b/>
          <w:bCs/>
        </w:rPr>
        <w:t xml:space="preserve">. </w:t>
      </w:r>
      <w:r>
        <w:rPr>
          <w:rFonts w:ascii="Times New Roman" w:hAnsi="Times New Roman" w:cs="Times New Roman"/>
        </w:rPr>
        <w:t>La présomption d’innocence est régulièrement qualifiée de « </w:t>
      </w:r>
      <w:r>
        <w:rPr>
          <w:rFonts w:ascii="Times New Roman" w:hAnsi="Times New Roman" w:cs="Times New Roman"/>
          <w:i/>
          <w:iCs/>
        </w:rPr>
        <w:t>principe fondamental de notre État de droit </w:t>
      </w:r>
      <w:r w:rsidRPr="00A24B42">
        <w:rPr>
          <w:rFonts w:ascii="Times New Roman" w:hAnsi="Times New Roman" w:cs="Times New Roman"/>
        </w:rPr>
        <w:t>»</w:t>
      </w:r>
      <w:r w:rsidRPr="00A24B42">
        <w:rPr>
          <w:rStyle w:val="Appelnotedebasdep"/>
          <w:rFonts w:ascii="Times New Roman" w:hAnsi="Times New Roman" w:cs="Times New Roman"/>
        </w:rPr>
        <w:footnoteReference w:id="5"/>
      </w:r>
      <w:r w:rsidRPr="00A24B42">
        <w:rPr>
          <w:rFonts w:ascii="Times New Roman" w:hAnsi="Times New Roman" w:cs="Times New Roman"/>
        </w:rPr>
        <w:t>, et</w:t>
      </w:r>
      <w:r w:rsidR="00224029">
        <w:rPr>
          <w:rFonts w:ascii="Times New Roman" w:hAnsi="Times New Roman" w:cs="Times New Roman"/>
        </w:rPr>
        <w:t xml:space="preserve"> pour cause</w:t>
      </w:r>
      <w:r w:rsidR="00AB29E4">
        <w:rPr>
          <w:rFonts w:ascii="Times New Roman" w:hAnsi="Times New Roman" w:cs="Times New Roman"/>
        </w:rPr>
        <w:t>,</w:t>
      </w:r>
      <w:r w:rsidR="00224029">
        <w:rPr>
          <w:rFonts w:ascii="Times New Roman" w:hAnsi="Times New Roman" w:cs="Times New Roman"/>
        </w:rPr>
        <w:t xml:space="preserve"> l’article 9 de la Déclaration des </w:t>
      </w:r>
      <w:r w:rsidR="008C48DA">
        <w:rPr>
          <w:rFonts w:ascii="Times New Roman" w:hAnsi="Times New Roman" w:cs="Times New Roman"/>
        </w:rPr>
        <w:t>D</w:t>
      </w:r>
      <w:r w:rsidR="00224029">
        <w:rPr>
          <w:rFonts w:ascii="Times New Roman" w:hAnsi="Times New Roman" w:cs="Times New Roman"/>
        </w:rPr>
        <w:t xml:space="preserve">roits de l’Homme et du </w:t>
      </w:r>
      <w:r w:rsidR="008C48DA">
        <w:rPr>
          <w:rFonts w:ascii="Times New Roman" w:hAnsi="Times New Roman" w:cs="Times New Roman"/>
        </w:rPr>
        <w:t>C</w:t>
      </w:r>
      <w:r w:rsidR="00224029">
        <w:rPr>
          <w:rFonts w:ascii="Times New Roman" w:hAnsi="Times New Roman" w:cs="Times New Roman"/>
        </w:rPr>
        <w:t>itoyen de 1789</w:t>
      </w:r>
      <w:r w:rsidR="004A09EA">
        <w:rPr>
          <w:rFonts w:ascii="Times New Roman" w:hAnsi="Times New Roman" w:cs="Times New Roman"/>
        </w:rPr>
        <w:t xml:space="preserve">, inclus dans le bloc de constitutionnalité, </w:t>
      </w:r>
      <w:r w:rsidR="00224029">
        <w:rPr>
          <w:rFonts w:ascii="Times New Roman" w:hAnsi="Times New Roman" w:cs="Times New Roman"/>
        </w:rPr>
        <w:t>énonce que tout homme est « </w:t>
      </w:r>
      <w:r w:rsidR="00224029">
        <w:rPr>
          <w:rFonts w:ascii="Times New Roman" w:hAnsi="Times New Roman" w:cs="Times New Roman"/>
          <w:i/>
          <w:iCs/>
        </w:rPr>
        <w:t>présumé innocent jusqu’à ce qu’il ait été déclaré coupable</w:t>
      </w:r>
      <w:r w:rsidR="00224029">
        <w:rPr>
          <w:rFonts w:ascii="Times New Roman" w:hAnsi="Times New Roman" w:cs="Times New Roman"/>
        </w:rPr>
        <w:t> ». Ce droit</w:t>
      </w:r>
      <w:r w:rsidRPr="00A24B42">
        <w:rPr>
          <w:rFonts w:ascii="Times New Roman" w:hAnsi="Times New Roman" w:cs="Times New Roman"/>
        </w:rPr>
        <w:t xml:space="preserve"> se caractérise</w:t>
      </w:r>
      <w:r>
        <w:rPr>
          <w:rFonts w:ascii="Times New Roman" w:hAnsi="Times New Roman" w:cs="Times New Roman"/>
        </w:rPr>
        <w:t xml:space="preserve"> par la possibilité de « </w:t>
      </w:r>
      <w:r>
        <w:rPr>
          <w:rFonts w:ascii="Times New Roman" w:hAnsi="Times New Roman" w:cs="Times New Roman"/>
          <w:i/>
          <w:iCs/>
        </w:rPr>
        <w:t>savoir les faits qui nous sont reprochés, de participer aux audiences et d’être entendus</w:t>
      </w:r>
      <w:r>
        <w:rPr>
          <w:rFonts w:ascii="Times New Roman" w:hAnsi="Times New Roman" w:cs="Times New Roman"/>
        </w:rPr>
        <w:t> »</w:t>
      </w:r>
      <w:r w:rsidRPr="00A24B42">
        <w:rPr>
          <w:rStyle w:val="Appelnotedebasdep"/>
          <w:rFonts w:ascii="Times New Roman" w:hAnsi="Times New Roman" w:cs="Times New Roman"/>
        </w:rPr>
        <w:footnoteReference w:id="6"/>
      </w:r>
      <w:r w:rsidR="00224029">
        <w:rPr>
          <w:rFonts w:ascii="Times New Roman" w:hAnsi="Times New Roman" w:cs="Times New Roman"/>
        </w:rPr>
        <w:t>. Ce principe « </w:t>
      </w:r>
      <w:r w:rsidR="00224029" w:rsidRPr="00224029">
        <w:rPr>
          <w:rFonts w:ascii="Times New Roman" w:hAnsi="Times New Roman" w:cs="Times New Roman"/>
          <w:i/>
          <w:iCs/>
        </w:rPr>
        <w:t xml:space="preserve">domine tout le fonctionnement de la justice pénale et donne la mesure du statut de la personne soupçonnée. Il fait passer le face-à-face, société/individu, du rapport de force au rapport de droit. Dès lors, la </w:t>
      </w:r>
      <w:r w:rsidR="00224029" w:rsidRPr="00224029">
        <w:rPr>
          <w:rFonts w:ascii="Times New Roman" w:hAnsi="Times New Roman" w:cs="Times New Roman"/>
          <w:i/>
          <w:iCs/>
        </w:rPr>
        <w:lastRenderedPageBreak/>
        <w:t xml:space="preserve">personne soupçonnée n'est pas un </w:t>
      </w:r>
      <w:r w:rsidR="00224029">
        <w:rPr>
          <w:rFonts w:ascii="Times New Roman" w:hAnsi="Times New Roman" w:cs="Times New Roman"/>
          <w:i/>
          <w:iCs/>
        </w:rPr>
        <w:t>"</w:t>
      </w:r>
      <w:r w:rsidR="00224029" w:rsidRPr="00224029">
        <w:rPr>
          <w:rFonts w:ascii="Times New Roman" w:hAnsi="Times New Roman" w:cs="Times New Roman"/>
          <w:i/>
          <w:iCs/>
        </w:rPr>
        <w:t>voyou</w:t>
      </w:r>
      <w:r w:rsidR="00224029">
        <w:rPr>
          <w:rFonts w:ascii="Times New Roman" w:hAnsi="Times New Roman" w:cs="Times New Roman"/>
          <w:i/>
          <w:iCs/>
        </w:rPr>
        <w:t>"</w:t>
      </w:r>
      <w:r w:rsidR="00224029" w:rsidRPr="00224029">
        <w:rPr>
          <w:rFonts w:ascii="Times New Roman" w:hAnsi="Times New Roman" w:cs="Times New Roman"/>
          <w:i/>
          <w:iCs/>
        </w:rPr>
        <w:t xml:space="preserve">, un </w:t>
      </w:r>
      <w:r w:rsidR="00224029">
        <w:rPr>
          <w:rFonts w:ascii="Times New Roman" w:hAnsi="Times New Roman" w:cs="Times New Roman"/>
          <w:i/>
          <w:iCs/>
        </w:rPr>
        <w:t>"</w:t>
      </w:r>
      <w:r w:rsidR="00224029" w:rsidRPr="00224029">
        <w:rPr>
          <w:rFonts w:ascii="Times New Roman" w:hAnsi="Times New Roman" w:cs="Times New Roman"/>
          <w:i/>
          <w:iCs/>
        </w:rPr>
        <w:t>bandit</w:t>
      </w:r>
      <w:r w:rsidR="00224029">
        <w:rPr>
          <w:rFonts w:ascii="Times New Roman" w:hAnsi="Times New Roman" w:cs="Times New Roman"/>
          <w:i/>
          <w:iCs/>
        </w:rPr>
        <w:t>"</w:t>
      </w:r>
      <w:r w:rsidR="00224029" w:rsidRPr="00224029">
        <w:rPr>
          <w:rFonts w:ascii="Times New Roman" w:hAnsi="Times New Roman" w:cs="Times New Roman"/>
          <w:i/>
          <w:iCs/>
        </w:rPr>
        <w:t xml:space="preserve">, un </w:t>
      </w:r>
      <w:r w:rsidR="00224029">
        <w:rPr>
          <w:rFonts w:ascii="Times New Roman" w:hAnsi="Times New Roman" w:cs="Times New Roman"/>
          <w:i/>
          <w:iCs/>
        </w:rPr>
        <w:t>"</w:t>
      </w:r>
      <w:r w:rsidR="00224029" w:rsidRPr="00224029">
        <w:rPr>
          <w:rFonts w:ascii="Times New Roman" w:hAnsi="Times New Roman" w:cs="Times New Roman"/>
          <w:i/>
          <w:iCs/>
        </w:rPr>
        <w:t>délinquant</w:t>
      </w:r>
      <w:r w:rsidR="00224029">
        <w:rPr>
          <w:rFonts w:ascii="Times New Roman" w:hAnsi="Times New Roman" w:cs="Times New Roman"/>
          <w:i/>
          <w:iCs/>
        </w:rPr>
        <w:t>"</w:t>
      </w:r>
      <w:r w:rsidR="00224029" w:rsidRPr="00224029">
        <w:rPr>
          <w:rFonts w:ascii="Times New Roman" w:hAnsi="Times New Roman" w:cs="Times New Roman"/>
          <w:i/>
          <w:iCs/>
        </w:rPr>
        <w:t xml:space="preserve"> ; c'est un citoyen, réputé coauteur de la loi qui incrimine l'infraction et qui organise la façon de la lui imputer</w:t>
      </w:r>
      <w:r w:rsidR="00224029" w:rsidRPr="00224029">
        <w:rPr>
          <w:rFonts w:ascii="Times New Roman" w:hAnsi="Times New Roman" w:cs="Times New Roman"/>
        </w:rPr>
        <w:t>.</w:t>
      </w:r>
      <w:r w:rsidR="00224029">
        <w:rPr>
          <w:rFonts w:ascii="Times New Roman" w:hAnsi="Times New Roman" w:cs="Times New Roman"/>
        </w:rPr>
        <w:t> »</w:t>
      </w:r>
      <w:r w:rsidR="00224029">
        <w:rPr>
          <w:rStyle w:val="Appelnotedebasdep"/>
          <w:rFonts w:ascii="Times New Roman" w:hAnsi="Times New Roman" w:cs="Times New Roman"/>
        </w:rPr>
        <w:footnoteReference w:id="7"/>
      </w:r>
      <w:r w:rsidR="00224029">
        <w:rPr>
          <w:rFonts w:ascii="Times New Roman" w:hAnsi="Times New Roman" w:cs="Times New Roman"/>
        </w:rPr>
        <w:t>.</w:t>
      </w:r>
      <w:r w:rsidR="00902117">
        <w:rPr>
          <w:rFonts w:ascii="Times New Roman" w:hAnsi="Times New Roman" w:cs="Times New Roman"/>
        </w:rPr>
        <w:t xml:space="preserve"> </w:t>
      </w:r>
      <w:r w:rsidR="00154C69">
        <w:rPr>
          <w:rFonts w:ascii="Times New Roman" w:hAnsi="Times New Roman" w:cs="Times New Roman"/>
        </w:rPr>
        <w:t>La présomption d’innocence est</w:t>
      </w:r>
      <w:r w:rsidR="00224029">
        <w:rPr>
          <w:rFonts w:ascii="Times New Roman" w:hAnsi="Times New Roman" w:cs="Times New Roman"/>
        </w:rPr>
        <w:t xml:space="preserve"> </w:t>
      </w:r>
      <w:r w:rsidR="00154C69">
        <w:rPr>
          <w:rFonts w:ascii="Times New Roman" w:hAnsi="Times New Roman" w:cs="Times New Roman"/>
        </w:rPr>
        <w:t>protégée</w:t>
      </w:r>
      <w:r w:rsidR="00D70E89">
        <w:rPr>
          <w:rFonts w:ascii="Times New Roman" w:hAnsi="Times New Roman" w:cs="Times New Roman"/>
        </w:rPr>
        <w:t>, au niveau interne, par l’article préliminaire du Code de procédure pénal, énon</w:t>
      </w:r>
      <w:r w:rsidR="000D44EB">
        <w:rPr>
          <w:rFonts w:ascii="Times New Roman" w:hAnsi="Times New Roman" w:cs="Times New Roman"/>
        </w:rPr>
        <w:t>ç</w:t>
      </w:r>
      <w:r w:rsidR="00D70E89">
        <w:rPr>
          <w:rFonts w:ascii="Times New Roman" w:hAnsi="Times New Roman" w:cs="Times New Roman"/>
        </w:rPr>
        <w:t>ant dans son tr</w:t>
      </w:r>
      <w:r w:rsidR="000D44EB">
        <w:rPr>
          <w:rFonts w:ascii="Times New Roman" w:hAnsi="Times New Roman" w:cs="Times New Roman"/>
        </w:rPr>
        <w:t>oisième alinéa que « </w:t>
      </w:r>
      <w:r w:rsidR="000D44EB">
        <w:rPr>
          <w:rFonts w:ascii="Times New Roman" w:hAnsi="Times New Roman" w:cs="Times New Roman"/>
          <w:i/>
          <w:iCs/>
        </w:rPr>
        <w:t>[t]</w:t>
      </w:r>
      <w:proofErr w:type="spellStart"/>
      <w:r w:rsidR="000D44EB" w:rsidRPr="000D44EB">
        <w:rPr>
          <w:rFonts w:ascii="Times New Roman" w:hAnsi="Times New Roman" w:cs="Times New Roman"/>
          <w:i/>
          <w:iCs/>
        </w:rPr>
        <w:t>oute</w:t>
      </w:r>
      <w:proofErr w:type="spellEnd"/>
      <w:r w:rsidR="000D44EB" w:rsidRPr="000D44EB">
        <w:rPr>
          <w:rFonts w:ascii="Times New Roman" w:hAnsi="Times New Roman" w:cs="Times New Roman"/>
          <w:i/>
          <w:iCs/>
        </w:rPr>
        <w:t xml:space="preserve"> personne suspectée ou poursuivie est présumée innocente tant que sa culpabilité n'a pas été établie. Les atteintes à sa présomption d'innocence sont prévenues, réparées et réprimées dans les conditions prévues par la loi</w:t>
      </w:r>
      <w:r w:rsidR="000D44EB">
        <w:rPr>
          <w:rFonts w:ascii="Times New Roman" w:hAnsi="Times New Roman" w:cs="Times New Roman"/>
        </w:rPr>
        <w:t> »</w:t>
      </w:r>
      <w:r w:rsidR="00224029">
        <w:rPr>
          <w:rFonts w:ascii="Times New Roman" w:hAnsi="Times New Roman" w:cs="Times New Roman"/>
        </w:rPr>
        <w:t>. La caractérisation d’une telle</w:t>
      </w:r>
      <w:r w:rsidR="000D44EB">
        <w:rPr>
          <w:rFonts w:ascii="Times New Roman" w:hAnsi="Times New Roman" w:cs="Times New Roman"/>
        </w:rPr>
        <w:t xml:space="preserve"> </w:t>
      </w:r>
      <w:r w:rsidR="00224029">
        <w:rPr>
          <w:rFonts w:ascii="Times New Roman" w:hAnsi="Times New Roman" w:cs="Times New Roman"/>
        </w:rPr>
        <w:t>atteinte nécessite, selon la Cour de cassation, que « </w:t>
      </w:r>
      <w:r w:rsidR="00224029" w:rsidRPr="00154C69">
        <w:rPr>
          <w:rFonts w:ascii="Times New Roman" w:hAnsi="Times New Roman" w:cs="Times New Roman"/>
          <w:i/>
          <w:iCs/>
        </w:rPr>
        <w:t>l'expression litigieuse soit exprimée publiquement et contienne des conclusions définitives tenant pour acquise la culpabilité d'une personne pouvant être identifiée relativement à des faits qui font l'objet d'une enquête ou d'une instruction judiciaire, ou d'une condamnation pénale non encore irrévocable</w:t>
      </w:r>
      <w:r w:rsidR="00224029">
        <w:rPr>
          <w:rFonts w:ascii="Times New Roman" w:hAnsi="Times New Roman" w:cs="Times New Roman"/>
        </w:rPr>
        <w:t> »</w:t>
      </w:r>
      <w:r w:rsidR="00224029">
        <w:rPr>
          <w:rStyle w:val="Appelnotedebasdep"/>
          <w:rFonts w:ascii="Times New Roman" w:hAnsi="Times New Roman" w:cs="Times New Roman"/>
        </w:rPr>
        <w:footnoteReference w:id="8"/>
      </w:r>
      <w:r w:rsidR="00224029">
        <w:rPr>
          <w:rFonts w:ascii="Times New Roman" w:hAnsi="Times New Roman" w:cs="Times New Roman"/>
        </w:rPr>
        <w:t xml:space="preserve">. </w:t>
      </w:r>
      <w:r w:rsidR="00AB29E4">
        <w:rPr>
          <w:rFonts w:ascii="Times New Roman" w:hAnsi="Times New Roman" w:cs="Times New Roman"/>
        </w:rPr>
        <w:t>Ainsi, le fait d’exprimer publiquement de simples doutes quant à la culpabilité d’une personne ne porte pas atteinte à sa présomption d’innocence</w:t>
      </w:r>
      <w:r w:rsidR="00AB29E4">
        <w:rPr>
          <w:rStyle w:val="Appelnotedebasdep"/>
          <w:rFonts w:ascii="Times New Roman" w:hAnsi="Times New Roman" w:cs="Times New Roman"/>
        </w:rPr>
        <w:footnoteReference w:id="9"/>
      </w:r>
      <w:r w:rsidR="00AB29E4">
        <w:rPr>
          <w:rFonts w:ascii="Times New Roman" w:hAnsi="Times New Roman" w:cs="Times New Roman"/>
        </w:rPr>
        <w:t>.</w:t>
      </w:r>
      <w:r w:rsidR="004A09EA">
        <w:rPr>
          <w:rFonts w:ascii="Times New Roman" w:hAnsi="Times New Roman" w:cs="Times New Roman"/>
        </w:rPr>
        <w:t xml:space="preserve"> Enfin, le Code </w:t>
      </w:r>
      <w:r w:rsidR="00FD3A71">
        <w:rPr>
          <w:rFonts w:ascii="Times New Roman" w:hAnsi="Times New Roman" w:cs="Times New Roman"/>
        </w:rPr>
        <w:t>c</w:t>
      </w:r>
      <w:r w:rsidR="004A09EA">
        <w:rPr>
          <w:rFonts w:ascii="Times New Roman" w:hAnsi="Times New Roman" w:cs="Times New Roman"/>
        </w:rPr>
        <w:t>ivil, dans son article 9-1, énonce que « </w:t>
      </w:r>
      <w:r w:rsidR="004A09EA" w:rsidRPr="009C1773">
        <w:rPr>
          <w:rFonts w:ascii="Times New Roman" w:hAnsi="Times New Roman" w:cs="Times New Roman"/>
          <w:i/>
          <w:iCs/>
        </w:rPr>
        <w:t>[c]</w:t>
      </w:r>
      <w:proofErr w:type="spellStart"/>
      <w:r w:rsidR="004A09EA" w:rsidRPr="009C1773">
        <w:rPr>
          <w:rFonts w:ascii="Times New Roman" w:hAnsi="Times New Roman" w:cs="Times New Roman"/>
          <w:i/>
          <w:iCs/>
        </w:rPr>
        <w:t>hacun</w:t>
      </w:r>
      <w:proofErr w:type="spellEnd"/>
      <w:r w:rsidR="004A09EA" w:rsidRPr="009C1773">
        <w:rPr>
          <w:rFonts w:ascii="Times New Roman" w:hAnsi="Times New Roman" w:cs="Times New Roman"/>
          <w:i/>
          <w:iCs/>
        </w:rPr>
        <w:t xml:space="preserve"> a droit au respect de la présomption d'innocence</w:t>
      </w:r>
      <w:r w:rsidR="004A09EA">
        <w:rPr>
          <w:rFonts w:ascii="Times New Roman" w:hAnsi="Times New Roman" w:cs="Times New Roman"/>
        </w:rPr>
        <w:t> » et prévoit que « </w:t>
      </w:r>
      <w:r w:rsidR="004A09EA" w:rsidRPr="009C1773">
        <w:rPr>
          <w:rFonts w:ascii="Times New Roman" w:hAnsi="Times New Roman" w:cs="Times New Roman"/>
          <w:i/>
          <w:iCs/>
        </w:rPr>
        <w:t>[l]</w:t>
      </w:r>
      <w:proofErr w:type="spellStart"/>
      <w:r w:rsidR="004A09EA" w:rsidRPr="009C1773">
        <w:rPr>
          <w:rFonts w:ascii="Times New Roman" w:hAnsi="Times New Roman" w:cs="Times New Roman"/>
          <w:i/>
          <w:iCs/>
        </w:rPr>
        <w:t>orsqu'une</w:t>
      </w:r>
      <w:proofErr w:type="spellEnd"/>
      <w:r w:rsidR="004A09EA" w:rsidRPr="009C1773">
        <w:rPr>
          <w:rFonts w:ascii="Times New Roman" w:hAnsi="Times New Roman" w:cs="Times New Roman"/>
          <w:i/>
          <w:iCs/>
        </w:rPr>
        <w:t xml:space="preserve"> personne est, avant toute condamnation, présentée publiquement comme étant coupable de faits faisant l'objet d'une enquête ou d'une instruction judiciaire, le juge peut, même en référé, sans préjudice de la réparation du dommage subi, prescrire toutes mesures, telles que l'insertion d'une rectification ou la diffusion d'un communiqué, aux fins de faire cesser l'atteinte à la présomption d'innocence, et ce aux frais de la personne, physique ou morale, responsable de cette atteinte.</w:t>
      </w:r>
      <w:r w:rsidR="004A09EA">
        <w:rPr>
          <w:rFonts w:ascii="Times New Roman" w:hAnsi="Times New Roman" w:cs="Times New Roman"/>
        </w:rPr>
        <w:t> »</w:t>
      </w:r>
    </w:p>
    <w:p w14:paraId="2A8B522D" w14:textId="77777777" w:rsidR="00224029" w:rsidRDefault="00224029" w:rsidP="001E2A56">
      <w:pPr>
        <w:spacing w:line="360" w:lineRule="auto"/>
        <w:jc w:val="both"/>
        <w:rPr>
          <w:rFonts w:ascii="Times New Roman" w:hAnsi="Times New Roman" w:cs="Times New Roman"/>
        </w:rPr>
      </w:pPr>
    </w:p>
    <w:p w14:paraId="3F106161" w14:textId="1EEC99ED" w:rsidR="001E2A56" w:rsidRPr="00902117" w:rsidRDefault="00224029" w:rsidP="001E2A56">
      <w:pPr>
        <w:spacing w:line="360" w:lineRule="auto"/>
        <w:jc w:val="both"/>
        <w:rPr>
          <w:rFonts w:ascii="Times New Roman" w:hAnsi="Times New Roman" w:cs="Times New Roman"/>
        </w:rPr>
      </w:pPr>
      <w:r>
        <w:rPr>
          <w:rFonts w:ascii="Times New Roman" w:hAnsi="Times New Roman" w:cs="Times New Roman"/>
          <w:b/>
          <w:bCs/>
        </w:rPr>
        <w:t xml:space="preserve">La protection de la présomption d’innocence. </w:t>
      </w:r>
      <w:r w:rsidR="00902117">
        <w:rPr>
          <w:rFonts w:ascii="Times New Roman" w:hAnsi="Times New Roman" w:cs="Times New Roman"/>
        </w:rPr>
        <w:t>L’article 6 de la Convention européenne de sauvegarde des droits de l’Homme</w:t>
      </w:r>
      <w:r w:rsidR="00154C69">
        <w:rPr>
          <w:rFonts w:ascii="Times New Roman" w:hAnsi="Times New Roman" w:cs="Times New Roman"/>
        </w:rPr>
        <w:t xml:space="preserve"> </w:t>
      </w:r>
      <w:r w:rsidR="008C48DA">
        <w:rPr>
          <w:rFonts w:ascii="Times New Roman" w:hAnsi="Times New Roman" w:cs="Times New Roman"/>
        </w:rPr>
        <w:t>reconnait</w:t>
      </w:r>
      <w:r w:rsidR="00154C69">
        <w:rPr>
          <w:rFonts w:ascii="Times New Roman" w:hAnsi="Times New Roman" w:cs="Times New Roman"/>
        </w:rPr>
        <w:t xml:space="preserve"> également ce droit fondamental, affirmant</w:t>
      </w:r>
      <w:r w:rsidR="00902117">
        <w:rPr>
          <w:rFonts w:ascii="Times New Roman" w:hAnsi="Times New Roman" w:cs="Times New Roman"/>
        </w:rPr>
        <w:t xml:space="preserve"> dans son deuxième alinéa que « </w:t>
      </w:r>
      <w:r w:rsidR="00902117">
        <w:rPr>
          <w:rFonts w:ascii="Times New Roman" w:hAnsi="Times New Roman" w:cs="Times New Roman"/>
          <w:i/>
          <w:iCs/>
        </w:rPr>
        <w:t>[t]</w:t>
      </w:r>
      <w:proofErr w:type="spellStart"/>
      <w:r w:rsidR="00902117" w:rsidRPr="00902117">
        <w:rPr>
          <w:rFonts w:ascii="Times New Roman" w:hAnsi="Times New Roman" w:cs="Times New Roman"/>
          <w:i/>
          <w:iCs/>
        </w:rPr>
        <w:t>oute</w:t>
      </w:r>
      <w:proofErr w:type="spellEnd"/>
      <w:r w:rsidR="00902117" w:rsidRPr="00902117">
        <w:rPr>
          <w:rFonts w:ascii="Times New Roman" w:hAnsi="Times New Roman" w:cs="Times New Roman"/>
          <w:i/>
          <w:iCs/>
        </w:rPr>
        <w:t xml:space="preserve"> personne accusée d’une infraction est présumée innocente jusqu’</w:t>
      </w:r>
      <w:proofErr w:type="spellStart"/>
      <w:r w:rsidR="00902117" w:rsidRPr="00902117">
        <w:rPr>
          <w:rFonts w:ascii="Times New Roman" w:hAnsi="Times New Roman" w:cs="Times New Roman"/>
          <w:i/>
          <w:iCs/>
        </w:rPr>
        <w:t>a</w:t>
      </w:r>
      <w:proofErr w:type="spellEnd"/>
      <w:r w:rsidR="00902117" w:rsidRPr="00902117">
        <w:rPr>
          <w:rFonts w:ascii="Times New Roman" w:hAnsi="Times New Roman" w:cs="Times New Roman"/>
          <w:i/>
          <w:iCs/>
        </w:rPr>
        <w:t>̀ ce que sa culpabilité ait été légalement établie</w:t>
      </w:r>
      <w:r w:rsidR="00902117">
        <w:rPr>
          <w:rFonts w:ascii="Times New Roman" w:hAnsi="Times New Roman" w:cs="Times New Roman"/>
        </w:rPr>
        <w:t> »</w:t>
      </w:r>
      <w:r>
        <w:rPr>
          <w:rFonts w:ascii="Times New Roman" w:hAnsi="Times New Roman" w:cs="Times New Roman"/>
        </w:rPr>
        <w:t xml:space="preserve">. Une formule très similaire se </w:t>
      </w:r>
      <w:r w:rsidR="00EB2789">
        <w:rPr>
          <w:rFonts w:ascii="Times New Roman" w:hAnsi="Times New Roman" w:cs="Times New Roman"/>
        </w:rPr>
        <w:t>retrouve</w:t>
      </w:r>
      <w:r>
        <w:rPr>
          <w:rFonts w:ascii="Times New Roman" w:hAnsi="Times New Roman" w:cs="Times New Roman"/>
        </w:rPr>
        <w:t xml:space="preserve"> à l’article 14 du Pacte international relatif aux droits civils et politiques</w:t>
      </w:r>
      <w:r w:rsidR="00902117">
        <w:rPr>
          <w:rFonts w:ascii="Times New Roman" w:hAnsi="Times New Roman" w:cs="Times New Roman"/>
        </w:rPr>
        <w:t>. L’article 10 de la Convention pour sa part, prévoit sa conciliation avec la liberté d’expression</w:t>
      </w:r>
      <w:r w:rsidR="00154C69">
        <w:rPr>
          <w:rFonts w:ascii="Times New Roman" w:hAnsi="Times New Roman" w:cs="Times New Roman"/>
        </w:rPr>
        <w:t xml:space="preserve">, et envisage notamment la présomption d’innocence comme limite à cette dernière. La </w:t>
      </w:r>
      <w:r w:rsidR="008C48DA">
        <w:rPr>
          <w:rFonts w:ascii="Times New Roman" w:hAnsi="Times New Roman" w:cs="Times New Roman"/>
        </w:rPr>
        <w:t>garantie</w:t>
      </w:r>
      <w:r w:rsidR="00154C69">
        <w:rPr>
          <w:rFonts w:ascii="Times New Roman" w:hAnsi="Times New Roman" w:cs="Times New Roman"/>
        </w:rPr>
        <w:t xml:space="preserve"> de la présomption d’innocence serait ainsi prioritaire </w:t>
      </w:r>
      <w:r w:rsidR="008C48DA">
        <w:rPr>
          <w:rFonts w:ascii="Times New Roman" w:hAnsi="Times New Roman" w:cs="Times New Roman"/>
        </w:rPr>
        <w:t>à celle du</w:t>
      </w:r>
      <w:r w:rsidR="00154C69">
        <w:rPr>
          <w:rFonts w:ascii="Times New Roman" w:hAnsi="Times New Roman" w:cs="Times New Roman"/>
        </w:rPr>
        <w:t xml:space="preserve"> droit à la liberté d’expression</w:t>
      </w:r>
      <w:r w:rsidR="00902117">
        <w:rPr>
          <w:rFonts w:ascii="Times New Roman" w:hAnsi="Times New Roman" w:cs="Times New Roman"/>
        </w:rPr>
        <w:t xml:space="preserve">. La position de la Cour de cassation </w:t>
      </w:r>
      <w:r w:rsidR="00154C69">
        <w:rPr>
          <w:rFonts w:ascii="Times New Roman" w:hAnsi="Times New Roman" w:cs="Times New Roman"/>
        </w:rPr>
        <w:t>diffère toutefois</w:t>
      </w:r>
      <w:r w:rsidR="006576DB">
        <w:rPr>
          <w:rStyle w:val="Appelnotedebasdep"/>
          <w:rFonts w:ascii="Times New Roman" w:hAnsi="Times New Roman" w:cs="Times New Roman"/>
        </w:rPr>
        <w:footnoteReference w:id="10"/>
      </w:r>
      <w:r w:rsidR="00154C69">
        <w:rPr>
          <w:rFonts w:ascii="Times New Roman" w:hAnsi="Times New Roman" w:cs="Times New Roman"/>
        </w:rPr>
        <w:t>, en ce qu’elle opère</w:t>
      </w:r>
      <w:r w:rsidR="00902117">
        <w:rPr>
          <w:rFonts w:ascii="Times New Roman" w:hAnsi="Times New Roman" w:cs="Times New Roman"/>
        </w:rPr>
        <w:t xml:space="preserve"> une « </w:t>
      </w:r>
      <w:r w:rsidR="00902117">
        <w:rPr>
          <w:rFonts w:ascii="Times New Roman" w:hAnsi="Times New Roman" w:cs="Times New Roman"/>
          <w:i/>
          <w:iCs/>
        </w:rPr>
        <w:t xml:space="preserve">mise en </w:t>
      </w:r>
      <w:r w:rsidR="00902117">
        <w:rPr>
          <w:rFonts w:ascii="Times New Roman" w:hAnsi="Times New Roman" w:cs="Times New Roman"/>
          <w:i/>
          <w:iCs/>
        </w:rPr>
        <w:lastRenderedPageBreak/>
        <w:t>balance</w:t>
      </w:r>
      <w:r w:rsidR="00902117">
        <w:rPr>
          <w:rFonts w:ascii="Times New Roman" w:hAnsi="Times New Roman" w:cs="Times New Roman"/>
        </w:rPr>
        <w:t> »</w:t>
      </w:r>
      <w:r w:rsidR="00154C69">
        <w:rPr>
          <w:rStyle w:val="Appelnotedebasdep"/>
          <w:rFonts w:ascii="Times New Roman" w:hAnsi="Times New Roman" w:cs="Times New Roman"/>
        </w:rPr>
        <w:footnoteReference w:id="11"/>
      </w:r>
      <w:r w:rsidR="00902117">
        <w:rPr>
          <w:rFonts w:ascii="Times New Roman" w:hAnsi="Times New Roman" w:cs="Times New Roman"/>
        </w:rPr>
        <w:t xml:space="preserve">, et </w:t>
      </w:r>
      <w:r w:rsidR="00154C69">
        <w:rPr>
          <w:rFonts w:ascii="Times New Roman" w:hAnsi="Times New Roman" w:cs="Times New Roman"/>
        </w:rPr>
        <w:t>retient</w:t>
      </w:r>
      <w:r w:rsidR="00902117">
        <w:rPr>
          <w:rFonts w:ascii="Times New Roman" w:hAnsi="Times New Roman" w:cs="Times New Roman"/>
        </w:rPr>
        <w:t xml:space="preserve"> « </w:t>
      </w:r>
      <w:r w:rsidR="00902117">
        <w:rPr>
          <w:rFonts w:ascii="Times New Roman" w:hAnsi="Times New Roman" w:cs="Times New Roman"/>
          <w:i/>
          <w:iCs/>
        </w:rPr>
        <w:t>la solution la plus protectrice de l’intérêt le plus légitime</w:t>
      </w:r>
      <w:r w:rsidR="00902117">
        <w:rPr>
          <w:rFonts w:ascii="Times New Roman" w:hAnsi="Times New Roman" w:cs="Times New Roman"/>
        </w:rPr>
        <w:t> »</w:t>
      </w:r>
      <w:r w:rsidR="00154C69">
        <w:rPr>
          <w:rStyle w:val="Appelnotedebasdep"/>
          <w:rFonts w:ascii="Times New Roman" w:hAnsi="Times New Roman" w:cs="Times New Roman"/>
        </w:rPr>
        <w:footnoteReference w:id="12"/>
      </w:r>
      <w:r w:rsidR="00902117">
        <w:rPr>
          <w:rFonts w:ascii="Times New Roman" w:hAnsi="Times New Roman" w:cs="Times New Roman"/>
        </w:rPr>
        <w:t>, les deux principes ayant</w:t>
      </w:r>
      <w:r w:rsidR="00154C69">
        <w:rPr>
          <w:rFonts w:ascii="Times New Roman" w:hAnsi="Times New Roman" w:cs="Times New Roman"/>
        </w:rPr>
        <w:t>, selon elle, la même valeur normative</w:t>
      </w:r>
      <w:r w:rsidR="006576DB">
        <w:rPr>
          <w:rStyle w:val="Appelnotedebasdep"/>
          <w:rFonts w:ascii="Times New Roman" w:hAnsi="Times New Roman" w:cs="Times New Roman"/>
        </w:rPr>
        <w:footnoteReference w:id="13"/>
      </w:r>
      <w:r w:rsidR="00902117">
        <w:rPr>
          <w:rFonts w:ascii="Times New Roman" w:hAnsi="Times New Roman" w:cs="Times New Roman"/>
        </w:rPr>
        <w:t>.</w:t>
      </w:r>
      <w:r w:rsidR="008701A3">
        <w:rPr>
          <w:rFonts w:ascii="Times New Roman" w:hAnsi="Times New Roman" w:cs="Times New Roman"/>
        </w:rPr>
        <w:t xml:space="preserve"> La question s’est d’ailleurs posée concernant l’enregistrement de certaines audiences sans qu’une atteinte ne soit retenue</w:t>
      </w:r>
      <w:r w:rsidR="008701A3">
        <w:rPr>
          <w:rStyle w:val="Appelnotedebasdep"/>
          <w:rFonts w:ascii="Times New Roman" w:hAnsi="Times New Roman" w:cs="Times New Roman"/>
        </w:rPr>
        <w:footnoteReference w:id="14"/>
      </w:r>
      <w:r w:rsidR="008701A3">
        <w:rPr>
          <w:rFonts w:ascii="Times New Roman" w:hAnsi="Times New Roman" w:cs="Times New Roman"/>
        </w:rPr>
        <w:t>.</w:t>
      </w:r>
      <w:r w:rsidR="00E03CFE">
        <w:rPr>
          <w:rFonts w:ascii="Times New Roman" w:hAnsi="Times New Roman" w:cs="Times New Roman"/>
        </w:rPr>
        <w:t xml:space="preserve"> Il est même prévu, par le projet de loi pour la confiance dans l’institution judiciaire, une nouvelle dérogation à l’interdiction d’enregistrer les audiences</w:t>
      </w:r>
      <w:r w:rsidR="00E03CFE">
        <w:rPr>
          <w:rStyle w:val="Appelnotedebasdep"/>
          <w:rFonts w:ascii="Times New Roman" w:hAnsi="Times New Roman" w:cs="Times New Roman"/>
        </w:rPr>
        <w:footnoteReference w:id="15"/>
      </w:r>
      <w:r w:rsidR="00E03CFE">
        <w:rPr>
          <w:rFonts w:ascii="Times New Roman" w:hAnsi="Times New Roman" w:cs="Times New Roman"/>
        </w:rPr>
        <w:t>.</w:t>
      </w:r>
    </w:p>
    <w:p w14:paraId="7274A804" w14:textId="77777777" w:rsidR="001E2A56" w:rsidRDefault="001E2A56" w:rsidP="001E2A56">
      <w:pPr>
        <w:spacing w:line="360" w:lineRule="auto"/>
        <w:jc w:val="both"/>
        <w:rPr>
          <w:rFonts w:ascii="Times New Roman" w:hAnsi="Times New Roman" w:cs="Times New Roman"/>
          <w:i/>
          <w:iCs/>
        </w:rPr>
      </w:pPr>
    </w:p>
    <w:p w14:paraId="7229A08E" w14:textId="5A7A98AC" w:rsidR="00F92620" w:rsidRPr="00F4385B" w:rsidRDefault="001E2A56" w:rsidP="001E2A56">
      <w:pPr>
        <w:spacing w:line="360" w:lineRule="auto"/>
        <w:jc w:val="both"/>
        <w:rPr>
          <w:rFonts w:ascii="Times New Roman" w:hAnsi="Times New Roman" w:cs="Times New Roman"/>
          <w:i/>
          <w:iCs/>
        </w:rPr>
      </w:pPr>
      <w:r>
        <w:rPr>
          <w:rFonts w:ascii="Times New Roman" w:hAnsi="Times New Roman" w:cs="Times New Roman"/>
          <w:b/>
          <w:bCs/>
        </w:rPr>
        <w:t>L’apport des nouvelles technologies</w:t>
      </w:r>
      <w:r>
        <w:rPr>
          <w:rFonts w:ascii="Times New Roman" w:hAnsi="Times New Roman" w:cs="Times New Roman"/>
        </w:rPr>
        <w:t xml:space="preserve">. </w:t>
      </w:r>
      <w:r w:rsidR="00F4385B">
        <w:rPr>
          <w:rFonts w:ascii="Times New Roman" w:hAnsi="Times New Roman" w:cs="Times New Roman"/>
        </w:rPr>
        <w:t xml:space="preserve">Il est </w:t>
      </w:r>
      <w:r w:rsidR="008C48DA">
        <w:rPr>
          <w:rFonts w:ascii="Times New Roman" w:hAnsi="Times New Roman" w:cs="Times New Roman"/>
        </w:rPr>
        <w:t>régulièrement</w:t>
      </w:r>
      <w:r w:rsidR="00F4385B">
        <w:rPr>
          <w:rFonts w:ascii="Times New Roman" w:hAnsi="Times New Roman" w:cs="Times New Roman"/>
        </w:rPr>
        <w:t xml:space="preserve"> affirmé que </w:t>
      </w:r>
      <w:r>
        <w:rPr>
          <w:rFonts w:ascii="Times New Roman" w:hAnsi="Times New Roman" w:cs="Times New Roman"/>
        </w:rPr>
        <w:t>« </w:t>
      </w:r>
      <w:r w:rsidRPr="0053156F">
        <w:rPr>
          <w:rFonts w:ascii="Times New Roman" w:hAnsi="Times New Roman" w:cs="Times New Roman"/>
          <w:i/>
          <w:iCs/>
        </w:rPr>
        <w:t>l’avalanche de données numériques permettra d’approfondir de manière inédite la compréhension de la société</w:t>
      </w:r>
      <w:r>
        <w:rPr>
          <w:rFonts w:ascii="Times New Roman" w:hAnsi="Times New Roman" w:cs="Times New Roman"/>
        </w:rPr>
        <w:t> »</w:t>
      </w:r>
      <w:r>
        <w:rPr>
          <w:rStyle w:val="Appelnotedebasdep"/>
          <w:rFonts w:ascii="Times New Roman" w:hAnsi="Times New Roman" w:cs="Times New Roman"/>
        </w:rPr>
        <w:footnoteReference w:id="16"/>
      </w:r>
      <w:r w:rsidRPr="0053156F">
        <w:rPr>
          <w:rFonts w:ascii="Times New Roman" w:hAnsi="Times New Roman" w:cs="Times New Roman"/>
          <w:i/>
          <w:iCs/>
        </w:rPr>
        <w:t>.</w:t>
      </w:r>
      <w:r>
        <w:rPr>
          <w:rFonts w:ascii="Times New Roman" w:hAnsi="Times New Roman" w:cs="Times New Roman"/>
          <w:i/>
          <w:iCs/>
        </w:rPr>
        <w:t xml:space="preserve"> </w:t>
      </w:r>
      <w:r w:rsidR="00F4385B" w:rsidRPr="00F4385B">
        <w:rPr>
          <w:rFonts w:ascii="Times New Roman" w:hAnsi="Times New Roman" w:cs="Times New Roman"/>
        </w:rPr>
        <w:t>Algorithmes et intelligence artificielle</w:t>
      </w:r>
      <w:r w:rsidR="00F4385B">
        <w:rPr>
          <w:rFonts w:ascii="Times New Roman" w:hAnsi="Times New Roman" w:cs="Times New Roman"/>
          <w:i/>
          <w:iCs/>
        </w:rPr>
        <w:t xml:space="preserve"> </w:t>
      </w:r>
      <w:r w:rsidR="00F4385B" w:rsidRPr="00F4385B">
        <w:rPr>
          <w:rFonts w:ascii="Times New Roman" w:hAnsi="Times New Roman" w:cs="Times New Roman"/>
        </w:rPr>
        <w:t>sont</w:t>
      </w:r>
      <w:r w:rsidR="00F4385B">
        <w:rPr>
          <w:rFonts w:ascii="Times New Roman" w:hAnsi="Times New Roman" w:cs="Times New Roman"/>
        </w:rPr>
        <w:t xml:space="preserve"> d’ailleurs devenus « </w:t>
      </w:r>
      <w:r w:rsidR="00F4385B">
        <w:rPr>
          <w:rFonts w:ascii="Times New Roman" w:hAnsi="Times New Roman" w:cs="Times New Roman"/>
          <w:i/>
          <w:iCs/>
        </w:rPr>
        <w:t>à la mode </w:t>
      </w:r>
      <w:r w:rsidR="00F4385B" w:rsidRPr="00F4385B">
        <w:rPr>
          <w:rFonts w:ascii="Times New Roman" w:hAnsi="Times New Roman" w:cs="Times New Roman"/>
        </w:rPr>
        <w:t>»</w:t>
      </w:r>
      <w:r w:rsidR="00F4385B">
        <w:rPr>
          <w:rStyle w:val="Appelnotedebasdep"/>
          <w:rFonts w:ascii="Times New Roman" w:hAnsi="Times New Roman" w:cs="Times New Roman"/>
        </w:rPr>
        <w:footnoteReference w:id="17"/>
      </w:r>
      <w:r w:rsidR="00F4385B">
        <w:rPr>
          <w:rFonts w:ascii="Times New Roman" w:hAnsi="Times New Roman" w:cs="Times New Roman"/>
        </w:rPr>
        <w:t>, à tel point qu’ils en sont venus à constituer les « </w:t>
      </w:r>
      <w:r w:rsidR="00F4385B">
        <w:rPr>
          <w:rFonts w:ascii="Times New Roman" w:hAnsi="Times New Roman" w:cs="Times New Roman"/>
          <w:i/>
          <w:iCs/>
        </w:rPr>
        <w:t>nouvelles mythologies de notre temps</w:t>
      </w:r>
      <w:r w:rsidR="00F4385B">
        <w:rPr>
          <w:rFonts w:ascii="Times New Roman" w:hAnsi="Times New Roman" w:cs="Times New Roman"/>
        </w:rPr>
        <w:t> »</w:t>
      </w:r>
      <w:r w:rsidR="00F4385B">
        <w:rPr>
          <w:rStyle w:val="Appelnotedebasdep"/>
          <w:rFonts w:ascii="Times New Roman" w:hAnsi="Times New Roman" w:cs="Times New Roman"/>
        </w:rPr>
        <w:footnoteReference w:id="18"/>
      </w:r>
      <w:r w:rsidR="00F4385B">
        <w:rPr>
          <w:rFonts w:ascii="Times New Roman" w:hAnsi="Times New Roman" w:cs="Times New Roman"/>
        </w:rPr>
        <w:t>.  Ces mots se retrouvent ainsi partout, mais prêtent souvent à confusion</w:t>
      </w:r>
      <w:r w:rsidR="00F4385B">
        <w:rPr>
          <w:rStyle w:val="Appelnotedebasdep"/>
          <w:rFonts w:ascii="Times New Roman" w:hAnsi="Times New Roman" w:cs="Times New Roman"/>
        </w:rPr>
        <w:footnoteReference w:id="19"/>
      </w:r>
      <w:r w:rsidR="00F4385B">
        <w:rPr>
          <w:rFonts w:ascii="Times New Roman" w:hAnsi="Times New Roman" w:cs="Times New Roman"/>
        </w:rPr>
        <w:t>. L’algorithme peut être défini comme « </w:t>
      </w:r>
      <w:r w:rsidR="00F4385B">
        <w:rPr>
          <w:rFonts w:ascii="Times New Roman" w:hAnsi="Times New Roman" w:cs="Times New Roman"/>
          <w:i/>
          <w:iCs/>
        </w:rPr>
        <w:t>une suite finie et non ambig</w:t>
      </w:r>
      <w:r w:rsidR="008C48DA">
        <w:rPr>
          <w:rFonts w:ascii="Times New Roman" w:hAnsi="Times New Roman" w:cs="Times New Roman"/>
          <w:i/>
          <w:iCs/>
        </w:rPr>
        <w:t>uë</w:t>
      </w:r>
      <w:r w:rsidR="00F4385B">
        <w:rPr>
          <w:rFonts w:ascii="Times New Roman" w:hAnsi="Times New Roman" w:cs="Times New Roman"/>
          <w:i/>
          <w:iCs/>
        </w:rPr>
        <w:t xml:space="preserve"> d’étapes (ou d’instructions) permettant d’obtenir un résultat à partir d’éléments fournis en entrée</w:t>
      </w:r>
      <w:r w:rsidR="00F4385B">
        <w:rPr>
          <w:rFonts w:ascii="Times New Roman" w:hAnsi="Times New Roman" w:cs="Times New Roman"/>
        </w:rPr>
        <w:t> »</w:t>
      </w:r>
      <w:r w:rsidR="00F4385B">
        <w:rPr>
          <w:rStyle w:val="Appelnotedebasdep"/>
          <w:rFonts w:ascii="Times New Roman" w:hAnsi="Times New Roman" w:cs="Times New Roman"/>
        </w:rPr>
        <w:footnoteReference w:id="20"/>
      </w:r>
      <w:r w:rsidR="00E20945">
        <w:rPr>
          <w:rFonts w:ascii="Times New Roman" w:hAnsi="Times New Roman" w:cs="Times New Roman"/>
        </w:rPr>
        <w:t>, ou encore comme « </w:t>
      </w:r>
      <w:r w:rsidR="00E20945">
        <w:rPr>
          <w:rFonts w:ascii="Times New Roman" w:hAnsi="Times New Roman" w:cs="Times New Roman"/>
          <w:i/>
          <w:iCs/>
        </w:rPr>
        <w:t>un processus systématique d’opérations élémentaires permettant, étape par étape, de résoudre des problèmes. </w:t>
      </w:r>
      <w:r w:rsidR="00E20945" w:rsidRPr="00E20945">
        <w:rPr>
          <w:rFonts w:ascii="Times New Roman" w:hAnsi="Times New Roman" w:cs="Times New Roman"/>
        </w:rPr>
        <w:t>»</w:t>
      </w:r>
      <w:r w:rsidR="00E20945" w:rsidRPr="00E20945">
        <w:rPr>
          <w:rStyle w:val="Appelnotedebasdep"/>
          <w:rFonts w:ascii="Times New Roman" w:hAnsi="Times New Roman" w:cs="Times New Roman"/>
        </w:rPr>
        <w:footnoteReference w:id="21"/>
      </w:r>
      <w:r w:rsidR="00E20945" w:rsidRPr="00E20945">
        <w:rPr>
          <w:rFonts w:ascii="Times New Roman" w:hAnsi="Times New Roman" w:cs="Times New Roman"/>
        </w:rPr>
        <w:t xml:space="preserve">. </w:t>
      </w:r>
      <w:r w:rsidR="00E20945">
        <w:rPr>
          <w:rFonts w:ascii="Times New Roman" w:hAnsi="Times New Roman" w:cs="Times New Roman"/>
        </w:rPr>
        <w:t>Une recette de cuisine, en ce qu’elle détermine les différentes étapes permettant d’arriver à un certain résultat, est par conséquent une forme d’algorithme</w:t>
      </w:r>
      <w:r w:rsidR="00F4385B" w:rsidRPr="00E20945">
        <w:rPr>
          <w:rFonts w:ascii="Times New Roman" w:hAnsi="Times New Roman" w:cs="Times New Roman"/>
        </w:rPr>
        <w:t>.</w:t>
      </w:r>
      <w:r w:rsidR="00F4385B">
        <w:rPr>
          <w:rFonts w:ascii="Times New Roman" w:hAnsi="Times New Roman" w:cs="Times New Roman"/>
        </w:rPr>
        <w:t xml:space="preserve"> Quant à l’intelligence artificielle, elle est une « </w:t>
      </w:r>
      <w:r w:rsidR="00F4385B">
        <w:rPr>
          <w:rFonts w:ascii="Times New Roman" w:hAnsi="Times New Roman" w:cs="Times New Roman"/>
          <w:i/>
          <w:iCs/>
        </w:rPr>
        <w:t>science qui consiste à faire faire aux machines ce que l’homme ferait moyennant une certaine intelligence</w:t>
      </w:r>
      <w:r w:rsidR="00F4385B">
        <w:rPr>
          <w:rFonts w:ascii="Times New Roman" w:hAnsi="Times New Roman" w:cs="Times New Roman"/>
        </w:rPr>
        <w:t> »</w:t>
      </w:r>
      <w:r w:rsidR="00F4385B">
        <w:rPr>
          <w:rStyle w:val="Appelnotedebasdep"/>
          <w:rFonts w:ascii="Times New Roman" w:hAnsi="Times New Roman" w:cs="Times New Roman"/>
        </w:rPr>
        <w:footnoteReference w:id="22"/>
      </w:r>
      <w:r w:rsidR="00F4385B">
        <w:rPr>
          <w:rFonts w:ascii="Times New Roman" w:hAnsi="Times New Roman" w:cs="Times New Roman"/>
        </w:rPr>
        <w:t xml:space="preserve">. Cette intelligence se distingue bien évidemment de </w:t>
      </w:r>
      <w:r w:rsidR="00F4385B">
        <w:rPr>
          <w:rFonts w:ascii="Times New Roman" w:hAnsi="Times New Roman" w:cs="Times New Roman"/>
        </w:rPr>
        <w:lastRenderedPageBreak/>
        <w:t>l’intelligence humaine. Et son caractère artificiel réside jugement en cela : les tâches accomplies ne nécessitent aucun discernement</w:t>
      </w:r>
      <w:r w:rsidR="00F4385B">
        <w:rPr>
          <w:rStyle w:val="Appelnotedebasdep"/>
          <w:rFonts w:ascii="Times New Roman" w:hAnsi="Times New Roman" w:cs="Times New Roman"/>
        </w:rPr>
        <w:footnoteReference w:id="23"/>
      </w:r>
      <w:r w:rsidR="00E20945">
        <w:rPr>
          <w:rFonts w:ascii="Times New Roman" w:hAnsi="Times New Roman" w:cs="Times New Roman"/>
        </w:rPr>
        <w:t>. Les algorithmes notamment, aussi développés soient-ils, ne sont « </w:t>
      </w:r>
      <w:r w:rsidR="00E20945">
        <w:rPr>
          <w:rFonts w:ascii="Times New Roman" w:hAnsi="Times New Roman" w:cs="Times New Roman"/>
          <w:i/>
          <w:iCs/>
        </w:rPr>
        <w:t>qu’une suite d’opérations à effectuer pour obtenir un résultat</w:t>
      </w:r>
      <w:r w:rsidR="00E20945">
        <w:rPr>
          <w:rFonts w:ascii="Times New Roman" w:hAnsi="Times New Roman" w:cs="Times New Roman"/>
        </w:rPr>
        <w:t> »</w:t>
      </w:r>
      <w:r w:rsidR="00E20945">
        <w:rPr>
          <w:rStyle w:val="Appelnotedebasdep"/>
          <w:rFonts w:ascii="Times New Roman" w:hAnsi="Times New Roman" w:cs="Times New Roman"/>
        </w:rPr>
        <w:footnoteReference w:id="24"/>
      </w:r>
      <w:r w:rsidR="00E20945">
        <w:rPr>
          <w:rFonts w:ascii="Times New Roman" w:hAnsi="Times New Roman" w:cs="Times New Roman"/>
        </w:rPr>
        <w:t>, « </w:t>
      </w:r>
      <w:r w:rsidR="00E20945">
        <w:rPr>
          <w:rFonts w:ascii="Times New Roman" w:hAnsi="Times New Roman" w:cs="Times New Roman"/>
          <w:i/>
          <w:iCs/>
        </w:rPr>
        <w:t>qu’une succession d’instructions que les machines exécutent, sans que cela présuppose jamais qu[‘elles] leur attribue un sens</w:t>
      </w:r>
      <w:r w:rsidR="00E20945">
        <w:rPr>
          <w:rFonts w:ascii="Times New Roman" w:hAnsi="Times New Roman" w:cs="Times New Roman"/>
        </w:rPr>
        <w:t> »</w:t>
      </w:r>
      <w:r w:rsidR="00E20945">
        <w:rPr>
          <w:rStyle w:val="Appelnotedebasdep"/>
          <w:rFonts w:ascii="Times New Roman" w:hAnsi="Times New Roman" w:cs="Times New Roman"/>
        </w:rPr>
        <w:footnoteReference w:id="25"/>
      </w:r>
      <w:r w:rsidR="00F4385B">
        <w:rPr>
          <w:rFonts w:ascii="Times New Roman" w:hAnsi="Times New Roman" w:cs="Times New Roman"/>
        </w:rPr>
        <w:t xml:space="preserve">. </w:t>
      </w:r>
      <w:r w:rsidR="00E20945">
        <w:rPr>
          <w:rFonts w:ascii="Times New Roman" w:hAnsi="Times New Roman" w:cs="Times New Roman"/>
        </w:rPr>
        <w:t>L’intelligence artificielle, et les algorithmes toujours plus puissants grâce aux progrès de l’informatique,</w:t>
      </w:r>
      <w:r w:rsidR="00F4385B">
        <w:rPr>
          <w:rFonts w:ascii="Times New Roman" w:hAnsi="Times New Roman" w:cs="Times New Roman"/>
        </w:rPr>
        <w:t xml:space="preserve"> produisent pourtant de grands effets et peuvent, dans une certaine mesure, « </w:t>
      </w:r>
      <w:r w:rsidRPr="0053156F">
        <w:rPr>
          <w:rFonts w:ascii="Times New Roman" w:hAnsi="Times New Roman" w:cs="Times New Roman"/>
          <w:i/>
          <w:iCs/>
        </w:rPr>
        <w:t>nous aider à mieux appréhender la réalité, pour prendre des décisions ou attribuer des responsabilités »</w:t>
      </w:r>
      <w:r>
        <w:rPr>
          <w:rStyle w:val="Appelnotedebasdep"/>
          <w:rFonts w:ascii="Times New Roman" w:hAnsi="Times New Roman" w:cs="Times New Roman"/>
          <w:i/>
          <w:iCs/>
        </w:rPr>
        <w:footnoteReference w:id="26"/>
      </w:r>
      <w:r w:rsidRPr="0053156F">
        <w:rPr>
          <w:rFonts w:ascii="Times New Roman" w:hAnsi="Times New Roman" w:cs="Times New Roman"/>
          <w:i/>
          <w:iCs/>
        </w:rPr>
        <w:t>.</w:t>
      </w:r>
      <w:r w:rsidR="00BA5865">
        <w:rPr>
          <w:rFonts w:ascii="Times New Roman" w:hAnsi="Times New Roman" w:cs="Times New Roman"/>
          <w:i/>
          <w:iCs/>
        </w:rPr>
        <w:t xml:space="preserve"> </w:t>
      </w:r>
    </w:p>
    <w:p w14:paraId="6D99317C" w14:textId="77777777" w:rsidR="001E2A56" w:rsidRDefault="001E2A56" w:rsidP="001E2A56">
      <w:pPr>
        <w:spacing w:line="360" w:lineRule="auto"/>
        <w:jc w:val="both"/>
        <w:rPr>
          <w:rFonts w:ascii="Times New Roman" w:hAnsi="Times New Roman" w:cs="Times New Roman"/>
          <w:i/>
          <w:iCs/>
        </w:rPr>
      </w:pPr>
    </w:p>
    <w:p w14:paraId="290C4687" w14:textId="1167DC0C" w:rsidR="001E2A56" w:rsidRDefault="001E2A56" w:rsidP="001E2A56">
      <w:pPr>
        <w:spacing w:line="360" w:lineRule="auto"/>
        <w:jc w:val="both"/>
        <w:rPr>
          <w:rFonts w:ascii="Times New Roman" w:hAnsi="Times New Roman" w:cs="Times New Roman"/>
        </w:rPr>
      </w:pPr>
      <w:r>
        <w:rPr>
          <w:rFonts w:ascii="Times New Roman" w:hAnsi="Times New Roman" w:cs="Times New Roman"/>
          <w:b/>
          <w:bCs/>
        </w:rPr>
        <w:t xml:space="preserve">Les « données massives » ou Big Data. </w:t>
      </w:r>
      <w:r>
        <w:rPr>
          <w:rFonts w:ascii="Times New Roman" w:hAnsi="Times New Roman" w:cs="Times New Roman"/>
        </w:rPr>
        <w:t>La « </w:t>
      </w:r>
      <w:r>
        <w:rPr>
          <w:rFonts w:ascii="Times New Roman" w:hAnsi="Times New Roman" w:cs="Times New Roman"/>
          <w:i/>
          <w:iCs/>
        </w:rPr>
        <w:t>croissance exponentielle du volume de données disponibles sous forme numérique est communément désignée par l’appellation big data, signifiant "données massives"</w:t>
      </w:r>
      <w:r w:rsidR="00F4385B">
        <w:rPr>
          <w:rFonts w:ascii="Times New Roman" w:hAnsi="Times New Roman" w:cs="Times New Roman"/>
          <w:i/>
          <w:iCs/>
        </w:rPr>
        <w:t> »</w:t>
      </w:r>
      <w:r w:rsidR="00F4385B">
        <w:rPr>
          <w:rStyle w:val="Appelnotedebasdep"/>
          <w:rFonts w:ascii="Times New Roman" w:hAnsi="Times New Roman" w:cs="Times New Roman"/>
        </w:rPr>
        <w:footnoteReference w:id="27"/>
      </w:r>
      <w:r>
        <w:rPr>
          <w:rFonts w:ascii="Times New Roman" w:hAnsi="Times New Roman" w:cs="Times New Roman"/>
          <w:i/>
          <w:iCs/>
        </w:rPr>
        <w:t xml:space="preserve">. </w:t>
      </w:r>
      <w:r w:rsidR="00F4385B">
        <w:rPr>
          <w:rFonts w:ascii="Times New Roman" w:hAnsi="Times New Roman" w:cs="Times New Roman"/>
        </w:rPr>
        <w:t>Toutes ces données et informations recueillies sont cruciales. En effet, « </w:t>
      </w:r>
      <w:r w:rsidR="00F4385B">
        <w:rPr>
          <w:rFonts w:ascii="Times New Roman" w:hAnsi="Times New Roman" w:cs="Times New Roman"/>
          <w:i/>
          <w:iCs/>
        </w:rPr>
        <w:t>[l]’algorithme sans données est aveugle. Les données sans algorithme sont muettes</w:t>
      </w:r>
      <w:r w:rsidR="00F4385B">
        <w:rPr>
          <w:rFonts w:ascii="Times New Roman" w:hAnsi="Times New Roman" w:cs="Times New Roman"/>
        </w:rPr>
        <w:t> »</w:t>
      </w:r>
      <w:r w:rsidR="00F4385B">
        <w:rPr>
          <w:rStyle w:val="Appelnotedebasdep"/>
          <w:rFonts w:ascii="Times New Roman" w:hAnsi="Times New Roman" w:cs="Times New Roman"/>
        </w:rPr>
        <w:footnoteReference w:id="28"/>
      </w:r>
      <w:r w:rsidR="00F4385B">
        <w:rPr>
          <w:rFonts w:ascii="Times New Roman" w:hAnsi="Times New Roman" w:cs="Times New Roman"/>
        </w:rPr>
        <w:t>. Or c’est justement ces progrès technologiques qui constituent un tournant : ces « </w:t>
      </w:r>
      <w:r>
        <w:rPr>
          <w:rFonts w:ascii="Times New Roman" w:hAnsi="Times New Roman" w:cs="Times New Roman"/>
          <w:i/>
          <w:iCs/>
        </w:rPr>
        <w:t xml:space="preserve">nouvelles fonctionnalités d’analyse des données tournées vers l’action et la décision, </w:t>
      </w:r>
      <w:proofErr w:type="spellStart"/>
      <w:r>
        <w:rPr>
          <w:rFonts w:ascii="Times New Roman" w:hAnsi="Times New Roman" w:cs="Times New Roman"/>
          <w:i/>
          <w:iCs/>
        </w:rPr>
        <w:t>permett</w:t>
      </w:r>
      <w:proofErr w:type="spellEnd"/>
      <w:r w:rsidR="00F4385B">
        <w:rPr>
          <w:rFonts w:ascii="Times New Roman" w:hAnsi="Times New Roman" w:cs="Times New Roman"/>
          <w:i/>
          <w:iCs/>
        </w:rPr>
        <w:t>[e]</w:t>
      </w:r>
      <w:r>
        <w:rPr>
          <w:rFonts w:ascii="Times New Roman" w:hAnsi="Times New Roman" w:cs="Times New Roman"/>
          <w:i/>
          <w:iCs/>
        </w:rPr>
        <w:t>nt d’établir des liens et des inférences</w:t>
      </w:r>
      <w:r>
        <w:rPr>
          <w:rFonts w:ascii="Times New Roman" w:hAnsi="Times New Roman" w:cs="Times New Roman"/>
        </w:rPr>
        <w:t> »</w:t>
      </w:r>
      <w:r>
        <w:rPr>
          <w:rStyle w:val="Appelnotedebasdep"/>
          <w:rFonts w:ascii="Times New Roman" w:hAnsi="Times New Roman" w:cs="Times New Roman"/>
        </w:rPr>
        <w:footnoteReference w:id="29"/>
      </w:r>
      <w:r>
        <w:rPr>
          <w:rFonts w:ascii="Times New Roman" w:hAnsi="Times New Roman" w:cs="Times New Roman"/>
        </w:rPr>
        <w:t xml:space="preserve">. </w:t>
      </w:r>
      <w:r w:rsidR="00F4385B">
        <w:rPr>
          <w:rFonts w:ascii="Times New Roman" w:hAnsi="Times New Roman" w:cs="Times New Roman"/>
        </w:rPr>
        <w:t>Et si cette exploitation massive des données n’est pas sans risque</w:t>
      </w:r>
      <w:r w:rsidR="00F4385B">
        <w:rPr>
          <w:rStyle w:val="Appelnotedebasdep"/>
          <w:rFonts w:ascii="Times New Roman" w:hAnsi="Times New Roman" w:cs="Times New Roman"/>
        </w:rPr>
        <w:footnoteReference w:id="30"/>
      </w:r>
      <w:r w:rsidR="00F4385B">
        <w:rPr>
          <w:rFonts w:ascii="Times New Roman" w:hAnsi="Times New Roman" w:cs="Times New Roman"/>
        </w:rPr>
        <w:t>, t</w:t>
      </w:r>
      <w:r>
        <w:rPr>
          <w:rFonts w:ascii="Times New Roman" w:hAnsi="Times New Roman" w:cs="Times New Roman"/>
        </w:rPr>
        <w:t xml:space="preserve">outes les sphères de notre société sont </w:t>
      </w:r>
      <w:r w:rsidR="00F4385B">
        <w:rPr>
          <w:rFonts w:ascii="Times New Roman" w:hAnsi="Times New Roman" w:cs="Times New Roman"/>
        </w:rPr>
        <w:t xml:space="preserve">aujourd’hui </w:t>
      </w:r>
      <w:r>
        <w:rPr>
          <w:rFonts w:ascii="Times New Roman" w:hAnsi="Times New Roman" w:cs="Times New Roman"/>
        </w:rPr>
        <w:t>affectées</w:t>
      </w:r>
      <w:r>
        <w:rPr>
          <w:rStyle w:val="Appelnotedebasdep"/>
          <w:rFonts w:ascii="Times New Roman" w:hAnsi="Times New Roman" w:cs="Times New Roman"/>
        </w:rPr>
        <w:footnoteReference w:id="31"/>
      </w:r>
      <w:r>
        <w:rPr>
          <w:rFonts w:ascii="Times New Roman" w:hAnsi="Times New Roman" w:cs="Times New Roman"/>
        </w:rPr>
        <w:t>.</w:t>
      </w:r>
    </w:p>
    <w:p w14:paraId="03B617A8" w14:textId="66338D6F" w:rsidR="00C33B5C" w:rsidRDefault="00C33B5C" w:rsidP="00F7069C">
      <w:pPr>
        <w:spacing w:line="360" w:lineRule="auto"/>
        <w:jc w:val="both"/>
        <w:rPr>
          <w:rFonts w:ascii="Times New Roman" w:hAnsi="Times New Roman" w:cs="Times New Roman"/>
        </w:rPr>
      </w:pPr>
    </w:p>
    <w:p w14:paraId="4C9A2E70" w14:textId="499BD6BE" w:rsidR="000A3A6B" w:rsidRPr="00785D44" w:rsidRDefault="00A24B42" w:rsidP="00F7069C">
      <w:pPr>
        <w:spacing w:line="360" w:lineRule="auto"/>
        <w:jc w:val="both"/>
        <w:rPr>
          <w:rFonts w:ascii="Times New Roman" w:hAnsi="Times New Roman" w:cs="Times New Roman"/>
        </w:rPr>
      </w:pPr>
      <w:r>
        <w:rPr>
          <w:rFonts w:ascii="Times New Roman" w:hAnsi="Times New Roman" w:cs="Times New Roman"/>
          <w:b/>
          <w:bCs/>
        </w:rPr>
        <w:t>Le développement</w:t>
      </w:r>
      <w:r w:rsidR="00E20945">
        <w:rPr>
          <w:rFonts w:ascii="Times New Roman" w:hAnsi="Times New Roman" w:cs="Times New Roman"/>
          <w:b/>
          <w:bCs/>
        </w:rPr>
        <w:t xml:space="preserve"> risqué</w:t>
      </w:r>
      <w:r>
        <w:rPr>
          <w:rFonts w:ascii="Times New Roman" w:hAnsi="Times New Roman" w:cs="Times New Roman"/>
          <w:b/>
          <w:bCs/>
        </w:rPr>
        <w:t xml:space="preserve"> d’une logique </w:t>
      </w:r>
      <w:r w:rsidRPr="00A24B42">
        <w:rPr>
          <w:rFonts w:ascii="Times New Roman" w:hAnsi="Times New Roman" w:cs="Times New Roman"/>
          <w:b/>
          <w:bCs/>
        </w:rPr>
        <w:t>préventive</w:t>
      </w:r>
      <w:r>
        <w:rPr>
          <w:rFonts w:ascii="Times New Roman" w:hAnsi="Times New Roman" w:cs="Times New Roman"/>
          <w:b/>
          <w:bCs/>
        </w:rPr>
        <w:t xml:space="preserve">. </w:t>
      </w:r>
      <w:r w:rsidR="0007352D" w:rsidRPr="00A24B42">
        <w:rPr>
          <w:rFonts w:ascii="Times New Roman" w:hAnsi="Times New Roman" w:cs="Times New Roman"/>
        </w:rPr>
        <w:t>E</w:t>
      </w:r>
      <w:r w:rsidR="000E70C7" w:rsidRPr="00A24B42">
        <w:rPr>
          <w:rFonts w:ascii="Times New Roman" w:hAnsi="Times New Roman" w:cs="Times New Roman"/>
        </w:rPr>
        <w:t>n</w:t>
      </w:r>
      <w:r w:rsidR="000E70C7">
        <w:rPr>
          <w:rFonts w:ascii="Times New Roman" w:hAnsi="Times New Roman" w:cs="Times New Roman"/>
        </w:rPr>
        <w:t xml:space="preserve"> 2013</w:t>
      </w:r>
      <w:r w:rsidR="0007352D">
        <w:rPr>
          <w:rFonts w:ascii="Times New Roman" w:hAnsi="Times New Roman" w:cs="Times New Roman"/>
        </w:rPr>
        <w:t xml:space="preserve"> déjà</w:t>
      </w:r>
      <w:r w:rsidR="000E70C7">
        <w:rPr>
          <w:rFonts w:ascii="Times New Roman" w:hAnsi="Times New Roman" w:cs="Times New Roman"/>
        </w:rPr>
        <w:t>, le Livre blanc sur la défense et la sécurité nationale</w:t>
      </w:r>
      <w:r w:rsidR="000E70C7">
        <w:rPr>
          <w:rStyle w:val="Appelnotedebasdep"/>
          <w:rFonts w:ascii="Times New Roman" w:hAnsi="Times New Roman" w:cs="Times New Roman"/>
        </w:rPr>
        <w:footnoteReference w:id="32"/>
      </w:r>
      <w:r w:rsidR="000E70C7">
        <w:rPr>
          <w:rFonts w:ascii="Times New Roman" w:hAnsi="Times New Roman" w:cs="Times New Roman"/>
        </w:rPr>
        <w:t xml:space="preserve"> mettait en avant l’importance de la prévention, grâce notamment à une analyse poussée des risques et menaces</w:t>
      </w:r>
      <w:r w:rsidR="000E70C7">
        <w:rPr>
          <w:rStyle w:val="Appelnotedebasdep"/>
          <w:rFonts w:ascii="Times New Roman" w:hAnsi="Times New Roman" w:cs="Times New Roman"/>
        </w:rPr>
        <w:footnoteReference w:id="33"/>
      </w:r>
      <w:r w:rsidR="000E70C7">
        <w:rPr>
          <w:rFonts w:ascii="Times New Roman" w:hAnsi="Times New Roman" w:cs="Times New Roman"/>
        </w:rPr>
        <w:t xml:space="preserve">. D’autres auteurs ont pu </w:t>
      </w:r>
      <w:r w:rsidR="00E20945">
        <w:rPr>
          <w:rFonts w:ascii="Times New Roman" w:hAnsi="Times New Roman" w:cs="Times New Roman"/>
        </w:rPr>
        <w:t>souligner</w:t>
      </w:r>
      <w:r w:rsidR="000E70C7">
        <w:rPr>
          <w:rFonts w:ascii="Times New Roman" w:hAnsi="Times New Roman" w:cs="Times New Roman"/>
        </w:rPr>
        <w:t xml:space="preserve"> la complexité croissante de</w:t>
      </w:r>
      <w:r w:rsidR="008C48DA">
        <w:rPr>
          <w:rFonts w:ascii="Times New Roman" w:hAnsi="Times New Roman" w:cs="Times New Roman"/>
        </w:rPr>
        <w:t>s</w:t>
      </w:r>
      <w:r w:rsidR="000E70C7">
        <w:rPr>
          <w:rFonts w:ascii="Times New Roman" w:hAnsi="Times New Roman" w:cs="Times New Roman"/>
        </w:rPr>
        <w:t xml:space="preserve"> menaces contemporaines, rendant indispensable l’anticipation du </w:t>
      </w:r>
      <w:r w:rsidR="000E70C7">
        <w:rPr>
          <w:rFonts w:ascii="Times New Roman" w:hAnsi="Times New Roman" w:cs="Times New Roman"/>
        </w:rPr>
        <w:lastRenderedPageBreak/>
        <w:t>risque</w:t>
      </w:r>
      <w:r w:rsidR="000E70C7">
        <w:rPr>
          <w:rStyle w:val="Appelnotedebasdep"/>
          <w:rFonts w:ascii="Times New Roman" w:hAnsi="Times New Roman" w:cs="Times New Roman"/>
        </w:rPr>
        <w:footnoteReference w:id="34"/>
      </w:r>
      <w:r w:rsidR="000E70C7">
        <w:rPr>
          <w:rFonts w:ascii="Times New Roman" w:hAnsi="Times New Roman" w:cs="Times New Roman"/>
        </w:rPr>
        <w:t xml:space="preserve">. </w:t>
      </w:r>
      <w:r w:rsidR="0007352D">
        <w:rPr>
          <w:rFonts w:ascii="Times New Roman" w:hAnsi="Times New Roman" w:cs="Times New Roman"/>
        </w:rPr>
        <w:t>Si ces méthodes d’analyse ont pu se révéler efficace</w:t>
      </w:r>
      <w:r w:rsidR="008C48DA">
        <w:rPr>
          <w:rFonts w:ascii="Times New Roman" w:hAnsi="Times New Roman" w:cs="Times New Roman"/>
        </w:rPr>
        <w:t>s</w:t>
      </w:r>
      <w:r w:rsidR="0007352D">
        <w:rPr>
          <w:rFonts w:ascii="Times New Roman" w:hAnsi="Times New Roman" w:cs="Times New Roman"/>
        </w:rPr>
        <w:t xml:space="preserve"> et réduire la criminalité dans certains domaines, la tentation est for</w:t>
      </w:r>
      <w:r w:rsidR="008C48DA">
        <w:rPr>
          <w:rFonts w:ascii="Times New Roman" w:hAnsi="Times New Roman" w:cs="Times New Roman"/>
        </w:rPr>
        <w:t>t</w:t>
      </w:r>
      <w:r w:rsidR="0007352D">
        <w:rPr>
          <w:rFonts w:ascii="Times New Roman" w:hAnsi="Times New Roman" w:cs="Times New Roman"/>
        </w:rPr>
        <w:t xml:space="preserve">e d’en venir à </w:t>
      </w:r>
      <w:r w:rsidR="000E70C7">
        <w:rPr>
          <w:rFonts w:ascii="Times New Roman" w:hAnsi="Times New Roman" w:cs="Times New Roman"/>
        </w:rPr>
        <w:t>« </w:t>
      </w:r>
      <w:r w:rsidR="000E70C7">
        <w:rPr>
          <w:rFonts w:ascii="Times New Roman" w:hAnsi="Times New Roman" w:cs="Times New Roman"/>
          <w:i/>
          <w:iCs/>
        </w:rPr>
        <w:t>[p]</w:t>
      </w:r>
      <w:proofErr w:type="spellStart"/>
      <w:r w:rsidR="000E70C7">
        <w:rPr>
          <w:rFonts w:ascii="Times New Roman" w:hAnsi="Times New Roman" w:cs="Times New Roman"/>
          <w:i/>
          <w:iCs/>
        </w:rPr>
        <w:t>énaliser</w:t>
      </w:r>
      <w:proofErr w:type="spellEnd"/>
      <w:r w:rsidR="000E70C7">
        <w:rPr>
          <w:rFonts w:ascii="Times New Roman" w:hAnsi="Times New Roman" w:cs="Times New Roman"/>
          <w:i/>
          <w:iCs/>
        </w:rPr>
        <w:t xml:space="preserve"> les intentions pour prévenir les actes</w:t>
      </w:r>
      <w:r w:rsidR="000E70C7">
        <w:rPr>
          <w:rFonts w:ascii="Times New Roman" w:hAnsi="Times New Roman" w:cs="Times New Roman"/>
        </w:rPr>
        <w:t> »</w:t>
      </w:r>
      <w:r w:rsidR="000E70C7">
        <w:rPr>
          <w:rStyle w:val="Appelnotedebasdep"/>
          <w:rFonts w:ascii="Times New Roman" w:hAnsi="Times New Roman" w:cs="Times New Roman"/>
        </w:rPr>
        <w:footnoteReference w:id="35"/>
      </w:r>
      <w:r w:rsidR="000E70C7">
        <w:rPr>
          <w:rFonts w:ascii="Times New Roman" w:hAnsi="Times New Roman" w:cs="Times New Roman"/>
        </w:rPr>
        <w:t>.</w:t>
      </w:r>
      <w:r w:rsidR="00E20945">
        <w:rPr>
          <w:rFonts w:ascii="Times New Roman" w:hAnsi="Times New Roman" w:cs="Times New Roman"/>
        </w:rPr>
        <w:t xml:space="preserve"> </w:t>
      </w:r>
      <w:r w:rsidR="006B0B3E">
        <w:rPr>
          <w:rFonts w:ascii="Times New Roman" w:hAnsi="Times New Roman" w:cs="Times New Roman"/>
        </w:rPr>
        <w:t>Le rapport de la commission Tricot</w:t>
      </w:r>
      <w:r w:rsidR="00A460E6">
        <w:rPr>
          <w:rFonts w:ascii="Times New Roman" w:hAnsi="Times New Roman" w:cs="Times New Roman"/>
        </w:rPr>
        <w:t xml:space="preserve"> </w:t>
      </w:r>
      <w:r w:rsidR="006B0B3E">
        <w:rPr>
          <w:rFonts w:ascii="Times New Roman" w:hAnsi="Times New Roman" w:cs="Times New Roman"/>
        </w:rPr>
        <w:t>soulignait déjà en 1975 les risques de discrimination du fait de l’informatisation croissante, mais également d’une confiance excessive placée en ces nouvelles technologies</w:t>
      </w:r>
      <w:r w:rsidR="006B0B3E">
        <w:rPr>
          <w:rStyle w:val="Appelnotedebasdep"/>
          <w:rFonts w:ascii="Times New Roman" w:hAnsi="Times New Roman" w:cs="Times New Roman"/>
        </w:rPr>
        <w:footnoteReference w:id="36"/>
      </w:r>
      <w:r w:rsidR="006B0B3E">
        <w:rPr>
          <w:rFonts w:ascii="Times New Roman" w:hAnsi="Times New Roman" w:cs="Times New Roman"/>
        </w:rPr>
        <w:t xml:space="preserve">. </w:t>
      </w:r>
      <w:r w:rsidR="00A460E6">
        <w:rPr>
          <w:rFonts w:ascii="Times New Roman" w:hAnsi="Times New Roman" w:cs="Times New Roman"/>
        </w:rPr>
        <w:t>L’article 1</w:t>
      </w:r>
      <w:r w:rsidR="00A460E6" w:rsidRPr="00A460E6">
        <w:rPr>
          <w:rFonts w:ascii="Times New Roman" w:hAnsi="Times New Roman" w:cs="Times New Roman"/>
          <w:vertAlign w:val="superscript"/>
        </w:rPr>
        <w:t>er</w:t>
      </w:r>
      <w:r w:rsidR="00A460E6">
        <w:rPr>
          <w:rFonts w:ascii="Times New Roman" w:hAnsi="Times New Roman" w:cs="Times New Roman"/>
        </w:rPr>
        <w:t xml:space="preserve"> de la loi Informatique et Libertés de 1978</w:t>
      </w:r>
      <w:r w:rsidR="00A460E6">
        <w:rPr>
          <w:rStyle w:val="Appelnotedebasdep"/>
          <w:rFonts w:ascii="Times New Roman" w:hAnsi="Times New Roman" w:cs="Times New Roman"/>
        </w:rPr>
        <w:footnoteReference w:id="37"/>
      </w:r>
      <w:r w:rsidR="00A460E6">
        <w:rPr>
          <w:rFonts w:ascii="Times New Roman" w:hAnsi="Times New Roman" w:cs="Times New Roman"/>
        </w:rPr>
        <w:t xml:space="preserve"> énonce d’ailleurs que « </w:t>
      </w:r>
      <w:r w:rsidR="00A460E6" w:rsidRPr="00A460E6">
        <w:rPr>
          <w:rFonts w:ascii="Times New Roman" w:hAnsi="Times New Roman" w:cs="Times New Roman"/>
          <w:i/>
          <w:iCs/>
        </w:rPr>
        <w:t>L'informatique doit être au service de chaque citoyen. (…). Elle ne doit porter atteinte ni à l'identité humaine, ni aux droits de l'homme, ni à la vie privée, ni aux libertés individuelles ou publiques</w:t>
      </w:r>
      <w:r w:rsidR="00A460E6">
        <w:rPr>
          <w:rFonts w:ascii="Times New Roman" w:hAnsi="Times New Roman" w:cs="Times New Roman"/>
        </w:rPr>
        <w:t xml:space="preserve"> ». </w:t>
      </w:r>
      <w:r w:rsidR="006B0B3E">
        <w:rPr>
          <w:rFonts w:ascii="Times New Roman" w:hAnsi="Times New Roman" w:cs="Times New Roman"/>
        </w:rPr>
        <w:t>L</w:t>
      </w:r>
      <w:r w:rsidR="00EF2898">
        <w:rPr>
          <w:rFonts w:ascii="Times New Roman" w:hAnsi="Times New Roman" w:cs="Times New Roman"/>
        </w:rPr>
        <w:t>a lutte contre la radicalisation, amorcée en 2014, s’est</w:t>
      </w:r>
      <w:r w:rsidR="00A460E6">
        <w:rPr>
          <w:rFonts w:ascii="Times New Roman" w:hAnsi="Times New Roman" w:cs="Times New Roman"/>
        </w:rPr>
        <w:t xml:space="preserve"> pourtant</w:t>
      </w:r>
      <w:r w:rsidR="00EF2898">
        <w:rPr>
          <w:rFonts w:ascii="Times New Roman" w:hAnsi="Times New Roman" w:cs="Times New Roman"/>
        </w:rPr>
        <w:t xml:space="preserve"> caractérisée par un « </w:t>
      </w:r>
      <w:r w:rsidR="00EF2898">
        <w:rPr>
          <w:rFonts w:ascii="Times New Roman" w:hAnsi="Times New Roman" w:cs="Times New Roman"/>
          <w:i/>
          <w:iCs/>
        </w:rPr>
        <w:t>objectif de prédiction des comportements</w:t>
      </w:r>
      <w:r w:rsidR="00EF2898">
        <w:rPr>
          <w:rFonts w:ascii="Times New Roman" w:hAnsi="Times New Roman" w:cs="Times New Roman"/>
        </w:rPr>
        <w:t> »</w:t>
      </w:r>
      <w:r w:rsidR="00EF2898">
        <w:rPr>
          <w:rStyle w:val="Appelnotedebasdep"/>
          <w:rFonts w:ascii="Times New Roman" w:hAnsi="Times New Roman" w:cs="Times New Roman"/>
        </w:rPr>
        <w:footnoteReference w:id="38"/>
      </w:r>
      <w:r w:rsidR="00EF2898">
        <w:rPr>
          <w:rFonts w:ascii="Times New Roman" w:hAnsi="Times New Roman" w:cs="Times New Roman"/>
        </w:rPr>
        <w:t>. Autrement dit, une approche par indice en vue de la détection des personnes « radicalisées », comportant un indéniable risque de dérive, souligné par la Commission nationale consultative des droits de l’Homme dans son avis en date du 18 mai 2017. La logique prédictive y est caractérisée de « </w:t>
      </w:r>
      <w:r w:rsidR="00EF2898">
        <w:rPr>
          <w:rFonts w:ascii="Times New Roman" w:hAnsi="Times New Roman" w:cs="Times New Roman"/>
          <w:i/>
          <w:iCs/>
        </w:rPr>
        <w:t>très incertaine et potentiellement discriminatoire</w:t>
      </w:r>
      <w:r w:rsidR="00EF2898">
        <w:rPr>
          <w:rFonts w:ascii="Times New Roman" w:hAnsi="Times New Roman" w:cs="Times New Roman"/>
        </w:rPr>
        <w:t> »</w:t>
      </w:r>
      <w:r w:rsidR="00EF2898">
        <w:rPr>
          <w:rStyle w:val="Appelnotedebasdep"/>
          <w:rFonts w:ascii="Times New Roman" w:hAnsi="Times New Roman" w:cs="Times New Roman"/>
        </w:rPr>
        <w:footnoteReference w:id="39"/>
      </w:r>
      <w:r w:rsidR="00EF2898">
        <w:rPr>
          <w:rFonts w:ascii="Times New Roman" w:hAnsi="Times New Roman" w:cs="Times New Roman"/>
        </w:rPr>
        <w:t>, ce qui se révèle d’autant plus problématique que le programme de détection envisagé « </w:t>
      </w:r>
      <w:r w:rsidR="00EF2898">
        <w:rPr>
          <w:rFonts w:ascii="Times New Roman" w:hAnsi="Times New Roman" w:cs="Times New Roman"/>
          <w:i/>
          <w:iCs/>
        </w:rPr>
        <w:t>a vocation à intervenir très en amont de l’expression violente</w:t>
      </w:r>
      <w:r w:rsidR="00EF2898">
        <w:rPr>
          <w:rFonts w:ascii="Times New Roman" w:hAnsi="Times New Roman" w:cs="Times New Roman"/>
        </w:rPr>
        <w:t> »</w:t>
      </w:r>
      <w:r w:rsidR="00EF2898">
        <w:rPr>
          <w:rStyle w:val="Appelnotedebasdep"/>
          <w:rFonts w:ascii="Times New Roman" w:hAnsi="Times New Roman" w:cs="Times New Roman"/>
        </w:rPr>
        <w:footnoteReference w:id="40"/>
      </w:r>
      <w:r w:rsidR="00EF2898">
        <w:rPr>
          <w:rFonts w:ascii="Times New Roman" w:hAnsi="Times New Roman" w:cs="Times New Roman"/>
        </w:rPr>
        <w:t>.</w:t>
      </w:r>
      <w:r w:rsidR="00785D44">
        <w:rPr>
          <w:rFonts w:ascii="Times New Roman" w:hAnsi="Times New Roman" w:cs="Times New Roman"/>
        </w:rPr>
        <w:t xml:space="preserve"> De manière plus générale, «</w:t>
      </w:r>
      <w:r w:rsidR="00785D44">
        <w:rPr>
          <w:rFonts w:ascii="Times New Roman" w:hAnsi="Times New Roman" w:cs="Times New Roman"/>
          <w:i/>
          <w:iCs/>
        </w:rPr>
        <w:t xml:space="preserve"> [l]es nouvelles technologies de prédiction sont conçues sur des critères de dangerosité des individus (c’est-à-dire leurs actions possibles dans le futur) et non sur l’évidence de culpabilité (exigeant la preuve de faits commis)</w:t>
      </w:r>
      <w:r w:rsidR="00785D44">
        <w:rPr>
          <w:rFonts w:ascii="Times New Roman" w:hAnsi="Times New Roman" w:cs="Times New Roman"/>
        </w:rPr>
        <w:t> »</w:t>
      </w:r>
      <w:r w:rsidR="00785D44" w:rsidRPr="00785D44">
        <w:rPr>
          <w:rStyle w:val="Appelnotedebasdep"/>
          <w:rFonts w:ascii="Times New Roman" w:hAnsi="Times New Roman" w:cs="Times New Roman"/>
        </w:rPr>
        <w:footnoteReference w:id="41"/>
      </w:r>
      <w:r w:rsidR="009436E0">
        <w:rPr>
          <w:rFonts w:ascii="Times New Roman" w:hAnsi="Times New Roman" w:cs="Times New Roman"/>
        </w:rPr>
        <w:t>. L’objectif final est une prévention totale, le rêve d’un contrôle absolu</w:t>
      </w:r>
      <w:r w:rsidR="009436E0">
        <w:rPr>
          <w:rStyle w:val="Appelnotedebasdep"/>
          <w:rFonts w:ascii="Times New Roman" w:hAnsi="Times New Roman" w:cs="Times New Roman"/>
        </w:rPr>
        <w:footnoteReference w:id="42"/>
      </w:r>
      <w:r w:rsidR="00785D44">
        <w:rPr>
          <w:rFonts w:ascii="Times New Roman" w:hAnsi="Times New Roman" w:cs="Times New Roman"/>
          <w:i/>
          <w:iCs/>
        </w:rPr>
        <w:t xml:space="preserve">. </w:t>
      </w:r>
      <w:r w:rsidR="00785D44">
        <w:rPr>
          <w:rFonts w:ascii="Times New Roman" w:hAnsi="Times New Roman" w:cs="Times New Roman"/>
        </w:rPr>
        <w:t xml:space="preserve">Par conséquent, </w:t>
      </w:r>
      <w:r w:rsidR="00785D44" w:rsidRPr="00785D44">
        <w:rPr>
          <w:rFonts w:ascii="Times New Roman" w:hAnsi="Times New Roman" w:cs="Times New Roman"/>
        </w:rPr>
        <w:t>«</w:t>
      </w:r>
      <w:r w:rsidR="00785D44">
        <w:rPr>
          <w:rFonts w:ascii="Times New Roman" w:hAnsi="Times New Roman" w:cs="Times New Roman"/>
          <w:i/>
          <w:iCs/>
        </w:rPr>
        <w:t xml:space="preserve"> [l]e risque est de voir sanctionné demain l’écart par rapport à une prétendue "norme" sociale ou économique (…). On ne punirait plus un sujet pour ses actions, mais pour </w:t>
      </w:r>
      <w:r w:rsidR="00785D44">
        <w:rPr>
          <w:rFonts w:ascii="Times New Roman" w:hAnsi="Times New Roman" w:cs="Times New Roman"/>
          <w:i/>
          <w:iCs/>
        </w:rPr>
        <w:lastRenderedPageBreak/>
        <w:t>son profil dans une situation donnée. »</w:t>
      </w:r>
      <w:r w:rsidR="00785D44" w:rsidRPr="00785D44">
        <w:rPr>
          <w:rStyle w:val="Appelnotedebasdep"/>
          <w:rFonts w:ascii="Times New Roman" w:hAnsi="Times New Roman" w:cs="Times New Roman"/>
        </w:rPr>
        <w:footnoteReference w:id="43"/>
      </w:r>
      <w:r w:rsidR="009436E0">
        <w:rPr>
          <w:rFonts w:ascii="Times New Roman" w:hAnsi="Times New Roman" w:cs="Times New Roman"/>
          <w:i/>
          <w:iCs/>
        </w:rPr>
        <w:t>.</w:t>
      </w:r>
      <w:r w:rsidR="009436E0">
        <w:rPr>
          <w:rFonts w:ascii="Times New Roman" w:hAnsi="Times New Roman" w:cs="Times New Roman"/>
        </w:rPr>
        <w:t xml:space="preserve"> Les progrès technologiques accomplis permettent en effet « </w:t>
      </w:r>
      <w:r w:rsidR="009436E0">
        <w:rPr>
          <w:rFonts w:ascii="Times New Roman" w:hAnsi="Times New Roman" w:cs="Times New Roman"/>
          <w:i/>
          <w:iCs/>
        </w:rPr>
        <w:t xml:space="preserve">de penser que repérer les terroristes ou criminels potentiels avant qu’ils ne passent à l’acte comme dans le film </w:t>
      </w:r>
      <w:proofErr w:type="spellStart"/>
      <w:r w:rsidR="009436E0">
        <w:rPr>
          <w:rFonts w:ascii="Times New Roman" w:hAnsi="Times New Roman" w:cs="Times New Roman"/>
          <w:i/>
          <w:iCs/>
        </w:rPr>
        <w:t>Minority</w:t>
      </w:r>
      <w:proofErr w:type="spellEnd"/>
      <w:r w:rsidR="009436E0">
        <w:rPr>
          <w:rFonts w:ascii="Times New Roman" w:hAnsi="Times New Roman" w:cs="Times New Roman"/>
          <w:i/>
          <w:iCs/>
        </w:rPr>
        <w:t xml:space="preserve"> Report, pourra à terme devenir réalité.</w:t>
      </w:r>
      <w:r w:rsidR="009436E0">
        <w:rPr>
          <w:rFonts w:ascii="Times New Roman" w:hAnsi="Times New Roman" w:cs="Times New Roman"/>
        </w:rPr>
        <w:t> »</w:t>
      </w:r>
      <w:r w:rsidR="009436E0">
        <w:rPr>
          <w:rStyle w:val="Appelnotedebasdep"/>
          <w:rFonts w:ascii="Times New Roman" w:hAnsi="Times New Roman" w:cs="Times New Roman"/>
        </w:rPr>
        <w:footnoteReference w:id="44"/>
      </w:r>
      <w:r w:rsidR="009436E0">
        <w:rPr>
          <w:rFonts w:ascii="Times New Roman" w:hAnsi="Times New Roman" w:cs="Times New Roman"/>
        </w:rPr>
        <w:t>. Cette l</w:t>
      </w:r>
      <w:r w:rsidR="00785D44">
        <w:rPr>
          <w:rFonts w:ascii="Times New Roman" w:hAnsi="Times New Roman" w:cs="Times New Roman"/>
        </w:rPr>
        <w:t xml:space="preserve">ogique </w:t>
      </w:r>
      <w:r w:rsidR="009436E0">
        <w:rPr>
          <w:rFonts w:ascii="Times New Roman" w:hAnsi="Times New Roman" w:cs="Times New Roman"/>
        </w:rPr>
        <w:t xml:space="preserve">est </w:t>
      </w:r>
      <w:r w:rsidR="00785D44">
        <w:rPr>
          <w:rFonts w:ascii="Times New Roman" w:hAnsi="Times New Roman" w:cs="Times New Roman"/>
        </w:rPr>
        <w:t>évidemment inacceptable dans un état de droit</w:t>
      </w:r>
      <w:r w:rsidR="00785D44">
        <w:rPr>
          <w:rStyle w:val="Appelnotedebasdep"/>
          <w:rFonts w:ascii="Times New Roman" w:hAnsi="Times New Roman" w:cs="Times New Roman"/>
        </w:rPr>
        <w:footnoteReference w:id="45"/>
      </w:r>
      <w:r w:rsidR="00E03CFE">
        <w:rPr>
          <w:rFonts w:ascii="Times New Roman" w:hAnsi="Times New Roman" w:cs="Times New Roman"/>
        </w:rPr>
        <w:t>. Le fondement même de la démocratie repose sur la garantie des droits de la défense, et l’accès à une justice équitable.</w:t>
      </w:r>
      <w:r w:rsidR="009436E0">
        <w:rPr>
          <w:rFonts w:ascii="Times New Roman" w:hAnsi="Times New Roman" w:cs="Times New Roman"/>
        </w:rPr>
        <w:t xml:space="preserve"> </w:t>
      </w:r>
      <w:r w:rsidR="00E03CFE">
        <w:rPr>
          <w:rFonts w:ascii="Times New Roman" w:hAnsi="Times New Roman" w:cs="Times New Roman"/>
        </w:rPr>
        <w:t>Or, présenter une personne coupable, sur le fondement d’une analyse informatique de son comportement, est contraire à tous ces principes et déséquilibre inévitablement le procès. L</w:t>
      </w:r>
      <w:r w:rsidR="009436E0">
        <w:rPr>
          <w:rFonts w:ascii="Times New Roman" w:hAnsi="Times New Roman" w:cs="Times New Roman"/>
        </w:rPr>
        <w:t>’effectivité de</w:t>
      </w:r>
      <w:r w:rsidR="00E03CFE">
        <w:rPr>
          <w:rFonts w:ascii="Times New Roman" w:hAnsi="Times New Roman" w:cs="Times New Roman"/>
        </w:rPr>
        <w:t xml:space="preserve"> la</w:t>
      </w:r>
      <w:r w:rsidR="009436E0">
        <w:rPr>
          <w:rFonts w:ascii="Times New Roman" w:hAnsi="Times New Roman" w:cs="Times New Roman"/>
        </w:rPr>
        <w:t xml:space="preserve"> garantie des droits et libertés fondamentales</w:t>
      </w:r>
      <w:r w:rsidR="00E03CFE">
        <w:rPr>
          <w:rFonts w:ascii="Times New Roman" w:hAnsi="Times New Roman" w:cs="Times New Roman"/>
        </w:rPr>
        <w:t xml:space="preserve"> serait alors mis en danger par le recours à ces nouvelles technologies</w:t>
      </w:r>
      <w:r w:rsidR="009436E0">
        <w:rPr>
          <w:rFonts w:ascii="Times New Roman" w:hAnsi="Times New Roman" w:cs="Times New Roman"/>
        </w:rPr>
        <w:t>.</w:t>
      </w:r>
    </w:p>
    <w:p w14:paraId="2CBACC3A" w14:textId="1539A890" w:rsidR="0007352D" w:rsidRDefault="0007352D" w:rsidP="00F7069C">
      <w:pPr>
        <w:spacing w:line="360" w:lineRule="auto"/>
        <w:jc w:val="both"/>
        <w:rPr>
          <w:rFonts w:ascii="Times New Roman" w:hAnsi="Times New Roman" w:cs="Times New Roman"/>
        </w:rPr>
      </w:pPr>
    </w:p>
    <w:p w14:paraId="60044778" w14:textId="5A0963B0" w:rsidR="0007352D" w:rsidRDefault="00A24B42" w:rsidP="00F7069C">
      <w:pPr>
        <w:spacing w:line="360" w:lineRule="auto"/>
        <w:jc w:val="both"/>
        <w:rPr>
          <w:rFonts w:ascii="Times New Roman" w:hAnsi="Times New Roman" w:cs="Times New Roman"/>
        </w:rPr>
      </w:pPr>
      <w:r>
        <w:rPr>
          <w:rFonts w:ascii="Times New Roman" w:hAnsi="Times New Roman" w:cs="Times New Roman"/>
          <w:b/>
          <w:bCs/>
        </w:rPr>
        <w:t xml:space="preserve">Une protection des justiciables par la Cour européenne des droits de l’Homme. </w:t>
      </w:r>
      <w:r w:rsidR="0007352D">
        <w:rPr>
          <w:rFonts w:ascii="Times New Roman" w:hAnsi="Times New Roman" w:cs="Times New Roman"/>
        </w:rPr>
        <w:t xml:space="preserve">La France a déjà fait l’objet de deux condamnations significatives par la Cour européenne des droits de l’Homme au regard de l’utilisation et la conservation de certaines données dans un cadre pénal. </w:t>
      </w:r>
      <w:r w:rsidR="000F6EF1">
        <w:rPr>
          <w:rFonts w:ascii="Times New Roman" w:hAnsi="Times New Roman" w:cs="Times New Roman"/>
        </w:rPr>
        <w:t>D’une part, le 18 avril 2013, dans l’affaire M. K. contre France, le fichier automatisé des empreintes digitales (FNAED), et la durée de conservation des données, soulevait d’importants problèmes au regard du droit à la vie privée. La Cour européenne des droits de l’Homme</w:t>
      </w:r>
      <w:r w:rsidR="00676754">
        <w:rPr>
          <w:rFonts w:ascii="Times New Roman" w:hAnsi="Times New Roman" w:cs="Times New Roman"/>
        </w:rPr>
        <w:t>, pour conclure à une violation de l’article 8 de la Convention, retient</w:t>
      </w:r>
      <w:r w:rsidR="000F6EF1">
        <w:rPr>
          <w:rFonts w:ascii="Times New Roman" w:hAnsi="Times New Roman" w:cs="Times New Roman"/>
        </w:rPr>
        <w:t xml:space="preserve"> notamment qu’elle se doit d’être « </w:t>
      </w:r>
      <w:r w:rsidR="000F6EF1">
        <w:rPr>
          <w:rFonts w:ascii="Times New Roman" w:hAnsi="Times New Roman" w:cs="Times New Roman"/>
          <w:i/>
          <w:iCs/>
        </w:rPr>
        <w:t>particulièrement attentive au risque de stigmatisation de personnes qui, à l’instar du requérant, n’ont été reconnues coupables d’aucune infraction et sont en droit de bénéficier de la présomption d’innocence, alors que leur traitement est le même que celui des personnes condamnées</w:t>
      </w:r>
      <w:r w:rsidR="000F6EF1">
        <w:rPr>
          <w:rFonts w:ascii="Times New Roman" w:hAnsi="Times New Roman" w:cs="Times New Roman"/>
        </w:rPr>
        <w:t> »</w:t>
      </w:r>
      <w:r w:rsidR="000F6EF1">
        <w:rPr>
          <w:rStyle w:val="Appelnotedebasdep"/>
          <w:rFonts w:ascii="Times New Roman" w:hAnsi="Times New Roman" w:cs="Times New Roman"/>
        </w:rPr>
        <w:footnoteReference w:id="46"/>
      </w:r>
      <w:r w:rsidR="000F6EF1">
        <w:rPr>
          <w:rFonts w:ascii="Times New Roman" w:hAnsi="Times New Roman" w:cs="Times New Roman"/>
        </w:rPr>
        <w:t xml:space="preserve"> et qu’il faut que la conservation de ces données « </w:t>
      </w:r>
      <w:r w:rsidR="000F6EF1">
        <w:rPr>
          <w:rFonts w:ascii="Times New Roman" w:hAnsi="Times New Roman" w:cs="Times New Roman"/>
          <w:i/>
          <w:iCs/>
        </w:rPr>
        <w:t>ne leur donne pas l’impression de ne pas être considérés comme innocents</w:t>
      </w:r>
      <w:r w:rsidR="000F6EF1">
        <w:rPr>
          <w:rFonts w:ascii="Times New Roman" w:hAnsi="Times New Roman" w:cs="Times New Roman"/>
        </w:rPr>
        <w:t> »</w:t>
      </w:r>
      <w:r w:rsidR="00676754">
        <w:rPr>
          <w:rStyle w:val="Appelnotedebasdep"/>
          <w:rFonts w:ascii="Times New Roman" w:hAnsi="Times New Roman" w:cs="Times New Roman"/>
        </w:rPr>
        <w:footnoteReference w:id="47"/>
      </w:r>
      <w:r w:rsidR="000F6EF1">
        <w:rPr>
          <w:rFonts w:ascii="Times New Roman" w:hAnsi="Times New Roman" w:cs="Times New Roman"/>
        </w:rPr>
        <w:t xml:space="preserve">. </w:t>
      </w:r>
      <w:r w:rsidR="009055E2">
        <w:rPr>
          <w:rFonts w:ascii="Times New Roman" w:hAnsi="Times New Roman" w:cs="Times New Roman"/>
        </w:rPr>
        <w:t xml:space="preserve">Le même raisonnement a par la suite été tenu le 18 septembre 2014 dans l’affaire Brunet contre France, à propos du Système de Traitement des Infractions Constatées (STIC), le requérant ayant été mis en cause </w:t>
      </w:r>
      <w:r>
        <w:rPr>
          <w:rFonts w:ascii="Times New Roman" w:hAnsi="Times New Roman" w:cs="Times New Roman"/>
        </w:rPr>
        <w:t>et</w:t>
      </w:r>
      <w:r w:rsidR="009055E2">
        <w:rPr>
          <w:rFonts w:ascii="Times New Roman" w:hAnsi="Times New Roman" w:cs="Times New Roman"/>
        </w:rPr>
        <w:t xml:space="preserve"> l’affaire ayant été classée sans suite</w:t>
      </w:r>
      <w:r>
        <w:rPr>
          <w:rStyle w:val="Appelnotedebasdep"/>
          <w:rFonts w:ascii="Times New Roman" w:hAnsi="Times New Roman" w:cs="Times New Roman"/>
        </w:rPr>
        <w:footnoteReference w:id="48"/>
      </w:r>
      <w:r w:rsidR="009055E2">
        <w:rPr>
          <w:rFonts w:ascii="Times New Roman" w:hAnsi="Times New Roman" w:cs="Times New Roman"/>
        </w:rPr>
        <w:t>.</w:t>
      </w:r>
    </w:p>
    <w:p w14:paraId="20E78F4C" w14:textId="77777777" w:rsidR="0053156F" w:rsidRPr="00861B5A" w:rsidRDefault="0053156F" w:rsidP="00F7069C">
      <w:pPr>
        <w:spacing w:line="360" w:lineRule="auto"/>
        <w:jc w:val="both"/>
        <w:rPr>
          <w:rFonts w:ascii="Times New Roman" w:hAnsi="Times New Roman" w:cs="Times New Roman"/>
        </w:rPr>
      </w:pPr>
    </w:p>
    <w:p w14:paraId="71715143" w14:textId="09FCA179" w:rsidR="00846AE7" w:rsidRPr="001F601E" w:rsidRDefault="00785D44" w:rsidP="00F7069C">
      <w:pPr>
        <w:spacing w:line="360" w:lineRule="auto"/>
        <w:jc w:val="both"/>
      </w:pPr>
      <w:r>
        <w:rPr>
          <w:rFonts w:ascii="Times New Roman" w:hAnsi="Times New Roman" w:cs="Times New Roman"/>
          <w:b/>
          <w:bCs/>
        </w:rPr>
        <w:lastRenderedPageBreak/>
        <w:t xml:space="preserve">L’importance du recours au juge. </w:t>
      </w:r>
      <w:r w:rsidR="00E20945">
        <w:rPr>
          <w:rFonts w:ascii="Times New Roman" w:hAnsi="Times New Roman" w:cs="Times New Roman"/>
        </w:rPr>
        <w:t>S’il est régulièrement affirmé que « </w:t>
      </w:r>
      <w:r w:rsidR="00E20945">
        <w:rPr>
          <w:rFonts w:ascii="Times New Roman" w:hAnsi="Times New Roman" w:cs="Times New Roman"/>
          <w:i/>
          <w:iCs/>
        </w:rPr>
        <w:t>[l]e jugement impartial est l’un des visages du droit au procès équitable</w:t>
      </w:r>
      <w:r w:rsidR="00E20945">
        <w:rPr>
          <w:rFonts w:ascii="Times New Roman" w:hAnsi="Times New Roman" w:cs="Times New Roman"/>
        </w:rPr>
        <w:t> »</w:t>
      </w:r>
      <w:r w:rsidR="00E20945">
        <w:rPr>
          <w:rStyle w:val="Appelnotedebasdep"/>
          <w:rFonts w:ascii="Times New Roman" w:hAnsi="Times New Roman" w:cs="Times New Roman"/>
        </w:rPr>
        <w:footnoteReference w:id="49"/>
      </w:r>
      <w:r w:rsidR="00E20945">
        <w:rPr>
          <w:rFonts w:ascii="Times New Roman" w:hAnsi="Times New Roman" w:cs="Times New Roman"/>
        </w:rPr>
        <w:t>, et que cette exigence d’impartialité est affirmée à l’article 6 de la Convention européenne de sauvegarde des droits de l’Homme</w:t>
      </w:r>
      <w:r w:rsidR="00E20945">
        <w:rPr>
          <w:rStyle w:val="Appelnotedebasdep"/>
          <w:rFonts w:ascii="Times New Roman" w:hAnsi="Times New Roman" w:cs="Times New Roman"/>
        </w:rPr>
        <w:footnoteReference w:id="50"/>
      </w:r>
      <w:r w:rsidR="00E20945">
        <w:rPr>
          <w:rFonts w:ascii="Times New Roman" w:hAnsi="Times New Roman" w:cs="Times New Roman"/>
        </w:rPr>
        <w:t xml:space="preserve">, </w:t>
      </w:r>
      <w:r w:rsidR="00E20945" w:rsidRPr="00E71B9E">
        <w:rPr>
          <w:rFonts w:ascii="Times New Roman" w:hAnsi="Times New Roman" w:cs="Times New Roman"/>
        </w:rPr>
        <w:t>«</w:t>
      </w:r>
      <w:r w:rsidR="00E20945">
        <w:rPr>
          <w:rFonts w:ascii="Times New Roman" w:hAnsi="Times New Roman" w:cs="Times New Roman"/>
        </w:rPr>
        <w:t> </w:t>
      </w:r>
      <w:r w:rsidR="00E20945">
        <w:rPr>
          <w:rFonts w:ascii="Times New Roman" w:hAnsi="Times New Roman" w:cs="Times New Roman"/>
          <w:i/>
          <w:iCs/>
        </w:rPr>
        <w:t>[c]</w:t>
      </w:r>
      <w:proofErr w:type="spellStart"/>
      <w:r w:rsidR="00E20945" w:rsidRPr="00E71B9E">
        <w:rPr>
          <w:rFonts w:ascii="Times New Roman" w:hAnsi="Times New Roman" w:cs="Times New Roman"/>
          <w:i/>
          <w:iCs/>
        </w:rPr>
        <w:t>elui</w:t>
      </w:r>
      <w:proofErr w:type="spellEnd"/>
      <w:r w:rsidR="00E20945" w:rsidRPr="00E71B9E">
        <w:rPr>
          <w:rFonts w:ascii="Times New Roman" w:hAnsi="Times New Roman" w:cs="Times New Roman"/>
          <w:i/>
          <w:iCs/>
        </w:rPr>
        <w:t xml:space="preserve"> qui juge n’est jamais vierge de tout préjugé</w:t>
      </w:r>
      <w:r w:rsidR="00E20945">
        <w:rPr>
          <w:rFonts w:ascii="Times New Roman" w:hAnsi="Times New Roman" w:cs="Times New Roman"/>
          <w:i/>
          <w:iCs/>
        </w:rPr>
        <w:t> </w:t>
      </w:r>
      <w:r w:rsidR="00E20945" w:rsidRPr="00E20945">
        <w:rPr>
          <w:rFonts w:ascii="Times New Roman" w:hAnsi="Times New Roman" w:cs="Times New Roman"/>
        </w:rPr>
        <w:t>»</w:t>
      </w:r>
      <w:r w:rsidR="00E20945">
        <w:rPr>
          <w:rStyle w:val="Appelnotedebasdep"/>
          <w:rFonts w:ascii="Times New Roman" w:hAnsi="Times New Roman" w:cs="Times New Roman"/>
        </w:rPr>
        <w:footnoteReference w:id="51"/>
      </w:r>
      <w:r w:rsidR="00E20945">
        <w:rPr>
          <w:rFonts w:ascii="Times New Roman" w:hAnsi="Times New Roman" w:cs="Times New Roman"/>
        </w:rPr>
        <w:t>. Le jugement judiciaire s’articule toujours « </w:t>
      </w:r>
      <w:r w:rsidR="00E20945" w:rsidRPr="00E71B9E">
        <w:rPr>
          <w:rFonts w:ascii="Times New Roman" w:hAnsi="Times New Roman" w:cs="Times New Roman"/>
          <w:i/>
          <w:iCs/>
        </w:rPr>
        <w:t>sur un jugement social préalable, le plus souvent inconscient</w:t>
      </w:r>
      <w:r w:rsidR="00E20945">
        <w:rPr>
          <w:rFonts w:ascii="Times New Roman" w:hAnsi="Times New Roman" w:cs="Times New Roman"/>
        </w:rPr>
        <w:t> </w:t>
      </w:r>
      <w:r w:rsidR="00E20945" w:rsidRPr="00E71B9E">
        <w:rPr>
          <w:rFonts w:ascii="Times New Roman" w:hAnsi="Times New Roman" w:cs="Times New Roman"/>
        </w:rPr>
        <w:t>»</w:t>
      </w:r>
      <w:r w:rsidR="00E20945">
        <w:rPr>
          <w:rStyle w:val="Appelnotedebasdep"/>
          <w:rFonts w:ascii="Times New Roman" w:hAnsi="Times New Roman" w:cs="Times New Roman"/>
        </w:rPr>
        <w:footnoteReference w:id="52"/>
      </w:r>
      <w:r w:rsidR="00E20945" w:rsidRPr="00E71B9E">
        <w:rPr>
          <w:rFonts w:ascii="Times New Roman" w:hAnsi="Times New Roman" w:cs="Times New Roman"/>
        </w:rPr>
        <w:t>.</w:t>
      </w:r>
      <w:r w:rsidR="00E20945">
        <w:rPr>
          <w:rFonts w:ascii="Times New Roman" w:hAnsi="Times New Roman" w:cs="Times New Roman"/>
        </w:rPr>
        <w:t xml:space="preserve"> Or, « </w:t>
      </w:r>
      <w:r w:rsidR="00E20945" w:rsidRPr="00572987">
        <w:rPr>
          <w:rFonts w:ascii="Times New Roman" w:hAnsi="Times New Roman" w:cs="Times New Roman"/>
          <w:i/>
          <w:iCs/>
        </w:rPr>
        <w:t>la première qualité que l’on est en droit d’attendre du juge, comme de tout professionnel, n’est-elle pas de faire abstraction de ses propres sentiments pour se fondre dans sa fonction ?</w:t>
      </w:r>
      <w:r w:rsidR="00E20945">
        <w:rPr>
          <w:rFonts w:ascii="Times New Roman" w:hAnsi="Times New Roman" w:cs="Times New Roman"/>
        </w:rPr>
        <w:t> »</w:t>
      </w:r>
      <w:r w:rsidR="00E20945">
        <w:rPr>
          <w:rStyle w:val="Appelnotedebasdep"/>
          <w:rFonts w:ascii="Times New Roman" w:hAnsi="Times New Roman" w:cs="Times New Roman"/>
        </w:rPr>
        <w:footnoteReference w:id="53"/>
      </w:r>
      <w:r w:rsidR="00E20945">
        <w:rPr>
          <w:rFonts w:ascii="Times New Roman" w:hAnsi="Times New Roman" w:cs="Times New Roman"/>
        </w:rPr>
        <w:t xml:space="preserve">. Dans cette hypothèse, automatiser, et informatiser le rendu de certaines décisions de justice, ne permettrait-elle pas une meilleure garantie de la présomption d’innocence ? Rien n’est moins sûr. </w:t>
      </w:r>
      <w:r w:rsidR="009436E0">
        <w:rPr>
          <w:rFonts w:ascii="Times New Roman" w:hAnsi="Times New Roman" w:cs="Times New Roman"/>
        </w:rPr>
        <w:t>La perfection du droit se trouve parfois « </w:t>
      </w:r>
      <w:r w:rsidR="009436E0" w:rsidRPr="00E71B9E">
        <w:rPr>
          <w:rFonts w:ascii="Times New Roman" w:hAnsi="Times New Roman" w:cs="Times New Roman"/>
          <w:i/>
          <w:iCs/>
        </w:rPr>
        <w:t>dans la reconnaissance de son imperfection</w:t>
      </w:r>
      <w:r w:rsidR="009436E0">
        <w:rPr>
          <w:rFonts w:ascii="Times New Roman" w:hAnsi="Times New Roman" w:cs="Times New Roman"/>
        </w:rPr>
        <w:t> »</w:t>
      </w:r>
      <w:r w:rsidR="009436E0">
        <w:rPr>
          <w:rStyle w:val="Appelnotedebasdep"/>
          <w:rFonts w:ascii="Times New Roman" w:hAnsi="Times New Roman" w:cs="Times New Roman"/>
        </w:rPr>
        <w:footnoteReference w:id="54"/>
      </w:r>
      <w:r w:rsidR="009436E0">
        <w:rPr>
          <w:rFonts w:ascii="Times New Roman" w:hAnsi="Times New Roman" w:cs="Times New Roman"/>
        </w:rPr>
        <w:t>. Le rituel judiciaire notamment</w:t>
      </w:r>
      <w:r w:rsidR="009436E0" w:rsidRPr="00861B5A">
        <w:rPr>
          <w:rStyle w:val="Appelnotedebasdep"/>
          <w:rFonts w:ascii="Times New Roman" w:hAnsi="Times New Roman" w:cs="Times New Roman"/>
        </w:rPr>
        <w:footnoteReference w:id="55"/>
      </w:r>
      <w:r w:rsidR="009436E0">
        <w:rPr>
          <w:rFonts w:ascii="Times New Roman" w:hAnsi="Times New Roman" w:cs="Times New Roman"/>
        </w:rPr>
        <w:t>, et l’humanité du juge, sont en réalité les meilleures garanties d’un procès véritablement équitable, et d’une décision juste et mesurée. Seule l’intelligence humaine est en mesure de rendre un jugement. C’est d’ailleurs pour cela que l’automatisation des décisions judiciaires demeure pour le moment, interdite</w:t>
      </w:r>
      <w:r w:rsidR="009436E0">
        <w:rPr>
          <w:rStyle w:val="Appelnotedebasdep"/>
          <w:rFonts w:ascii="Times New Roman" w:hAnsi="Times New Roman" w:cs="Times New Roman"/>
        </w:rPr>
        <w:footnoteReference w:id="56"/>
      </w:r>
      <w:r w:rsidR="009436E0">
        <w:rPr>
          <w:rFonts w:ascii="Times New Roman" w:hAnsi="Times New Roman" w:cs="Times New Roman"/>
        </w:rPr>
        <w:t>. Toutefois, il existe une très fine frontière, entre délégation et aide à la décision</w:t>
      </w:r>
      <w:r w:rsidR="00A460E6">
        <w:rPr>
          <w:rStyle w:val="Appelnotedebasdep"/>
          <w:rFonts w:ascii="Times New Roman" w:hAnsi="Times New Roman" w:cs="Times New Roman"/>
        </w:rPr>
        <w:footnoteReference w:id="57"/>
      </w:r>
      <w:r w:rsidR="009436E0">
        <w:rPr>
          <w:rFonts w:ascii="Times New Roman" w:hAnsi="Times New Roman" w:cs="Times New Roman"/>
        </w:rPr>
        <w:t>, qui questionne sur la potentielle influence des nouvelles technologies sur la prise de décision des juges et sur la liberté qui leur est réellement laissée</w:t>
      </w:r>
      <w:r w:rsidR="00A460E6">
        <w:rPr>
          <w:rFonts w:ascii="Times New Roman" w:hAnsi="Times New Roman" w:cs="Times New Roman"/>
        </w:rPr>
        <w:t xml:space="preserve">. </w:t>
      </w:r>
    </w:p>
    <w:p w14:paraId="462C349A" w14:textId="28EAD203" w:rsidR="007B1462" w:rsidRDefault="007B1462" w:rsidP="00F7069C">
      <w:pPr>
        <w:spacing w:line="360" w:lineRule="auto"/>
        <w:jc w:val="both"/>
        <w:rPr>
          <w:rFonts w:ascii="Times New Roman" w:hAnsi="Times New Roman" w:cs="Times New Roman"/>
        </w:rPr>
      </w:pPr>
    </w:p>
    <w:p w14:paraId="53877D4D" w14:textId="67F2ACA2" w:rsidR="007B1462" w:rsidRPr="007B1462" w:rsidRDefault="007B1462" w:rsidP="00F7069C">
      <w:pPr>
        <w:spacing w:line="360" w:lineRule="auto"/>
        <w:jc w:val="both"/>
        <w:rPr>
          <w:rFonts w:ascii="Times New Roman" w:hAnsi="Times New Roman" w:cs="Times New Roman"/>
        </w:rPr>
      </w:pPr>
      <w:r>
        <w:rPr>
          <w:rFonts w:ascii="Times New Roman" w:hAnsi="Times New Roman" w:cs="Times New Roman"/>
        </w:rPr>
        <w:t>Il existe un « </w:t>
      </w:r>
      <w:r>
        <w:rPr>
          <w:rFonts w:ascii="Times New Roman" w:hAnsi="Times New Roman" w:cs="Times New Roman"/>
          <w:i/>
          <w:iCs/>
        </w:rPr>
        <w:t>risque que les préconisations de la machine soient appréhendées comme une vérité absolue, non soumise à la discussion quant à ses conséquences pratiques</w:t>
      </w:r>
      <w:r>
        <w:rPr>
          <w:rFonts w:ascii="Times New Roman" w:hAnsi="Times New Roman" w:cs="Times New Roman"/>
        </w:rPr>
        <w:t> »</w:t>
      </w:r>
      <w:r>
        <w:rPr>
          <w:rStyle w:val="Appelnotedebasdep"/>
          <w:rFonts w:ascii="Times New Roman" w:hAnsi="Times New Roman" w:cs="Times New Roman"/>
        </w:rPr>
        <w:footnoteReference w:id="58"/>
      </w:r>
      <w:r w:rsidR="000C2BBC">
        <w:rPr>
          <w:rFonts w:ascii="Times New Roman" w:hAnsi="Times New Roman" w:cs="Times New Roman"/>
        </w:rPr>
        <w:t xml:space="preserve">. Or, en matière de dangerosité et de prévention de la délinquance, il semble particulièrement hasardeux et contraire aux droits à la présomption d’innocence de considéré un individu comme coupable avant même, ou sans même qu’il n’ait pu se défendre devant un juge. En outre, </w:t>
      </w:r>
      <w:r w:rsidR="000C2BBC" w:rsidRPr="007B1462">
        <w:rPr>
          <w:rFonts w:ascii="Times New Roman" w:hAnsi="Times New Roman" w:cs="Times New Roman"/>
        </w:rPr>
        <w:t>puisque</w:t>
      </w:r>
      <w:r w:rsidR="000C2BBC">
        <w:rPr>
          <w:rFonts w:ascii="Times New Roman" w:hAnsi="Times New Roman" w:cs="Times New Roman"/>
          <w:i/>
          <w:iCs/>
        </w:rPr>
        <w:t xml:space="preserve"> « [l]es choix et les décisions cruciales se trouvent tout simplement déplacées au stade du paramétrage </w:t>
      </w:r>
      <w:r w:rsidR="000C2BBC">
        <w:rPr>
          <w:rFonts w:ascii="Times New Roman" w:hAnsi="Times New Roman" w:cs="Times New Roman"/>
          <w:i/>
          <w:iCs/>
        </w:rPr>
        <w:lastRenderedPageBreak/>
        <w:t>de l’algorithme</w:t>
      </w:r>
      <w:r w:rsidR="000C2BBC">
        <w:rPr>
          <w:rFonts w:ascii="Times New Roman" w:hAnsi="Times New Roman" w:cs="Times New Roman"/>
        </w:rPr>
        <w:t> »</w:t>
      </w:r>
      <w:r w:rsidR="000C2BBC" w:rsidRPr="007B1462">
        <w:rPr>
          <w:rStyle w:val="Appelnotedebasdep"/>
          <w:rFonts w:ascii="Times New Roman" w:hAnsi="Times New Roman" w:cs="Times New Roman"/>
          <w:i/>
          <w:iCs/>
        </w:rPr>
        <w:t xml:space="preserve"> </w:t>
      </w:r>
      <w:r w:rsidR="000C2BBC" w:rsidRPr="007B1462">
        <w:rPr>
          <w:rStyle w:val="Appelnotedebasdep"/>
          <w:rFonts w:ascii="Times New Roman" w:hAnsi="Times New Roman" w:cs="Times New Roman"/>
        </w:rPr>
        <w:footnoteReference w:id="59"/>
      </w:r>
      <w:r w:rsidR="000C2BBC">
        <w:rPr>
          <w:rFonts w:ascii="Times New Roman" w:hAnsi="Times New Roman" w:cs="Times New Roman"/>
        </w:rPr>
        <w:t xml:space="preserve">, soit bien en amont de la prise de décision, </w:t>
      </w:r>
      <w:r>
        <w:rPr>
          <w:rFonts w:ascii="Times New Roman" w:hAnsi="Times New Roman" w:cs="Times New Roman"/>
        </w:rPr>
        <w:t>« </w:t>
      </w:r>
      <w:r w:rsidR="000C2BBC">
        <w:rPr>
          <w:rFonts w:ascii="Times New Roman" w:hAnsi="Times New Roman" w:cs="Times New Roman"/>
          <w:i/>
          <w:iCs/>
        </w:rPr>
        <w:t>[l]</w:t>
      </w:r>
      <w:r>
        <w:rPr>
          <w:rFonts w:ascii="Times New Roman" w:hAnsi="Times New Roman" w:cs="Times New Roman"/>
          <w:i/>
          <w:iCs/>
        </w:rPr>
        <w:t>es algorithmes et l’intelligence artificielle conduisent à une forme de dilution de figures d’autorité traditionnelles, de décideurs, de responsables, voire de l’autorité même de la règle de droit »</w:t>
      </w:r>
      <w:r w:rsidRPr="007B1462">
        <w:rPr>
          <w:rStyle w:val="Appelnotedebasdep"/>
          <w:rFonts w:ascii="Times New Roman" w:hAnsi="Times New Roman" w:cs="Times New Roman"/>
        </w:rPr>
        <w:footnoteReference w:id="60"/>
      </w:r>
      <w:r w:rsidR="000C2BBC" w:rsidRPr="000C2BBC">
        <w:rPr>
          <w:rFonts w:ascii="Times New Roman" w:hAnsi="Times New Roman" w:cs="Times New Roman"/>
        </w:rPr>
        <w:t>.</w:t>
      </w:r>
      <w:r w:rsidR="000C2BBC">
        <w:rPr>
          <w:rFonts w:ascii="Times New Roman" w:hAnsi="Times New Roman" w:cs="Times New Roman"/>
        </w:rPr>
        <w:t xml:space="preserve"> Une telle dilution, participant à ce que plus chacun ne se sente véritablement responsable, semble particulièrement dangereuse en matière pénale, ou les libertés les plus fondamentales sont en jeu.</w:t>
      </w:r>
    </w:p>
    <w:p w14:paraId="3AB784BE" w14:textId="77777777" w:rsidR="00785D44" w:rsidRDefault="00785D44" w:rsidP="00F7069C">
      <w:pPr>
        <w:spacing w:line="360" w:lineRule="auto"/>
        <w:jc w:val="both"/>
        <w:rPr>
          <w:rFonts w:ascii="Times New Roman" w:hAnsi="Times New Roman" w:cs="Times New Roman"/>
        </w:rPr>
      </w:pPr>
    </w:p>
    <w:p w14:paraId="5A9EA140" w14:textId="0BD41FAF" w:rsidR="00113FBF" w:rsidRPr="00EB2789" w:rsidRDefault="001E2A56" w:rsidP="00F7069C">
      <w:pPr>
        <w:spacing w:line="360" w:lineRule="auto"/>
        <w:jc w:val="both"/>
        <w:rPr>
          <w:rFonts w:ascii="Times New Roman" w:hAnsi="Times New Roman" w:cs="Times New Roman"/>
        </w:rPr>
      </w:pPr>
      <w:r>
        <w:rPr>
          <w:rFonts w:ascii="Times New Roman" w:hAnsi="Times New Roman" w:cs="Times New Roman"/>
          <w:b/>
          <w:bCs/>
        </w:rPr>
        <w:t xml:space="preserve">Problématique. </w:t>
      </w:r>
      <w:r w:rsidR="000C2BBC">
        <w:rPr>
          <w:rFonts w:ascii="Times New Roman" w:hAnsi="Times New Roman" w:cs="Times New Roman"/>
        </w:rPr>
        <w:t>Il est indéniable que les nouvelles technologies, qu’il s’agisse des réseaux sociaux, des potentialités de l’open data</w:t>
      </w:r>
      <w:r w:rsidR="008C48DA">
        <w:rPr>
          <w:rFonts w:ascii="Times New Roman" w:hAnsi="Times New Roman" w:cs="Times New Roman"/>
        </w:rPr>
        <w:t>,</w:t>
      </w:r>
      <w:r w:rsidR="000C2BBC">
        <w:rPr>
          <w:rFonts w:ascii="Times New Roman" w:hAnsi="Times New Roman" w:cs="Times New Roman"/>
        </w:rPr>
        <w:t xml:space="preserve"> des algorithmes, </w:t>
      </w:r>
      <w:r w:rsidR="008C48DA">
        <w:rPr>
          <w:rFonts w:ascii="Times New Roman" w:hAnsi="Times New Roman" w:cs="Times New Roman"/>
        </w:rPr>
        <w:t>ou</w:t>
      </w:r>
      <w:r w:rsidR="000C2BBC">
        <w:rPr>
          <w:rFonts w:ascii="Times New Roman" w:hAnsi="Times New Roman" w:cs="Times New Roman"/>
        </w:rPr>
        <w:t xml:space="preserve"> des nouvelles formes de justice prédictive</w:t>
      </w:r>
      <w:r w:rsidR="008C48DA">
        <w:rPr>
          <w:rFonts w:ascii="Times New Roman" w:hAnsi="Times New Roman" w:cs="Times New Roman"/>
        </w:rPr>
        <w:t xml:space="preserve">, </w:t>
      </w:r>
      <w:r w:rsidR="000C2BBC">
        <w:rPr>
          <w:rFonts w:ascii="Times New Roman" w:hAnsi="Times New Roman" w:cs="Times New Roman"/>
        </w:rPr>
        <w:t xml:space="preserve">constituent un progrès. Mais en raison de leur nouveauté, de l’absence de recul et des importants enjeux des données manipulées, ils présentent des risques de plus en plus concrets. Il s’agirait ainsi de rechercher </w:t>
      </w:r>
      <w:r w:rsidR="00113FBF">
        <w:rPr>
          <w:rFonts w:ascii="Times New Roman" w:hAnsi="Times New Roman" w:cs="Times New Roman"/>
        </w:rPr>
        <w:t>« </w:t>
      </w:r>
      <w:r w:rsidR="000C2BBC">
        <w:rPr>
          <w:rFonts w:ascii="Times New Roman" w:hAnsi="Times New Roman" w:cs="Times New Roman"/>
          <w:i/>
          <w:iCs/>
        </w:rPr>
        <w:t>[c]</w:t>
      </w:r>
      <w:proofErr w:type="spellStart"/>
      <w:r w:rsidR="00113FBF">
        <w:rPr>
          <w:rFonts w:ascii="Times New Roman" w:hAnsi="Times New Roman" w:cs="Times New Roman"/>
          <w:i/>
          <w:iCs/>
        </w:rPr>
        <w:t>omment</w:t>
      </w:r>
      <w:proofErr w:type="spellEnd"/>
      <w:r w:rsidR="00113FBF">
        <w:rPr>
          <w:rFonts w:ascii="Times New Roman" w:hAnsi="Times New Roman" w:cs="Times New Roman"/>
          <w:i/>
          <w:iCs/>
        </w:rPr>
        <w:t xml:space="preserve"> concilier l’efficacité d’une technologie avec des principes de vie sociale et de liberté individuelle </w:t>
      </w:r>
      <w:r w:rsidR="00113FBF">
        <w:rPr>
          <w:rFonts w:ascii="Times New Roman" w:hAnsi="Times New Roman" w:cs="Times New Roman"/>
        </w:rPr>
        <w:t>»</w:t>
      </w:r>
      <w:r w:rsidR="00113FBF">
        <w:rPr>
          <w:rStyle w:val="Appelnotedebasdep"/>
          <w:rFonts w:ascii="Times New Roman" w:hAnsi="Times New Roman" w:cs="Times New Roman"/>
        </w:rPr>
        <w:footnoteReference w:id="61"/>
      </w:r>
      <w:r w:rsidR="000C2BBC">
        <w:rPr>
          <w:rFonts w:ascii="Times New Roman" w:hAnsi="Times New Roman" w:cs="Times New Roman"/>
        </w:rPr>
        <w:t xml:space="preserve">, de déterminer jusqu’à quel point il est possible de </w:t>
      </w:r>
      <w:r w:rsidR="00113FBF" w:rsidRPr="000C2BBC">
        <w:rPr>
          <w:rFonts w:ascii="Times New Roman" w:hAnsi="Times New Roman" w:cs="Times New Roman"/>
        </w:rPr>
        <w:t>réjouir des possibilités offertes par une nouvelle technologie</w:t>
      </w:r>
      <w:r w:rsidR="00113FBF">
        <w:rPr>
          <w:rStyle w:val="Appelnotedebasdep"/>
          <w:rFonts w:ascii="Times New Roman" w:hAnsi="Times New Roman" w:cs="Times New Roman"/>
        </w:rPr>
        <w:footnoteReference w:id="62"/>
      </w:r>
      <w:r w:rsidR="000C2BBC">
        <w:rPr>
          <w:rFonts w:ascii="Times New Roman" w:hAnsi="Times New Roman" w:cs="Times New Roman"/>
        </w:rPr>
        <w:t>, tout en</w:t>
      </w:r>
      <w:r w:rsidR="001F78B6">
        <w:rPr>
          <w:rFonts w:ascii="Times New Roman" w:hAnsi="Times New Roman" w:cs="Times New Roman"/>
        </w:rPr>
        <w:t xml:space="preserve"> ayant conscience des dérives possibles</w:t>
      </w:r>
      <w:r w:rsidR="00EB2789">
        <w:rPr>
          <w:rStyle w:val="Appelnotedebasdep"/>
          <w:rFonts w:ascii="Times New Roman" w:hAnsi="Times New Roman" w:cs="Times New Roman"/>
        </w:rPr>
        <w:footnoteReference w:id="63"/>
      </w:r>
      <w:r w:rsidR="00EB2789">
        <w:rPr>
          <w:rFonts w:ascii="Times New Roman" w:hAnsi="Times New Roman" w:cs="Times New Roman"/>
        </w:rPr>
        <w:t xml:space="preserve">. </w:t>
      </w:r>
      <w:r w:rsidR="001F78B6">
        <w:rPr>
          <w:rFonts w:ascii="Times New Roman" w:hAnsi="Times New Roman" w:cs="Times New Roman"/>
        </w:rPr>
        <w:t>Par conséquent, comment concilier au mieux le respect du droit à la présomption d’innocence, garantie indispensable à l’existence d’un état de droit, sans pour autant empêcher tout progrès technologique et toute avancée du droit ?</w:t>
      </w:r>
    </w:p>
    <w:p w14:paraId="6CF1488A" w14:textId="7F78D01D" w:rsidR="001E2A56" w:rsidRDefault="001E2A56" w:rsidP="00F7069C">
      <w:pPr>
        <w:spacing w:line="360" w:lineRule="auto"/>
        <w:jc w:val="both"/>
        <w:rPr>
          <w:rFonts w:ascii="Times New Roman" w:hAnsi="Times New Roman" w:cs="Times New Roman"/>
        </w:rPr>
      </w:pPr>
    </w:p>
    <w:p w14:paraId="39574431" w14:textId="40626C05" w:rsidR="004A2377" w:rsidRPr="00861B5A" w:rsidRDefault="001E2A56" w:rsidP="00F7069C">
      <w:pPr>
        <w:spacing w:line="360" w:lineRule="auto"/>
        <w:jc w:val="both"/>
        <w:rPr>
          <w:rFonts w:ascii="Times New Roman" w:hAnsi="Times New Roman" w:cs="Times New Roman"/>
        </w:rPr>
      </w:pPr>
      <w:r>
        <w:rPr>
          <w:rFonts w:ascii="Times New Roman" w:hAnsi="Times New Roman" w:cs="Times New Roman"/>
          <w:b/>
          <w:bCs/>
        </w:rPr>
        <w:t>Annonce de plan</w:t>
      </w:r>
      <w:r>
        <w:rPr>
          <w:rFonts w:ascii="Times New Roman" w:hAnsi="Times New Roman" w:cs="Times New Roman"/>
        </w:rPr>
        <w:t xml:space="preserve">. </w:t>
      </w:r>
      <w:r w:rsidR="00B65183">
        <w:rPr>
          <w:rFonts w:ascii="Times New Roman" w:hAnsi="Times New Roman" w:cs="Times New Roman"/>
        </w:rPr>
        <w:t xml:space="preserve">La présomption d’innocence s’est trouvée mise à mal par de récentes évolutions. L’ère du numérique, en ce qu’elle permet d’envisager une connaissance toujours plus fine du comportement humain, et un partage de connaissances à une immense échelle presque instantanément, se révèle risquée pour les droits et libertés fondamentales. Ainsi, tant l’apparition de nouvelles formes d’algorithmes, que celle des réseaux sociaux </w:t>
      </w:r>
      <w:proofErr w:type="gramStart"/>
      <w:r w:rsidR="00B65183">
        <w:rPr>
          <w:rFonts w:ascii="Times New Roman" w:hAnsi="Times New Roman" w:cs="Times New Roman"/>
        </w:rPr>
        <w:t>doit</w:t>
      </w:r>
      <w:proofErr w:type="gramEnd"/>
      <w:r w:rsidR="00B65183">
        <w:rPr>
          <w:rFonts w:ascii="Times New Roman" w:hAnsi="Times New Roman" w:cs="Times New Roman"/>
        </w:rPr>
        <w:t xml:space="preserve"> amener à renouveler le débat. Le développement des outils de justice prédictive (I), tout comme </w:t>
      </w:r>
      <w:r w:rsidR="008C48DA">
        <w:rPr>
          <w:rFonts w:ascii="Times New Roman" w:hAnsi="Times New Roman" w:cs="Times New Roman"/>
        </w:rPr>
        <w:t>celui</w:t>
      </w:r>
      <w:r w:rsidR="00B65183">
        <w:rPr>
          <w:rFonts w:ascii="Times New Roman" w:hAnsi="Times New Roman" w:cs="Times New Roman"/>
        </w:rPr>
        <w:t xml:space="preserve"> des </w:t>
      </w:r>
      <w:r w:rsidR="00B65183">
        <w:rPr>
          <w:rFonts w:ascii="Times New Roman" w:hAnsi="Times New Roman" w:cs="Times New Roman"/>
        </w:rPr>
        <w:lastRenderedPageBreak/>
        <w:t>moyens d’expression (II) vient en effet, dans une certaine mesure, remettre en cause l’effectivité du droit à la présomption d’innocence.</w:t>
      </w:r>
    </w:p>
    <w:p w14:paraId="68BF17FA" w14:textId="77777777" w:rsidR="0061112B" w:rsidRDefault="0061112B">
      <w:pPr>
        <w:rPr>
          <w:rFonts w:ascii="Times New Roman" w:hAnsi="Times New Roman" w:cs="Times New Roman"/>
          <w:b/>
          <w:bCs/>
          <w:u w:val="single"/>
        </w:rPr>
      </w:pPr>
      <w:r>
        <w:br w:type="page"/>
      </w:r>
    </w:p>
    <w:p w14:paraId="2B46A67E" w14:textId="4DE86D8A" w:rsidR="004A2377" w:rsidRPr="00C23062" w:rsidRDefault="004A2377" w:rsidP="00C23062">
      <w:pPr>
        <w:pStyle w:val="Titre2"/>
      </w:pPr>
      <w:r w:rsidRPr="00C23062">
        <w:lastRenderedPageBreak/>
        <w:t>Le développement d</w:t>
      </w:r>
      <w:r w:rsidR="006125F7" w:rsidRPr="00C23062">
        <w:t>es outils de</w:t>
      </w:r>
      <w:r w:rsidRPr="00C23062">
        <w:t xml:space="preserve"> justice prédictive</w:t>
      </w:r>
    </w:p>
    <w:p w14:paraId="4A8B296A" w14:textId="316F81AA" w:rsidR="00E71B9E" w:rsidRDefault="00E71B9E" w:rsidP="00F7069C">
      <w:pPr>
        <w:spacing w:line="360" w:lineRule="auto"/>
        <w:jc w:val="both"/>
        <w:rPr>
          <w:rFonts w:ascii="Times New Roman" w:hAnsi="Times New Roman" w:cs="Times New Roman"/>
          <w:b/>
          <w:bCs/>
          <w:u w:val="single"/>
        </w:rPr>
      </w:pPr>
    </w:p>
    <w:p w14:paraId="2C2B2A8E" w14:textId="66996DFB" w:rsidR="00D20CEA" w:rsidRDefault="00D20CEA" w:rsidP="00F7069C">
      <w:pPr>
        <w:spacing w:line="360" w:lineRule="auto"/>
        <w:jc w:val="both"/>
        <w:rPr>
          <w:rFonts w:ascii="Times New Roman" w:hAnsi="Times New Roman" w:cs="Times New Roman"/>
        </w:rPr>
      </w:pPr>
      <w:r>
        <w:rPr>
          <w:rFonts w:ascii="Times New Roman" w:hAnsi="Times New Roman" w:cs="Times New Roman"/>
        </w:rPr>
        <w:t>Progressivement, l’idéologie pénale a basculé d’une volonté d’éradiquer le crime, à une tentation d’éradiquer le risque de crime. Ce désir, « </w:t>
      </w:r>
      <w:r>
        <w:rPr>
          <w:rFonts w:ascii="Times New Roman" w:hAnsi="Times New Roman" w:cs="Times New Roman"/>
          <w:i/>
          <w:iCs/>
        </w:rPr>
        <w:t xml:space="preserve">nourri de la production massive des données personnelles et des avancées technologiques du data </w:t>
      </w:r>
      <w:proofErr w:type="spellStart"/>
      <w:r>
        <w:rPr>
          <w:rFonts w:ascii="Times New Roman" w:hAnsi="Times New Roman" w:cs="Times New Roman"/>
          <w:i/>
          <w:iCs/>
        </w:rPr>
        <w:t>mining</w:t>
      </w:r>
      <w:proofErr w:type="spellEnd"/>
      <w:r>
        <w:rPr>
          <w:rFonts w:ascii="Times New Roman" w:hAnsi="Times New Roman" w:cs="Times New Roman"/>
        </w:rPr>
        <w:t> »</w:t>
      </w:r>
      <w:r>
        <w:rPr>
          <w:rStyle w:val="Appelnotedebasdep"/>
          <w:rFonts w:ascii="Times New Roman" w:hAnsi="Times New Roman" w:cs="Times New Roman"/>
        </w:rPr>
        <w:footnoteReference w:id="64"/>
      </w:r>
      <w:r>
        <w:rPr>
          <w:rFonts w:ascii="Times New Roman" w:hAnsi="Times New Roman" w:cs="Times New Roman"/>
        </w:rPr>
        <w:t xml:space="preserve">, tend à devenir possible et emporte d’innombrables risques., notamment celui d’« </w:t>
      </w:r>
      <w:r>
        <w:rPr>
          <w:rFonts w:ascii="Times New Roman" w:hAnsi="Times New Roman" w:cs="Times New Roman"/>
          <w:i/>
          <w:iCs/>
        </w:rPr>
        <w:t>[ê]</w:t>
      </w:r>
      <w:proofErr w:type="spellStart"/>
      <w:r>
        <w:rPr>
          <w:rFonts w:ascii="Times New Roman" w:hAnsi="Times New Roman" w:cs="Times New Roman"/>
          <w:i/>
          <w:iCs/>
        </w:rPr>
        <w:t>tre</w:t>
      </w:r>
      <w:proofErr w:type="spellEnd"/>
      <w:r>
        <w:rPr>
          <w:rFonts w:ascii="Times New Roman" w:hAnsi="Times New Roman" w:cs="Times New Roman"/>
          <w:i/>
          <w:iCs/>
        </w:rPr>
        <w:t xml:space="preserve"> sanctionné non pas pour ce que l’on a fait mais pour ce que l’on pourrait faire ou refaire</w:t>
      </w:r>
      <w:r>
        <w:rPr>
          <w:rFonts w:ascii="Times New Roman" w:hAnsi="Times New Roman" w:cs="Times New Roman"/>
        </w:rPr>
        <w:t> »</w:t>
      </w:r>
      <w:r w:rsidRPr="00D20CEA">
        <w:rPr>
          <w:rStyle w:val="Appelnotedebasdep"/>
          <w:rFonts w:ascii="Times New Roman" w:hAnsi="Times New Roman" w:cs="Times New Roman"/>
        </w:rPr>
        <w:footnoteReference w:id="65"/>
      </w:r>
      <w:r>
        <w:rPr>
          <w:rFonts w:ascii="Times New Roman" w:hAnsi="Times New Roman" w:cs="Times New Roman"/>
        </w:rPr>
        <w:t>. Chacun pourrait alors être « </w:t>
      </w:r>
      <w:r>
        <w:rPr>
          <w:rFonts w:ascii="Times New Roman" w:hAnsi="Times New Roman" w:cs="Times New Roman"/>
          <w:i/>
          <w:iCs/>
        </w:rPr>
        <w:t>coupable par anticipation</w:t>
      </w:r>
      <w:r>
        <w:rPr>
          <w:rFonts w:ascii="Times New Roman" w:hAnsi="Times New Roman" w:cs="Times New Roman"/>
        </w:rPr>
        <w:t> »</w:t>
      </w:r>
      <w:r w:rsidRPr="00D20CEA">
        <w:rPr>
          <w:rStyle w:val="Appelnotedebasdep"/>
          <w:rFonts w:ascii="Times New Roman" w:hAnsi="Times New Roman" w:cs="Times New Roman"/>
        </w:rPr>
        <w:footnoteReference w:id="66"/>
      </w:r>
      <w:r>
        <w:rPr>
          <w:rFonts w:ascii="Times New Roman" w:hAnsi="Times New Roman" w:cs="Times New Roman"/>
        </w:rPr>
        <w:t xml:space="preserve"> puisque serait créé ce « </w:t>
      </w:r>
      <w:r>
        <w:rPr>
          <w:rFonts w:ascii="Times New Roman" w:hAnsi="Times New Roman" w:cs="Times New Roman"/>
          <w:i/>
          <w:iCs/>
        </w:rPr>
        <w:t>délit d’intention, à rebours du droit pénal classique</w:t>
      </w:r>
      <w:r w:rsidRPr="00D20CEA">
        <w:rPr>
          <w:rFonts w:ascii="Times New Roman" w:hAnsi="Times New Roman" w:cs="Times New Roman"/>
        </w:rPr>
        <w:t> »</w:t>
      </w:r>
      <w:r w:rsidRPr="00D20CEA">
        <w:rPr>
          <w:rStyle w:val="Appelnotedebasdep"/>
          <w:rFonts w:ascii="Times New Roman" w:hAnsi="Times New Roman" w:cs="Times New Roman"/>
        </w:rPr>
        <w:footnoteReference w:id="67"/>
      </w:r>
      <w:r w:rsidRPr="00D20CEA">
        <w:rPr>
          <w:rFonts w:ascii="Times New Roman" w:hAnsi="Times New Roman" w:cs="Times New Roman"/>
        </w:rPr>
        <w:t>.</w:t>
      </w:r>
      <w:r w:rsidR="001F601E">
        <w:rPr>
          <w:rFonts w:ascii="Times New Roman" w:hAnsi="Times New Roman" w:cs="Times New Roman"/>
        </w:rPr>
        <w:t xml:space="preserve"> Cela est rendu possible par l’apparition d’une nouvelle catégorie d’algorithmes dans lesquels « </w:t>
      </w:r>
      <w:r w:rsidR="001F601E">
        <w:rPr>
          <w:rFonts w:ascii="Times New Roman" w:hAnsi="Times New Roman" w:cs="Times New Roman"/>
          <w:i/>
          <w:iCs/>
        </w:rPr>
        <w:t>les instructions à exécuter ne sont plus programmées explicitement par un développeur humain, elles sont en fait générées par la machine elle-même, qui "apprend" à partir des données qui lui sont fournies</w:t>
      </w:r>
      <w:r w:rsidR="001F601E">
        <w:rPr>
          <w:rFonts w:ascii="Times New Roman" w:hAnsi="Times New Roman" w:cs="Times New Roman"/>
        </w:rPr>
        <w:t> »</w:t>
      </w:r>
      <w:r w:rsidR="001F601E">
        <w:rPr>
          <w:rStyle w:val="Appelnotedebasdep"/>
          <w:rFonts w:ascii="Times New Roman" w:hAnsi="Times New Roman" w:cs="Times New Roman"/>
        </w:rPr>
        <w:footnoteReference w:id="68"/>
      </w:r>
      <w:r w:rsidR="001F601E">
        <w:rPr>
          <w:rFonts w:ascii="Times New Roman" w:hAnsi="Times New Roman" w:cs="Times New Roman"/>
        </w:rPr>
        <w:t>.</w:t>
      </w:r>
    </w:p>
    <w:p w14:paraId="683B2AAF" w14:textId="77777777" w:rsidR="00D20CEA" w:rsidRDefault="00D20CEA" w:rsidP="00F7069C">
      <w:pPr>
        <w:spacing w:line="360" w:lineRule="auto"/>
        <w:jc w:val="both"/>
        <w:rPr>
          <w:rFonts w:ascii="Times New Roman" w:hAnsi="Times New Roman" w:cs="Times New Roman"/>
        </w:rPr>
      </w:pPr>
    </w:p>
    <w:p w14:paraId="36A08E66" w14:textId="6A4881A8" w:rsidR="006F0366" w:rsidRDefault="001F601E" w:rsidP="00207B98">
      <w:pPr>
        <w:spacing w:line="360" w:lineRule="auto"/>
        <w:jc w:val="both"/>
        <w:rPr>
          <w:rFonts w:ascii="Times New Roman" w:hAnsi="Times New Roman" w:cs="Times New Roman"/>
        </w:rPr>
      </w:pPr>
      <w:r>
        <w:rPr>
          <w:rFonts w:ascii="Times New Roman" w:hAnsi="Times New Roman" w:cs="Times New Roman"/>
        </w:rPr>
        <w:t>Néanmoins, l</w:t>
      </w:r>
      <w:r w:rsidR="00F74EDE">
        <w:rPr>
          <w:rFonts w:ascii="Times New Roman" w:hAnsi="Times New Roman" w:cs="Times New Roman"/>
        </w:rPr>
        <w:t xml:space="preserve">a généralisation </w:t>
      </w:r>
      <w:r w:rsidR="007E5F2E">
        <w:rPr>
          <w:rFonts w:ascii="Times New Roman" w:hAnsi="Times New Roman" w:cs="Times New Roman"/>
        </w:rPr>
        <w:t>des outils de justice prédictive pourrait mener à une « </w:t>
      </w:r>
      <w:proofErr w:type="spellStart"/>
      <w:r w:rsidR="007E5F2E">
        <w:rPr>
          <w:rFonts w:ascii="Times New Roman" w:hAnsi="Times New Roman" w:cs="Times New Roman"/>
          <w:i/>
          <w:iCs/>
        </w:rPr>
        <w:t>réontologisation</w:t>
      </w:r>
      <w:proofErr w:type="spellEnd"/>
      <w:r w:rsidR="007E5F2E">
        <w:rPr>
          <w:rFonts w:ascii="Times New Roman" w:hAnsi="Times New Roman" w:cs="Times New Roman"/>
          <w:i/>
          <w:iCs/>
        </w:rPr>
        <w:t xml:space="preserve"> de la justice</w:t>
      </w:r>
      <w:r w:rsidR="007E5F2E">
        <w:rPr>
          <w:rFonts w:ascii="Times New Roman" w:hAnsi="Times New Roman" w:cs="Times New Roman"/>
        </w:rPr>
        <w:t> »</w:t>
      </w:r>
      <w:r w:rsidR="00F74EDE">
        <w:rPr>
          <w:rStyle w:val="Appelnotedebasdep"/>
          <w:rFonts w:ascii="Times New Roman" w:hAnsi="Times New Roman" w:cs="Times New Roman"/>
        </w:rPr>
        <w:footnoteReference w:id="69"/>
      </w:r>
      <w:r w:rsidR="007E5F2E">
        <w:rPr>
          <w:rFonts w:ascii="Times New Roman" w:hAnsi="Times New Roman" w:cs="Times New Roman"/>
        </w:rPr>
        <w:t>, c’est-à-dire à une « </w:t>
      </w:r>
      <w:r w:rsidR="007E5F2E">
        <w:rPr>
          <w:rFonts w:ascii="Times New Roman" w:hAnsi="Times New Roman" w:cs="Times New Roman"/>
          <w:i/>
          <w:iCs/>
        </w:rPr>
        <w:t>reconfiguration profonde des acteurs du système de la justice</w:t>
      </w:r>
      <w:r w:rsidR="007E5F2E">
        <w:rPr>
          <w:rFonts w:ascii="Times New Roman" w:hAnsi="Times New Roman" w:cs="Times New Roman"/>
        </w:rPr>
        <w:t> »</w:t>
      </w:r>
      <w:r w:rsidR="00F74EDE">
        <w:rPr>
          <w:rStyle w:val="Appelnotedebasdep"/>
          <w:rFonts w:ascii="Times New Roman" w:hAnsi="Times New Roman" w:cs="Times New Roman"/>
        </w:rPr>
        <w:footnoteReference w:id="70"/>
      </w:r>
      <w:r w:rsidR="007E5F2E">
        <w:rPr>
          <w:rFonts w:ascii="Times New Roman" w:hAnsi="Times New Roman" w:cs="Times New Roman"/>
        </w:rPr>
        <w:t xml:space="preserve">. La place du magistrat notamment, </w:t>
      </w:r>
      <w:r>
        <w:rPr>
          <w:rFonts w:ascii="Times New Roman" w:hAnsi="Times New Roman" w:cs="Times New Roman"/>
        </w:rPr>
        <w:t>qui subit déjà</w:t>
      </w:r>
      <w:r w:rsidR="00F74EDE">
        <w:rPr>
          <w:rFonts w:ascii="Times New Roman" w:hAnsi="Times New Roman" w:cs="Times New Roman"/>
        </w:rPr>
        <w:t xml:space="preserve"> d’importantes évolutions</w:t>
      </w:r>
      <w:r>
        <w:rPr>
          <w:rFonts w:ascii="Times New Roman" w:hAnsi="Times New Roman" w:cs="Times New Roman"/>
        </w:rPr>
        <w:t>, s’en trouverait affectée</w:t>
      </w:r>
      <w:r w:rsidR="00F74EDE">
        <w:rPr>
          <w:rFonts w:ascii="Times New Roman" w:hAnsi="Times New Roman" w:cs="Times New Roman"/>
        </w:rPr>
        <w:t>.</w:t>
      </w:r>
      <w:r>
        <w:rPr>
          <w:rFonts w:ascii="Times New Roman" w:hAnsi="Times New Roman" w:cs="Times New Roman"/>
        </w:rPr>
        <w:t xml:space="preserve"> Effectivement, les statistiques et résultats devenus accessibles par ces algorithmes, deviendrait une certaine « vérité »</w:t>
      </w:r>
      <w:r w:rsidR="00207B98" w:rsidRPr="00207B98">
        <w:rPr>
          <w:rStyle w:val="Appelnotedebasdep"/>
          <w:rFonts w:ascii="Times New Roman" w:hAnsi="Times New Roman" w:cs="Times New Roman"/>
        </w:rPr>
        <w:t xml:space="preserve"> </w:t>
      </w:r>
      <w:r w:rsidR="00207B98">
        <w:rPr>
          <w:rStyle w:val="Appelnotedebasdep"/>
          <w:rFonts w:ascii="Times New Roman" w:hAnsi="Times New Roman" w:cs="Times New Roman"/>
        </w:rPr>
        <w:footnoteReference w:id="71"/>
      </w:r>
      <w:r w:rsidR="00207B98">
        <w:rPr>
          <w:rFonts w:ascii="Times New Roman" w:hAnsi="Times New Roman" w:cs="Times New Roman"/>
        </w:rPr>
        <w:t>, influençant indéniablement la « vérité judiciaire », et limitant la liberté du juge dans sa construction</w:t>
      </w:r>
      <w:r w:rsidR="006F0366">
        <w:rPr>
          <w:rFonts w:ascii="Times New Roman" w:hAnsi="Times New Roman" w:cs="Times New Roman"/>
          <w:i/>
          <w:iCs/>
        </w:rPr>
        <w:t xml:space="preserve">. </w:t>
      </w:r>
    </w:p>
    <w:p w14:paraId="3427BA1C" w14:textId="731B83EF" w:rsidR="006F0366" w:rsidRDefault="006F0366" w:rsidP="00F7069C">
      <w:pPr>
        <w:spacing w:line="360" w:lineRule="auto"/>
        <w:jc w:val="both"/>
        <w:rPr>
          <w:rFonts w:ascii="Times New Roman" w:hAnsi="Times New Roman" w:cs="Times New Roman"/>
        </w:rPr>
      </w:pPr>
    </w:p>
    <w:p w14:paraId="54CDA4A0" w14:textId="3B6FBEEE" w:rsidR="00BA5CDF" w:rsidRDefault="00207B98" w:rsidP="00F7069C">
      <w:pPr>
        <w:spacing w:line="360" w:lineRule="auto"/>
        <w:jc w:val="both"/>
        <w:rPr>
          <w:rFonts w:ascii="Times New Roman" w:hAnsi="Times New Roman" w:cs="Times New Roman"/>
        </w:rPr>
      </w:pPr>
      <w:r>
        <w:rPr>
          <w:rFonts w:ascii="Times New Roman" w:hAnsi="Times New Roman" w:cs="Times New Roman"/>
        </w:rPr>
        <w:t>Ces nouveaux outils de justice prédictive souffrent de certains biais et entraîne un renouvellement des fonctions judiciaires. Les algorithmes reproduisent en effet certains préjugés (a) et entraîne la disparition de « l’intime conviction » du juge (b).</w:t>
      </w:r>
    </w:p>
    <w:p w14:paraId="5BCA6B41" w14:textId="77777777" w:rsidR="007E5F2E" w:rsidRPr="00E71B9E" w:rsidRDefault="007E5F2E" w:rsidP="00F7069C">
      <w:pPr>
        <w:spacing w:line="360" w:lineRule="auto"/>
        <w:jc w:val="both"/>
        <w:rPr>
          <w:rFonts w:ascii="Times New Roman" w:hAnsi="Times New Roman" w:cs="Times New Roman"/>
          <w:b/>
          <w:bCs/>
          <w:u w:val="single"/>
        </w:rPr>
      </w:pPr>
    </w:p>
    <w:p w14:paraId="2D071160" w14:textId="19C9661C" w:rsidR="006125F7" w:rsidRPr="00C23062" w:rsidRDefault="007E5F2E" w:rsidP="00C23062">
      <w:pPr>
        <w:pStyle w:val="Titre3"/>
      </w:pPr>
      <w:r w:rsidRPr="00C23062">
        <w:t>La reproduction de préjugés</w:t>
      </w:r>
    </w:p>
    <w:p w14:paraId="5E5EFD9D" w14:textId="3C8C33E8" w:rsidR="007E5F2E" w:rsidRDefault="007E5F2E" w:rsidP="00F7069C">
      <w:pPr>
        <w:spacing w:line="360" w:lineRule="auto"/>
        <w:jc w:val="both"/>
        <w:rPr>
          <w:rFonts w:ascii="Times New Roman" w:hAnsi="Times New Roman" w:cs="Times New Roman"/>
        </w:rPr>
      </w:pPr>
    </w:p>
    <w:p w14:paraId="486D07A6" w14:textId="11216776" w:rsidR="00086DF7" w:rsidRDefault="00086DF7" w:rsidP="00F7069C">
      <w:pPr>
        <w:spacing w:line="360" w:lineRule="auto"/>
        <w:jc w:val="both"/>
        <w:rPr>
          <w:rFonts w:ascii="Times New Roman" w:hAnsi="Times New Roman" w:cs="Times New Roman"/>
        </w:rPr>
      </w:pPr>
      <w:r>
        <w:rPr>
          <w:rFonts w:ascii="Times New Roman" w:hAnsi="Times New Roman" w:cs="Times New Roman"/>
          <w:b/>
          <w:bCs/>
        </w:rPr>
        <w:t xml:space="preserve">L’opacité des algorithmes. </w:t>
      </w:r>
      <w:r w:rsidR="002F16C3">
        <w:rPr>
          <w:rFonts w:ascii="Times New Roman" w:hAnsi="Times New Roman" w:cs="Times New Roman"/>
        </w:rPr>
        <w:t>L’utilisation des algorithmes et de l’intelligence artificielle dans le domaine de la justice laisse craindre que le</w:t>
      </w:r>
      <w:r w:rsidR="00D16966">
        <w:rPr>
          <w:rFonts w:ascii="Times New Roman" w:hAnsi="Times New Roman" w:cs="Times New Roman"/>
        </w:rPr>
        <w:t xml:space="preserve"> procès de Kafka</w:t>
      </w:r>
      <w:r w:rsidR="002F16C3">
        <w:rPr>
          <w:rFonts w:ascii="Times New Roman" w:hAnsi="Times New Roman" w:cs="Times New Roman"/>
        </w:rPr>
        <w:t xml:space="preserve"> devienne, dans une certaine mesure, réalité. En effet, </w:t>
      </w:r>
      <w:r w:rsidR="00D16966">
        <w:rPr>
          <w:rFonts w:ascii="Times New Roman" w:hAnsi="Times New Roman" w:cs="Times New Roman"/>
        </w:rPr>
        <w:t>« </w:t>
      </w:r>
      <w:r w:rsidR="002F16C3">
        <w:rPr>
          <w:rFonts w:ascii="Times New Roman" w:hAnsi="Times New Roman" w:cs="Times New Roman"/>
          <w:i/>
          <w:iCs/>
        </w:rPr>
        <w:t>[l]</w:t>
      </w:r>
      <w:r w:rsidR="00D16966">
        <w:rPr>
          <w:rFonts w:ascii="Times New Roman" w:hAnsi="Times New Roman" w:cs="Times New Roman"/>
          <w:i/>
          <w:iCs/>
        </w:rPr>
        <w:t>es nouvelles technologies de contrôle (…) échappent aux personnes sur lesquelles elles s’exercent. L’individu n’a souvent aucun moyen de (…) comprendre le ressort des procédures et des décisions qui le concernent</w:t>
      </w:r>
      <w:r w:rsidR="00D16966">
        <w:rPr>
          <w:rFonts w:ascii="Times New Roman" w:hAnsi="Times New Roman" w:cs="Times New Roman"/>
        </w:rPr>
        <w:t> »</w:t>
      </w:r>
      <w:r w:rsidR="00D16966">
        <w:rPr>
          <w:rStyle w:val="Appelnotedebasdep"/>
          <w:rFonts w:ascii="Times New Roman" w:hAnsi="Times New Roman" w:cs="Times New Roman"/>
        </w:rPr>
        <w:footnoteReference w:id="72"/>
      </w:r>
      <w:r w:rsidR="00D16966">
        <w:rPr>
          <w:rFonts w:ascii="Times New Roman" w:hAnsi="Times New Roman" w:cs="Times New Roman"/>
        </w:rPr>
        <w:t>.</w:t>
      </w:r>
      <w:r w:rsidR="002F16C3">
        <w:rPr>
          <w:rFonts w:ascii="Times New Roman" w:hAnsi="Times New Roman" w:cs="Times New Roman"/>
        </w:rPr>
        <w:t xml:space="preserve">  L’exemple de la police de Chicago est sur ce point éclairant. Elle utilise un système prédictif chargé d’identifier les personnes susceptibles d’être impliquées dans des fusillades ou, s’agissant des prisonniers, d’identifier ceux qui sont le plus susceptibles de récidive</w:t>
      </w:r>
      <w:r w:rsidR="002F16C3">
        <w:rPr>
          <w:rStyle w:val="Appelnotedebasdep"/>
          <w:rFonts w:ascii="Times New Roman" w:hAnsi="Times New Roman" w:cs="Times New Roman"/>
        </w:rPr>
        <w:footnoteReference w:id="73"/>
      </w:r>
      <w:r w:rsidR="002F16C3">
        <w:rPr>
          <w:rFonts w:ascii="Times New Roman" w:hAnsi="Times New Roman" w:cs="Times New Roman"/>
        </w:rPr>
        <w:t xml:space="preserve">. Ainsi nait un premier préjugé, quant à la culpabilité ou à la dangerosité de la personne, sans qu’aucun fait ni aucune preuve ne soit mis en avant. Pire, la plupart du temps, l’algorithme utilisé n’est pas </w:t>
      </w:r>
      <w:r w:rsidR="002E4062">
        <w:rPr>
          <w:rFonts w:ascii="Times New Roman" w:hAnsi="Times New Roman" w:cs="Times New Roman"/>
        </w:rPr>
        <w:t>transparent</w:t>
      </w:r>
      <w:r w:rsidR="002F16C3">
        <w:rPr>
          <w:rFonts w:ascii="Times New Roman" w:hAnsi="Times New Roman" w:cs="Times New Roman"/>
        </w:rPr>
        <w:t xml:space="preserve">, ou apparaît incompréhensible pour le justiciable qui en fait l’objet. </w:t>
      </w:r>
    </w:p>
    <w:p w14:paraId="24230565" w14:textId="77777777" w:rsidR="00086DF7" w:rsidRDefault="00086DF7" w:rsidP="00F7069C">
      <w:pPr>
        <w:spacing w:line="360" w:lineRule="auto"/>
        <w:jc w:val="both"/>
        <w:rPr>
          <w:rFonts w:ascii="Times New Roman" w:hAnsi="Times New Roman" w:cs="Times New Roman"/>
        </w:rPr>
      </w:pPr>
    </w:p>
    <w:p w14:paraId="6037F836" w14:textId="439364EB" w:rsidR="002F16C3" w:rsidRDefault="00086DF7" w:rsidP="002F16C3">
      <w:pPr>
        <w:spacing w:line="360" w:lineRule="auto"/>
        <w:jc w:val="both"/>
        <w:rPr>
          <w:rFonts w:ascii="Times New Roman" w:hAnsi="Times New Roman" w:cs="Times New Roman"/>
        </w:rPr>
      </w:pPr>
      <w:r>
        <w:rPr>
          <w:rFonts w:ascii="Times New Roman" w:hAnsi="Times New Roman" w:cs="Times New Roman"/>
          <w:b/>
          <w:bCs/>
        </w:rPr>
        <w:t xml:space="preserve">L’exemple du logiciel Compas. </w:t>
      </w:r>
      <w:r w:rsidR="002F16C3">
        <w:rPr>
          <w:rFonts w:ascii="Times New Roman" w:hAnsi="Times New Roman" w:cs="Times New Roman"/>
        </w:rPr>
        <w:t xml:space="preserve">Ainsi, le logiciel Compas, développé par l’entreprise </w:t>
      </w:r>
      <w:proofErr w:type="spellStart"/>
      <w:r w:rsidR="002F16C3">
        <w:rPr>
          <w:rFonts w:ascii="Times New Roman" w:hAnsi="Times New Roman" w:cs="Times New Roman"/>
        </w:rPr>
        <w:t>Northpointe</w:t>
      </w:r>
      <w:proofErr w:type="spellEnd"/>
      <w:r w:rsidR="002F16C3">
        <w:rPr>
          <w:rFonts w:ascii="Times New Roman" w:hAnsi="Times New Roman" w:cs="Times New Roman"/>
        </w:rPr>
        <w:t xml:space="preserve">, est utilisé par certains comtés américains pour évaluer la dangerosité et le risque de récidive. Or, </w:t>
      </w:r>
      <w:proofErr w:type="spellStart"/>
      <w:r w:rsidR="002F16C3">
        <w:rPr>
          <w:rFonts w:ascii="Times New Roman" w:hAnsi="Times New Roman" w:cs="Times New Roman"/>
        </w:rPr>
        <w:t>Eric</w:t>
      </w:r>
      <w:proofErr w:type="spellEnd"/>
      <w:r w:rsidR="002F16C3">
        <w:rPr>
          <w:rFonts w:ascii="Times New Roman" w:hAnsi="Times New Roman" w:cs="Times New Roman"/>
        </w:rPr>
        <w:t xml:space="preserve"> L. LOOMIS, citoyen du Wisconsin, a été condamné à six </w:t>
      </w:r>
      <w:proofErr w:type="spellStart"/>
      <w:r w:rsidR="002F16C3">
        <w:rPr>
          <w:rFonts w:ascii="Times New Roman" w:hAnsi="Times New Roman" w:cs="Times New Roman"/>
        </w:rPr>
        <w:t>anénes</w:t>
      </w:r>
      <w:proofErr w:type="spellEnd"/>
      <w:r w:rsidR="002F16C3">
        <w:rPr>
          <w:rFonts w:ascii="Times New Roman" w:hAnsi="Times New Roman" w:cs="Times New Roman"/>
        </w:rPr>
        <w:t xml:space="preserve"> d’emprisonnement, le logiciel relevant un « haut risque de violence, un haut risque de récidive ». Le juge a expressément appuyé sa décision sur les constats du logiciel</w:t>
      </w:r>
      <w:r w:rsidR="002F16C3">
        <w:rPr>
          <w:rStyle w:val="Appelnotedebasdep"/>
          <w:rFonts w:ascii="Times New Roman" w:hAnsi="Times New Roman" w:cs="Times New Roman"/>
        </w:rPr>
        <w:footnoteReference w:id="74"/>
      </w:r>
      <w:r w:rsidR="002F16C3">
        <w:rPr>
          <w:rFonts w:ascii="Times New Roman" w:hAnsi="Times New Roman" w:cs="Times New Roman"/>
        </w:rPr>
        <w:t xml:space="preserve">. </w:t>
      </w:r>
      <w:proofErr w:type="spellStart"/>
      <w:r w:rsidR="002F16C3">
        <w:rPr>
          <w:rFonts w:ascii="Times New Roman" w:hAnsi="Times New Roman" w:cs="Times New Roman"/>
        </w:rPr>
        <w:t>Eric</w:t>
      </w:r>
      <w:proofErr w:type="spellEnd"/>
      <w:r w:rsidR="002F16C3">
        <w:rPr>
          <w:rFonts w:ascii="Times New Roman" w:hAnsi="Times New Roman" w:cs="Times New Roman"/>
        </w:rPr>
        <w:t xml:space="preserve"> L. L</w:t>
      </w:r>
      <w:r>
        <w:rPr>
          <w:rFonts w:ascii="Times New Roman" w:hAnsi="Times New Roman" w:cs="Times New Roman"/>
        </w:rPr>
        <w:t>OOMIS a alors fait appel, en arguant de la violation de ses droits par l’utilisation faite d’un algorithme qui lui était inaccessible. L’entreprise a refusé, en raison du secret commercial, de communiquer la formule mathématique de son algorithme, tant à la personne mise en cause qu’à la justice</w:t>
      </w:r>
      <w:r>
        <w:rPr>
          <w:rStyle w:val="Appelnotedebasdep"/>
          <w:rFonts w:ascii="Times New Roman" w:hAnsi="Times New Roman" w:cs="Times New Roman"/>
        </w:rPr>
        <w:footnoteReference w:id="75"/>
      </w:r>
      <w:r>
        <w:rPr>
          <w:rFonts w:ascii="Times New Roman" w:hAnsi="Times New Roman" w:cs="Times New Roman"/>
        </w:rPr>
        <w:t xml:space="preserve">. </w:t>
      </w:r>
      <w:r w:rsidR="002E4062">
        <w:rPr>
          <w:rFonts w:ascii="Times New Roman" w:hAnsi="Times New Roman" w:cs="Times New Roman"/>
        </w:rPr>
        <w:t>Encore plus révélateur, peu de temps après,</w:t>
      </w:r>
      <w:r w:rsidR="002F16C3">
        <w:rPr>
          <w:rFonts w:ascii="Times New Roman" w:hAnsi="Times New Roman" w:cs="Times New Roman"/>
        </w:rPr>
        <w:t xml:space="preserve"> « </w:t>
      </w:r>
      <w:r>
        <w:rPr>
          <w:rFonts w:ascii="Times New Roman" w:hAnsi="Times New Roman" w:cs="Times New Roman"/>
          <w:i/>
          <w:iCs/>
        </w:rPr>
        <w:t>[u]</w:t>
      </w:r>
      <w:r w:rsidR="002F16C3">
        <w:rPr>
          <w:rFonts w:ascii="Times New Roman" w:hAnsi="Times New Roman" w:cs="Times New Roman"/>
          <w:i/>
          <w:iCs/>
        </w:rPr>
        <w:t xml:space="preserve">ne étude de quatre journalistes ayant comparé le parcours de dix mille détenus aux prévisions proposées par l’algorithme a révélé d’importants biais éthiques : les Noirs étaient systématiquement </w:t>
      </w:r>
      <w:r w:rsidR="002F16C3">
        <w:rPr>
          <w:rFonts w:ascii="Times New Roman" w:hAnsi="Times New Roman" w:cs="Times New Roman"/>
          <w:i/>
          <w:iCs/>
        </w:rPr>
        <w:lastRenderedPageBreak/>
        <w:t>considérés comme de potentiels récidivistes</w:t>
      </w:r>
      <w:r>
        <w:rPr>
          <w:rFonts w:ascii="Times New Roman" w:hAnsi="Times New Roman" w:cs="Times New Roman"/>
        </w:rPr>
        <w:t xml:space="preserve"> </w:t>
      </w:r>
      <w:r w:rsidRPr="00086DF7">
        <w:rPr>
          <w:rFonts w:ascii="Times New Roman" w:hAnsi="Times New Roman" w:cs="Times New Roman"/>
        </w:rPr>
        <w:t>»</w:t>
      </w:r>
      <w:r w:rsidRPr="00086DF7">
        <w:rPr>
          <w:rStyle w:val="Appelnotedebasdep"/>
          <w:rFonts w:ascii="Times New Roman" w:hAnsi="Times New Roman" w:cs="Times New Roman"/>
        </w:rPr>
        <w:t xml:space="preserve"> </w:t>
      </w:r>
      <w:r w:rsidRPr="00086DF7">
        <w:rPr>
          <w:rStyle w:val="Appelnotedebasdep"/>
          <w:rFonts w:ascii="Times New Roman" w:hAnsi="Times New Roman" w:cs="Times New Roman"/>
        </w:rPr>
        <w:footnoteReference w:id="76"/>
      </w:r>
      <w:r w:rsidRPr="00086DF7">
        <w:rPr>
          <w:rFonts w:ascii="Times New Roman" w:hAnsi="Times New Roman" w:cs="Times New Roman"/>
        </w:rPr>
        <w:t>.</w:t>
      </w:r>
      <w:r>
        <w:rPr>
          <w:rFonts w:ascii="Times New Roman" w:hAnsi="Times New Roman" w:cs="Times New Roman"/>
          <w:i/>
          <w:iCs/>
        </w:rPr>
        <w:t xml:space="preserve"> </w:t>
      </w:r>
      <w:r w:rsidRPr="00086DF7">
        <w:rPr>
          <w:rFonts w:ascii="Times New Roman" w:hAnsi="Times New Roman" w:cs="Times New Roman"/>
        </w:rPr>
        <w:t>U</w:t>
      </w:r>
      <w:r w:rsidR="002F16C3" w:rsidRPr="00086DF7">
        <w:rPr>
          <w:rFonts w:ascii="Times New Roman" w:hAnsi="Times New Roman" w:cs="Times New Roman"/>
        </w:rPr>
        <w:t>n des critères décisifs selon l’algorithme étant la couleur de peau</w:t>
      </w:r>
      <w:r w:rsidR="002F16C3">
        <w:rPr>
          <w:rStyle w:val="Appelnotedebasdep"/>
          <w:rFonts w:ascii="Times New Roman" w:hAnsi="Times New Roman" w:cs="Times New Roman"/>
          <w:i/>
          <w:iCs/>
        </w:rPr>
        <w:footnoteReference w:id="77"/>
      </w:r>
      <w:r>
        <w:rPr>
          <w:rFonts w:ascii="Times New Roman" w:hAnsi="Times New Roman" w:cs="Times New Roman"/>
        </w:rPr>
        <w:t>.</w:t>
      </w:r>
    </w:p>
    <w:p w14:paraId="7D83743A" w14:textId="370EBFC5" w:rsidR="002F16C3" w:rsidRDefault="002F16C3" w:rsidP="00F7069C">
      <w:pPr>
        <w:spacing w:line="360" w:lineRule="auto"/>
        <w:jc w:val="both"/>
        <w:rPr>
          <w:rFonts w:ascii="Times New Roman" w:hAnsi="Times New Roman" w:cs="Times New Roman"/>
        </w:rPr>
      </w:pPr>
    </w:p>
    <w:p w14:paraId="1EBFFDF6" w14:textId="5E7A6D4D" w:rsidR="008A33C6" w:rsidRDefault="00086DF7" w:rsidP="00F7069C">
      <w:pPr>
        <w:spacing w:line="360" w:lineRule="auto"/>
        <w:jc w:val="both"/>
        <w:rPr>
          <w:rFonts w:ascii="Times New Roman" w:hAnsi="Times New Roman" w:cs="Times New Roman"/>
        </w:rPr>
      </w:pPr>
      <w:r>
        <w:rPr>
          <w:rFonts w:ascii="Times New Roman" w:hAnsi="Times New Roman" w:cs="Times New Roman"/>
          <w:b/>
          <w:bCs/>
        </w:rPr>
        <w:t>Les discriminations algorithmiques</w:t>
      </w:r>
      <w:r>
        <w:rPr>
          <w:rStyle w:val="Appelnotedebasdep"/>
          <w:rFonts w:ascii="Times New Roman" w:hAnsi="Times New Roman" w:cs="Times New Roman"/>
          <w:i/>
          <w:iCs/>
        </w:rPr>
        <w:footnoteReference w:id="78"/>
      </w:r>
      <w:r>
        <w:rPr>
          <w:rFonts w:ascii="Times New Roman" w:hAnsi="Times New Roman" w:cs="Times New Roman"/>
          <w:b/>
          <w:bCs/>
        </w:rPr>
        <w:t>.</w:t>
      </w:r>
      <w:r>
        <w:rPr>
          <w:rFonts w:ascii="Times New Roman" w:hAnsi="Times New Roman" w:cs="Times New Roman"/>
        </w:rPr>
        <w:t xml:space="preserve"> Il est inévitable que l’algorithme soit toujours biaisé</w:t>
      </w:r>
      <w:r w:rsidRPr="00086DF7">
        <w:rPr>
          <w:rStyle w:val="Appelnotedebasdep"/>
          <w:rFonts w:ascii="Times New Roman" w:hAnsi="Times New Roman" w:cs="Times New Roman"/>
        </w:rPr>
        <w:footnoteReference w:id="79"/>
      </w:r>
      <w:r w:rsidRPr="00086DF7">
        <w:rPr>
          <w:rFonts w:ascii="Times New Roman" w:hAnsi="Times New Roman" w:cs="Times New Roman"/>
        </w:rPr>
        <w:t>,</w:t>
      </w:r>
      <w:r>
        <w:rPr>
          <w:rFonts w:ascii="Times New Roman" w:hAnsi="Times New Roman" w:cs="Times New Roman"/>
        </w:rPr>
        <w:t xml:space="preserve"> notamment </w:t>
      </w:r>
      <w:r w:rsidR="00257AC2">
        <w:rPr>
          <w:rFonts w:ascii="Times New Roman" w:hAnsi="Times New Roman" w:cs="Times New Roman"/>
        </w:rPr>
        <w:t>«</w:t>
      </w:r>
      <w:r w:rsidR="00257AC2">
        <w:rPr>
          <w:rFonts w:ascii="Times New Roman" w:hAnsi="Times New Roman" w:cs="Times New Roman"/>
          <w:i/>
          <w:iCs/>
        </w:rPr>
        <w:t xml:space="preserve"> dans la mesure où il est toujours le reflet – à travers son paramétrage et ses critères de fonctionnement, ou à travers les données d’apprentissage qui lui ont été fournies – d’un système de valeurs et de choix de société</w:t>
      </w:r>
      <w:r w:rsidR="00257AC2">
        <w:rPr>
          <w:rFonts w:ascii="Times New Roman" w:hAnsi="Times New Roman" w:cs="Times New Roman"/>
        </w:rPr>
        <w:t> »</w:t>
      </w:r>
      <w:r w:rsidR="00257AC2">
        <w:rPr>
          <w:rStyle w:val="Appelnotedebasdep"/>
          <w:rFonts w:ascii="Times New Roman" w:hAnsi="Times New Roman" w:cs="Times New Roman"/>
        </w:rPr>
        <w:footnoteReference w:id="80"/>
      </w:r>
      <w:r w:rsidR="00257AC2">
        <w:rPr>
          <w:rFonts w:ascii="Times New Roman" w:hAnsi="Times New Roman" w:cs="Times New Roman"/>
        </w:rPr>
        <w:t xml:space="preserve">. </w:t>
      </w:r>
      <w:r>
        <w:rPr>
          <w:rFonts w:ascii="Times New Roman" w:hAnsi="Times New Roman" w:cs="Times New Roman"/>
        </w:rPr>
        <w:t>En outre, il est crucial de garder à l’esprit que les résultats de ces algorithmes et logiciels prédictifs ne fournissent pas une information désincarnée, le traitement des données ne pouvait jamais s’opérer sans « </w:t>
      </w:r>
      <w:r>
        <w:rPr>
          <w:rFonts w:ascii="Times New Roman" w:hAnsi="Times New Roman" w:cs="Times New Roman"/>
          <w:i/>
          <w:iCs/>
        </w:rPr>
        <w:t>certaine choix, préjugés, biais</w:t>
      </w:r>
      <w:r>
        <w:rPr>
          <w:rFonts w:ascii="Times New Roman" w:hAnsi="Times New Roman" w:cs="Times New Roman"/>
        </w:rPr>
        <w:t> »</w:t>
      </w:r>
      <w:r>
        <w:rPr>
          <w:rStyle w:val="Appelnotedebasdep"/>
          <w:rFonts w:ascii="Times New Roman" w:hAnsi="Times New Roman" w:cs="Times New Roman"/>
        </w:rPr>
        <w:footnoteReference w:id="81"/>
      </w:r>
      <w:r>
        <w:rPr>
          <w:rFonts w:ascii="Times New Roman" w:hAnsi="Times New Roman" w:cs="Times New Roman"/>
        </w:rPr>
        <w:t xml:space="preserve"> mais </w:t>
      </w:r>
      <w:r w:rsidRPr="007E5F2E">
        <w:rPr>
          <w:rFonts w:ascii="Times New Roman" w:hAnsi="Times New Roman" w:cs="Times New Roman"/>
        </w:rPr>
        <w:t>«</w:t>
      </w:r>
      <w:r>
        <w:rPr>
          <w:rFonts w:ascii="Times New Roman" w:hAnsi="Times New Roman" w:cs="Times New Roman"/>
          <w:i/>
          <w:iCs/>
        </w:rPr>
        <w:t xml:space="preserve"> </w:t>
      </w:r>
      <w:r w:rsidRPr="007E5F2E">
        <w:rPr>
          <w:rFonts w:ascii="Times New Roman" w:hAnsi="Times New Roman" w:cs="Times New Roman"/>
          <w:i/>
          <w:iCs/>
        </w:rPr>
        <w:t>agissent comme un signal : celui d’une tendance ou d’une interprétation majoritaire, qui a ensuite vocation à influencer le processus décisionnel</w:t>
      </w:r>
      <w:r w:rsidRPr="007E5F2E">
        <w:rPr>
          <w:rFonts w:ascii="Times New Roman" w:hAnsi="Times New Roman" w:cs="Times New Roman"/>
        </w:rPr>
        <w:t xml:space="preserve"> »</w:t>
      </w:r>
      <w:r>
        <w:rPr>
          <w:rStyle w:val="Appelnotedebasdep"/>
          <w:rFonts w:ascii="Times New Roman" w:hAnsi="Times New Roman" w:cs="Times New Roman"/>
        </w:rPr>
        <w:footnoteReference w:id="82"/>
      </w:r>
      <w:r>
        <w:rPr>
          <w:rFonts w:ascii="Times New Roman" w:hAnsi="Times New Roman" w:cs="Times New Roman"/>
        </w:rPr>
        <w:t>.</w:t>
      </w:r>
      <w:r w:rsidR="00A0202F">
        <w:rPr>
          <w:rFonts w:ascii="Times New Roman" w:hAnsi="Times New Roman" w:cs="Times New Roman"/>
        </w:rPr>
        <w:t xml:space="preserve"> Il est vrai que cela relève de la nature même de l’algorithme de recommandation : « </w:t>
      </w:r>
      <w:r w:rsidR="00A0202F">
        <w:rPr>
          <w:rFonts w:ascii="Times New Roman" w:hAnsi="Times New Roman" w:cs="Times New Roman"/>
          <w:i/>
          <w:iCs/>
        </w:rPr>
        <w:t>il distingue, discerne et traite différemment les individus en fonction de certaines de leurs caractéristiques</w:t>
      </w:r>
      <w:r w:rsidR="00A0202F">
        <w:rPr>
          <w:rFonts w:ascii="Times New Roman" w:hAnsi="Times New Roman" w:cs="Times New Roman"/>
        </w:rPr>
        <w:t> »</w:t>
      </w:r>
      <w:r w:rsidR="00A0202F">
        <w:rPr>
          <w:rStyle w:val="Appelnotedebasdep"/>
          <w:rFonts w:ascii="Times New Roman" w:hAnsi="Times New Roman" w:cs="Times New Roman"/>
        </w:rPr>
        <w:footnoteReference w:id="83"/>
      </w:r>
      <w:r w:rsidR="00A0202F">
        <w:rPr>
          <w:rFonts w:ascii="Times New Roman" w:hAnsi="Times New Roman" w:cs="Times New Roman"/>
        </w:rPr>
        <w:t>. La seule difficulté est de s’assurer que cela soit réalisé « </w:t>
      </w:r>
      <w:r w:rsidR="00A0202F">
        <w:rPr>
          <w:rFonts w:ascii="Times New Roman" w:hAnsi="Times New Roman" w:cs="Times New Roman"/>
          <w:i/>
          <w:iCs/>
        </w:rPr>
        <w:t>sur la base de critères objectifs et socialement acceptables »</w:t>
      </w:r>
      <w:r w:rsidR="00A0202F">
        <w:rPr>
          <w:rStyle w:val="Appelnotedebasdep"/>
          <w:rFonts w:ascii="Times New Roman" w:hAnsi="Times New Roman" w:cs="Times New Roman"/>
        </w:rPr>
        <w:footnoteReference w:id="84"/>
      </w:r>
      <w:r w:rsidR="00A0202F">
        <w:rPr>
          <w:rFonts w:ascii="Times New Roman" w:hAnsi="Times New Roman" w:cs="Times New Roman"/>
        </w:rPr>
        <w:t xml:space="preserve"> et qu’une certaine transparence demeure, notamment à l’égard du justiciable. Ces mesures semblent d’autant plus indispensables que</w:t>
      </w:r>
      <w:r>
        <w:rPr>
          <w:rFonts w:ascii="Times New Roman" w:hAnsi="Times New Roman" w:cs="Times New Roman"/>
        </w:rPr>
        <w:t xml:space="preserve"> le</w:t>
      </w:r>
      <w:r w:rsidR="00A0202F">
        <w:rPr>
          <w:rFonts w:ascii="Times New Roman" w:hAnsi="Times New Roman" w:cs="Times New Roman"/>
        </w:rPr>
        <w:t xml:space="preserve"> recours à de tels procédés dans un cadre pénal présente certains risques, notamment « </w:t>
      </w:r>
      <w:r w:rsidR="00C23062" w:rsidRPr="00C23062">
        <w:rPr>
          <w:rFonts w:ascii="Times New Roman" w:hAnsi="Times New Roman" w:cs="Times New Roman"/>
          <w:i/>
          <w:iCs/>
        </w:rPr>
        <w:t xml:space="preserve">que les personnes soient profilées et classées dans des catégories, et qu’elles puissent </w:t>
      </w:r>
      <w:r w:rsidR="00A0202F">
        <w:rPr>
          <w:rFonts w:ascii="Times New Roman" w:hAnsi="Times New Roman" w:cs="Times New Roman"/>
          <w:i/>
          <w:iCs/>
        </w:rPr>
        <w:t>(…)</w:t>
      </w:r>
      <w:r w:rsidR="00C23062" w:rsidRPr="00C23062">
        <w:rPr>
          <w:rFonts w:ascii="Times New Roman" w:hAnsi="Times New Roman" w:cs="Times New Roman"/>
          <w:i/>
          <w:iCs/>
        </w:rPr>
        <w:t xml:space="preserve"> faire l’objet d’une discrimination algorithmique, voire d’une arrestation préventive</w:t>
      </w:r>
      <w:r w:rsidR="00C23062">
        <w:rPr>
          <w:rFonts w:ascii="Times New Roman" w:hAnsi="Times New Roman" w:cs="Times New Roman"/>
        </w:rPr>
        <w:t> »</w:t>
      </w:r>
      <w:r w:rsidR="00C23062">
        <w:rPr>
          <w:rStyle w:val="Appelnotedebasdep"/>
          <w:rFonts w:ascii="Times New Roman" w:hAnsi="Times New Roman" w:cs="Times New Roman"/>
        </w:rPr>
        <w:footnoteReference w:id="85"/>
      </w:r>
      <w:r w:rsidR="00A0202F">
        <w:rPr>
          <w:rFonts w:ascii="Times New Roman" w:hAnsi="Times New Roman" w:cs="Times New Roman"/>
        </w:rPr>
        <w:t xml:space="preserve"> sur la base non des faits qui leur sont reprochés, mais bien de leur « profil » établi par le logiciel</w:t>
      </w:r>
      <w:r w:rsidR="00C23062">
        <w:rPr>
          <w:rFonts w:ascii="Times New Roman" w:hAnsi="Times New Roman" w:cs="Times New Roman"/>
        </w:rPr>
        <w:t>.</w:t>
      </w:r>
    </w:p>
    <w:p w14:paraId="19C0062E" w14:textId="76B9D911" w:rsidR="002E4062" w:rsidRDefault="002E4062" w:rsidP="00F7069C">
      <w:pPr>
        <w:spacing w:line="360" w:lineRule="auto"/>
        <w:jc w:val="both"/>
        <w:rPr>
          <w:rFonts w:ascii="Times New Roman" w:hAnsi="Times New Roman" w:cs="Times New Roman"/>
        </w:rPr>
      </w:pPr>
    </w:p>
    <w:p w14:paraId="52C95085" w14:textId="678E563F" w:rsidR="002E4062" w:rsidRPr="00460D17" w:rsidRDefault="002E4062" w:rsidP="00F7069C">
      <w:pPr>
        <w:spacing w:line="360" w:lineRule="auto"/>
        <w:jc w:val="both"/>
        <w:rPr>
          <w:rFonts w:ascii="Times New Roman" w:hAnsi="Times New Roman" w:cs="Times New Roman"/>
        </w:rPr>
      </w:pPr>
      <w:r>
        <w:rPr>
          <w:rFonts w:ascii="Times New Roman" w:hAnsi="Times New Roman" w:cs="Times New Roman"/>
          <w:b/>
          <w:bCs/>
        </w:rPr>
        <w:lastRenderedPageBreak/>
        <w:t>L’interdiction d’un traitement distinct.</w:t>
      </w:r>
      <w:r>
        <w:rPr>
          <w:rFonts w:ascii="Times New Roman" w:hAnsi="Times New Roman" w:cs="Times New Roman"/>
        </w:rPr>
        <w:t xml:space="preserve"> La Déclaration des droits de l’homme et du citoyen de 1789</w:t>
      </w:r>
      <w:r w:rsidR="00460D17">
        <w:rPr>
          <w:rFonts w:ascii="Times New Roman" w:hAnsi="Times New Roman" w:cs="Times New Roman"/>
        </w:rPr>
        <w:t>, dans son article premier, affirme que « </w:t>
      </w:r>
      <w:r w:rsidR="00460D17">
        <w:rPr>
          <w:rFonts w:ascii="Times New Roman" w:hAnsi="Times New Roman" w:cs="Times New Roman"/>
          <w:i/>
          <w:iCs/>
        </w:rPr>
        <w:t>[l]es hommes naissent et demeurent libres et égaux en droits</w:t>
      </w:r>
      <w:r w:rsidR="00460D17">
        <w:rPr>
          <w:rFonts w:ascii="Times New Roman" w:hAnsi="Times New Roman" w:cs="Times New Roman"/>
        </w:rPr>
        <w:t> ». Quant à l’article 6, il rappelle que la Loi « </w:t>
      </w:r>
      <w:r w:rsidR="00460D17">
        <w:rPr>
          <w:rFonts w:ascii="Times New Roman" w:hAnsi="Times New Roman" w:cs="Times New Roman"/>
          <w:i/>
          <w:iCs/>
        </w:rPr>
        <w:t>doit être la même pour tous, soit qu’elle protège, soit qu’elle punisse</w:t>
      </w:r>
      <w:r w:rsidR="00460D17">
        <w:rPr>
          <w:rFonts w:ascii="Times New Roman" w:hAnsi="Times New Roman" w:cs="Times New Roman"/>
        </w:rPr>
        <w:t> ».  Au niveau international, la Déclaration Universelle des droits de l’homme énonce en son article 7 que « </w:t>
      </w:r>
      <w:r w:rsidR="00460D17">
        <w:rPr>
          <w:rFonts w:ascii="Times New Roman" w:hAnsi="Times New Roman" w:cs="Times New Roman"/>
          <w:i/>
          <w:iCs/>
        </w:rPr>
        <w:t>[t]</w:t>
      </w:r>
      <w:proofErr w:type="spellStart"/>
      <w:r w:rsidR="00460D17">
        <w:rPr>
          <w:rFonts w:ascii="Times New Roman" w:hAnsi="Times New Roman" w:cs="Times New Roman"/>
          <w:i/>
          <w:iCs/>
        </w:rPr>
        <w:t>ous</w:t>
      </w:r>
      <w:proofErr w:type="spellEnd"/>
      <w:r w:rsidR="00460D17">
        <w:rPr>
          <w:rFonts w:ascii="Times New Roman" w:hAnsi="Times New Roman" w:cs="Times New Roman"/>
          <w:i/>
          <w:iCs/>
        </w:rPr>
        <w:t xml:space="preserve"> sont égaux devant la loi et ont droit sans distinction à une égale protection de la loi. Tous ont droit à une protection égale contre toute discrimination qui violerait la présente Déclaration</w:t>
      </w:r>
      <w:r w:rsidR="00460D17">
        <w:rPr>
          <w:rFonts w:ascii="Times New Roman" w:hAnsi="Times New Roman" w:cs="Times New Roman"/>
        </w:rPr>
        <w:t> ». Le Pacte international relatif aux droits civils et politiques reprend le même principe en son article 26 : « </w:t>
      </w:r>
      <w:r w:rsidR="00460D17">
        <w:rPr>
          <w:rFonts w:ascii="Times New Roman" w:hAnsi="Times New Roman" w:cs="Times New Roman"/>
          <w:i/>
          <w:iCs/>
        </w:rPr>
        <w:t>[t]</w:t>
      </w:r>
      <w:proofErr w:type="spellStart"/>
      <w:r w:rsidR="00460D17">
        <w:rPr>
          <w:rFonts w:ascii="Times New Roman" w:hAnsi="Times New Roman" w:cs="Times New Roman"/>
          <w:i/>
          <w:iCs/>
        </w:rPr>
        <w:t>outes</w:t>
      </w:r>
      <w:proofErr w:type="spellEnd"/>
      <w:r w:rsidR="00460D17">
        <w:rPr>
          <w:rFonts w:ascii="Times New Roman" w:hAnsi="Times New Roman" w:cs="Times New Roman"/>
          <w:i/>
          <w:iCs/>
        </w:rPr>
        <w:t xml:space="preserve"> les personnes sont égales devant la loi et ont droit sans discrimination à une égale protection de la loi</w:t>
      </w:r>
      <w:r w:rsidR="00460D17">
        <w:rPr>
          <w:rFonts w:ascii="Times New Roman" w:hAnsi="Times New Roman" w:cs="Times New Roman"/>
        </w:rPr>
        <w:t> ». À cet égard, en fonction des caractéristiques retenus au sein de l’algorithme (couleur de peau, lieu de résidence, orientation sexuelle…), de véritables discriminations pourraient être retenus si son résultat permet de fonder une décision ayant des conséquences directes sur l’existence de la personne concernée.</w:t>
      </w:r>
    </w:p>
    <w:p w14:paraId="1312E4A0" w14:textId="56D97AB5" w:rsidR="00E14E40" w:rsidRDefault="00E14E40" w:rsidP="00F7069C">
      <w:pPr>
        <w:spacing w:line="360" w:lineRule="auto"/>
        <w:jc w:val="both"/>
        <w:rPr>
          <w:rFonts w:ascii="Times New Roman" w:hAnsi="Times New Roman" w:cs="Times New Roman"/>
        </w:rPr>
      </w:pPr>
    </w:p>
    <w:p w14:paraId="157D59D0" w14:textId="4DEB26D9" w:rsidR="00604B93" w:rsidRPr="00C17E52" w:rsidRDefault="00681C52" w:rsidP="00F7069C">
      <w:pPr>
        <w:spacing w:line="360" w:lineRule="auto"/>
        <w:jc w:val="both"/>
        <w:rPr>
          <w:rFonts w:ascii="Times New Roman" w:hAnsi="Times New Roman" w:cs="Times New Roman"/>
        </w:rPr>
      </w:pPr>
      <w:r>
        <w:rPr>
          <w:rFonts w:ascii="Times New Roman" w:hAnsi="Times New Roman" w:cs="Times New Roman"/>
          <w:b/>
          <w:bCs/>
        </w:rPr>
        <w:t xml:space="preserve">Une protection européenne insuffisante. </w:t>
      </w:r>
      <w:r>
        <w:rPr>
          <w:rFonts w:ascii="Times New Roman" w:hAnsi="Times New Roman" w:cs="Times New Roman"/>
        </w:rPr>
        <w:t>L’a</w:t>
      </w:r>
      <w:r w:rsidR="00E14E40">
        <w:rPr>
          <w:rFonts w:ascii="Times New Roman" w:hAnsi="Times New Roman" w:cs="Times New Roman"/>
        </w:rPr>
        <w:t xml:space="preserve">rticle 15-1 de la directive européenne 95/46/CE, </w:t>
      </w:r>
      <w:r w:rsidR="00C17E52">
        <w:rPr>
          <w:rFonts w:ascii="Times New Roman" w:hAnsi="Times New Roman" w:cs="Times New Roman"/>
        </w:rPr>
        <w:t>repris à l’article</w:t>
      </w:r>
      <w:r>
        <w:rPr>
          <w:rFonts w:ascii="Times New Roman" w:hAnsi="Times New Roman" w:cs="Times New Roman"/>
        </w:rPr>
        <w:t xml:space="preserve"> </w:t>
      </w:r>
      <w:r w:rsidR="00C17E52">
        <w:rPr>
          <w:rFonts w:ascii="Times New Roman" w:hAnsi="Times New Roman" w:cs="Times New Roman"/>
        </w:rPr>
        <w:t>22-1 du Règlement européen du 27 avril 2016 </w:t>
      </w:r>
      <w:r>
        <w:rPr>
          <w:rFonts w:ascii="Times New Roman" w:hAnsi="Times New Roman" w:cs="Times New Roman"/>
        </w:rPr>
        <w:t xml:space="preserve"> prévoit que</w:t>
      </w:r>
      <w:r w:rsidR="00C17E52">
        <w:rPr>
          <w:rFonts w:ascii="Times New Roman" w:hAnsi="Times New Roman" w:cs="Times New Roman"/>
        </w:rPr>
        <w:t xml:space="preserve"> « </w:t>
      </w:r>
      <w:r w:rsidR="00C17E52">
        <w:rPr>
          <w:rFonts w:ascii="Times New Roman" w:hAnsi="Times New Roman" w:cs="Times New Roman"/>
          <w:i/>
          <w:iCs/>
        </w:rPr>
        <w:t>[l]es États membres reconnaissent à toute personne le droit de ne pas être soumise à une décision produisant des effets juridiques à son égard ou l’affectant de manière significative, prise sur le seul fondement d’un traitement automatisé de données destiné à évaluer certains aspects de sa personnalité, tels que son rendement professionnel, son crédit, sa fiabilité, son comportement, etc. ».</w:t>
      </w:r>
      <w:r>
        <w:rPr>
          <w:rFonts w:ascii="Times New Roman" w:hAnsi="Times New Roman" w:cs="Times New Roman"/>
        </w:rPr>
        <w:t xml:space="preserve"> S’il semble indispensable d’offrir une certaine protection au justiciable, en particulier lorsque les logiciels </w:t>
      </w:r>
      <w:r w:rsidR="0095703B">
        <w:rPr>
          <w:rFonts w:ascii="Times New Roman" w:hAnsi="Times New Roman" w:cs="Times New Roman"/>
        </w:rPr>
        <w:t>prédictifs sont utilisés dans des domaines aussi sensibles que le droit pénal, elle demeure ici très limitée. Notamment, la décision peut être utilisée comme fondement d’une décision, elle ne doit simplement pas être le seul. En outre</w:t>
      </w:r>
      <w:r>
        <w:rPr>
          <w:rFonts w:ascii="Times New Roman" w:hAnsi="Times New Roman" w:cs="Times New Roman"/>
        </w:rPr>
        <w:t>, l</w:t>
      </w:r>
      <w:r w:rsidR="00C17E52">
        <w:rPr>
          <w:rFonts w:ascii="Times New Roman" w:hAnsi="Times New Roman" w:cs="Times New Roman"/>
        </w:rPr>
        <w:t>e considérant 63 du Règlement « </w:t>
      </w:r>
      <w:r w:rsidR="00C17E52">
        <w:rPr>
          <w:rFonts w:ascii="Times New Roman" w:hAnsi="Times New Roman" w:cs="Times New Roman"/>
          <w:i/>
          <w:iCs/>
        </w:rPr>
        <w:t>prive toute personne concernée d’accéder à ces informations dès lors qu’elle est protégée par le secret des affaires ou relève d’un droit de propriété intellectuelle</w:t>
      </w:r>
      <w:r w:rsidR="00C17E52">
        <w:rPr>
          <w:rFonts w:ascii="Times New Roman" w:hAnsi="Times New Roman" w:cs="Times New Roman"/>
        </w:rPr>
        <w:t> »</w:t>
      </w:r>
      <w:r w:rsidR="00C17E52">
        <w:rPr>
          <w:rStyle w:val="Appelnotedebasdep"/>
          <w:rFonts w:ascii="Times New Roman" w:hAnsi="Times New Roman" w:cs="Times New Roman"/>
        </w:rPr>
        <w:footnoteReference w:id="86"/>
      </w:r>
      <w:r w:rsidR="00C17E52">
        <w:rPr>
          <w:rFonts w:ascii="Times New Roman" w:hAnsi="Times New Roman" w:cs="Times New Roman"/>
        </w:rPr>
        <w:t>.</w:t>
      </w:r>
    </w:p>
    <w:p w14:paraId="5A50E988" w14:textId="79039545" w:rsidR="007E5F2E" w:rsidRDefault="007E5F2E" w:rsidP="00F7069C">
      <w:pPr>
        <w:spacing w:line="360" w:lineRule="auto"/>
        <w:jc w:val="both"/>
        <w:rPr>
          <w:rFonts w:ascii="Times New Roman" w:hAnsi="Times New Roman" w:cs="Times New Roman"/>
        </w:rPr>
      </w:pPr>
    </w:p>
    <w:p w14:paraId="1F18F81B" w14:textId="49459F0F" w:rsidR="00462F15" w:rsidRDefault="00604B93" w:rsidP="00F7069C">
      <w:pPr>
        <w:spacing w:line="360" w:lineRule="auto"/>
        <w:jc w:val="both"/>
        <w:rPr>
          <w:rFonts w:ascii="Times New Roman" w:hAnsi="Times New Roman" w:cs="Times New Roman"/>
        </w:rPr>
      </w:pPr>
      <w:r>
        <w:rPr>
          <w:rFonts w:ascii="Times New Roman" w:hAnsi="Times New Roman" w:cs="Times New Roman"/>
          <w:b/>
          <w:bCs/>
        </w:rPr>
        <w:t xml:space="preserve">Une évolution préoccupante. </w:t>
      </w:r>
      <w:r w:rsidR="00462F15">
        <w:rPr>
          <w:rFonts w:ascii="Times New Roman" w:hAnsi="Times New Roman" w:cs="Times New Roman"/>
        </w:rPr>
        <w:t>« </w:t>
      </w:r>
      <w:r w:rsidR="00462F15">
        <w:rPr>
          <w:rFonts w:ascii="Times New Roman" w:hAnsi="Times New Roman" w:cs="Times New Roman"/>
          <w:i/>
          <w:iCs/>
        </w:rPr>
        <w:t>Appréhender les criminels en action, ou du moins dissuader la délinquance en envoyant la police au bon endroit et au bon moment</w:t>
      </w:r>
      <w:r>
        <w:rPr>
          <w:rFonts w:ascii="Times New Roman" w:hAnsi="Times New Roman" w:cs="Times New Roman"/>
        </w:rPr>
        <w:t> »</w:t>
      </w:r>
      <w:r w:rsidRPr="00604B93">
        <w:rPr>
          <w:rStyle w:val="Appelnotedebasdep"/>
          <w:rFonts w:ascii="Times New Roman" w:hAnsi="Times New Roman" w:cs="Times New Roman"/>
        </w:rPr>
        <w:footnoteReference w:id="87"/>
      </w:r>
      <w:r>
        <w:rPr>
          <w:rFonts w:ascii="Times New Roman" w:hAnsi="Times New Roman" w:cs="Times New Roman"/>
        </w:rPr>
        <w:t xml:space="preserve"> fun l’un des premiers objectifs du développement des outils de police prédictive aux États-Unis. Ont été développés </w:t>
      </w:r>
      <w:r>
        <w:rPr>
          <w:rFonts w:ascii="Times New Roman" w:hAnsi="Times New Roman" w:cs="Times New Roman"/>
        </w:rPr>
        <w:lastRenderedPageBreak/>
        <w:t xml:space="preserve">à New York le projet Domain </w:t>
      </w:r>
      <w:proofErr w:type="spellStart"/>
      <w:r>
        <w:rPr>
          <w:rFonts w:ascii="Times New Roman" w:hAnsi="Times New Roman" w:cs="Times New Roman"/>
        </w:rPr>
        <w:t>Awareness</w:t>
      </w:r>
      <w:proofErr w:type="spellEnd"/>
      <w:r>
        <w:rPr>
          <w:rFonts w:ascii="Times New Roman" w:hAnsi="Times New Roman" w:cs="Times New Roman"/>
        </w:rPr>
        <w:t xml:space="preserve"> System</w:t>
      </w:r>
      <w:r>
        <w:rPr>
          <w:rStyle w:val="Appelnotedebasdep"/>
          <w:rFonts w:ascii="Times New Roman" w:hAnsi="Times New Roman" w:cs="Times New Roman"/>
          <w:i/>
          <w:iCs/>
        </w:rPr>
        <w:footnoteReference w:id="88"/>
      </w:r>
      <w:r>
        <w:rPr>
          <w:rFonts w:ascii="Times New Roman" w:hAnsi="Times New Roman" w:cs="Times New Roman"/>
        </w:rPr>
        <w:t xml:space="preserve">, mais également le logiciel </w:t>
      </w:r>
      <w:proofErr w:type="spellStart"/>
      <w:r>
        <w:rPr>
          <w:rFonts w:ascii="Times New Roman" w:hAnsi="Times New Roman" w:cs="Times New Roman"/>
        </w:rPr>
        <w:t>PredPol</w:t>
      </w:r>
      <w:proofErr w:type="spellEnd"/>
      <w:r w:rsidRPr="00604B93">
        <w:rPr>
          <w:rStyle w:val="Appelnotedebasdep"/>
          <w:rFonts w:ascii="Times New Roman" w:hAnsi="Times New Roman" w:cs="Times New Roman"/>
        </w:rPr>
        <w:footnoteReference w:id="89"/>
      </w:r>
      <w:r w:rsidR="00462F15">
        <w:rPr>
          <w:rFonts w:ascii="Times New Roman" w:hAnsi="Times New Roman" w:cs="Times New Roman"/>
          <w:i/>
          <w:iCs/>
        </w:rPr>
        <w:t xml:space="preserve"> «</w:t>
      </w:r>
      <w:r>
        <w:rPr>
          <w:rFonts w:ascii="Times New Roman" w:hAnsi="Times New Roman" w:cs="Times New Roman"/>
          <w:i/>
          <w:iCs/>
        </w:rPr>
        <w:t xml:space="preserve"> </w:t>
      </w:r>
      <w:r w:rsidR="00462F15">
        <w:rPr>
          <w:rFonts w:ascii="Times New Roman" w:hAnsi="Times New Roman" w:cs="Times New Roman"/>
          <w:i/>
          <w:iCs/>
        </w:rPr>
        <w:t>se basant sur des variables spatiales et temporelles pour prédire la survenance d’un crime à un moment et un lieu donnés </w:t>
      </w:r>
      <w:r w:rsidR="00462F15" w:rsidRPr="00604B93">
        <w:rPr>
          <w:rFonts w:ascii="Times New Roman" w:hAnsi="Times New Roman" w:cs="Times New Roman"/>
        </w:rPr>
        <w:t>»</w:t>
      </w:r>
      <w:r w:rsidRPr="00604B93">
        <w:rPr>
          <w:rStyle w:val="Appelnotedebasdep"/>
          <w:rFonts w:ascii="Times New Roman" w:hAnsi="Times New Roman" w:cs="Times New Roman"/>
        </w:rPr>
        <w:footnoteReference w:id="90"/>
      </w:r>
      <w:r>
        <w:rPr>
          <w:rFonts w:ascii="Times New Roman" w:hAnsi="Times New Roman" w:cs="Times New Roman"/>
        </w:rPr>
        <w:t xml:space="preserve">. </w:t>
      </w:r>
      <w:proofErr w:type="spellStart"/>
      <w:r w:rsidRPr="00604B93">
        <w:rPr>
          <w:rFonts w:ascii="Times New Roman" w:hAnsi="Times New Roman" w:cs="Times New Roman"/>
        </w:rPr>
        <w:t>PredPol</w:t>
      </w:r>
      <w:proofErr w:type="spellEnd"/>
      <w:r>
        <w:rPr>
          <w:rFonts w:ascii="Times New Roman" w:hAnsi="Times New Roman" w:cs="Times New Roman"/>
        </w:rPr>
        <w:t xml:space="preserve"> est en réalité bien plus qu’un indicateur de l’intensité du risque en fonction de </w:t>
      </w:r>
      <w:r w:rsidRPr="00604B93">
        <w:rPr>
          <w:rFonts w:ascii="Times New Roman" w:hAnsi="Times New Roman" w:cs="Times New Roman"/>
        </w:rPr>
        <w:t>la concentration et la contagion du crime</w:t>
      </w:r>
      <w:r>
        <w:rPr>
          <w:rFonts w:ascii="Times New Roman" w:hAnsi="Times New Roman" w:cs="Times New Roman"/>
          <w:i/>
          <w:iCs/>
        </w:rPr>
        <w:t xml:space="preserve">. </w:t>
      </w:r>
      <w:r w:rsidRPr="00604B93">
        <w:rPr>
          <w:rFonts w:ascii="Times New Roman" w:hAnsi="Times New Roman" w:cs="Times New Roman"/>
        </w:rPr>
        <w:t>Effectivement,</w:t>
      </w:r>
      <w:r>
        <w:rPr>
          <w:rFonts w:ascii="Times New Roman" w:hAnsi="Times New Roman" w:cs="Times New Roman"/>
          <w:i/>
          <w:iCs/>
        </w:rPr>
        <w:t xml:space="preserve"> « si l’algorithme conclut qu’une zone est dangereuse, les forces de l’ordre y sont dépêchées et procèdent à des arrestations au détriment d’investigations dans d’autres secteurs. Par un effet mécanique, les arrestations augmentent dans ces hots spots : l’algorithme se nourrit lui-même et gonfle ses propres prédictions </w:t>
      </w:r>
      <w:r w:rsidRPr="00604B93">
        <w:rPr>
          <w:rFonts w:ascii="Times New Roman" w:hAnsi="Times New Roman" w:cs="Times New Roman"/>
        </w:rPr>
        <w:t>»</w:t>
      </w:r>
      <w:r w:rsidRPr="00604B93">
        <w:rPr>
          <w:rStyle w:val="Appelnotedebasdep"/>
          <w:rFonts w:ascii="Times New Roman" w:hAnsi="Times New Roman" w:cs="Times New Roman"/>
        </w:rPr>
        <w:footnoteReference w:id="91"/>
      </w:r>
      <w:r w:rsidRPr="00604B93">
        <w:rPr>
          <w:rFonts w:ascii="Times New Roman" w:hAnsi="Times New Roman" w:cs="Times New Roman"/>
        </w:rPr>
        <w:t xml:space="preserve">. </w:t>
      </w:r>
      <w:r w:rsidR="00767938">
        <w:rPr>
          <w:rFonts w:ascii="Times New Roman" w:hAnsi="Times New Roman" w:cs="Times New Roman"/>
        </w:rPr>
        <w:t xml:space="preserve"> D’autres outils comme « </w:t>
      </w:r>
      <w:proofErr w:type="spellStart"/>
      <w:r w:rsidR="00767938">
        <w:rPr>
          <w:rFonts w:ascii="Times New Roman" w:hAnsi="Times New Roman" w:cs="Times New Roman"/>
          <w:i/>
          <w:iCs/>
        </w:rPr>
        <w:t>LookingGlass</w:t>
      </w:r>
      <w:proofErr w:type="spellEnd"/>
      <w:r w:rsidR="00767938">
        <w:rPr>
          <w:rFonts w:ascii="Times New Roman" w:hAnsi="Times New Roman" w:cs="Times New Roman"/>
          <w:i/>
          <w:iCs/>
        </w:rPr>
        <w:t xml:space="preserve"> permettent de récupérer, catégoriser et analyser des big data pour cartographier la propagation en ligne des influences radicales</w:t>
      </w:r>
      <w:r w:rsidR="00767938">
        <w:rPr>
          <w:rFonts w:ascii="Times New Roman" w:hAnsi="Times New Roman" w:cs="Times New Roman"/>
        </w:rPr>
        <w:t> »</w:t>
      </w:r>
      <w:r w:rsidR="00767938">
        <w:rPr>
          <w:rStyle w:val="Appelnotedebasdep"/>
          <w:rFonts w:ascii="Times New Roman" w:hAnsi="Times New Roman" w:cs="Times New Roman"/>
        </w:rPr>
        <w:footnoteReference w:id="92"/>
      </w:r>
      <w:r w:rsidR="00767938">
        <w:rPr>
          <w:rFonts w:ascii="Times New Roman" w:hAnsi="Times New Roman" w:cs="Times New Roman"/>
        </w:rPr>
        <w:t xml:space="preserve">. Cela a pu être mis en place en 2014, grâce à des chercheurs du projet </w:t>
      </w:r>
      <w:proofErr w:type="spellStart"/>
      <w:r w:rsidR="00767938">
        <w:rPr>
          <w:rFonts w:ascii="Times New Roman" w:hAnsi="Times New Roman" w:cs="Times New Roman"/>
        </w:rPr>
        <w:t>Dark</w:t>
      </w:r>
      <w:proofErr w:type="spellEnd"/>
      <w:r w:rsidR="00767938">
        <w:rPr>
          <w:rFonts w:ascii="Times New Roman" w:hAnsi="Times New Roman" w:cs="Times New Roman"/>
        </w:rPr>
        <w:t xml:space="preserve"> Web de l’université d’Arizona qui « </w:t>
      </w:r>
      <w:r w:rsidR="00767938">
        <w:rPr>
          <w:rFonts w:ascii="Times New Roman" w:hAnsi="Times New Roman" w:cs="Times New Roman"/>
          <w:i/>
          <w:iCs/>
        </w:rPr>
        <w:t xml:space="preserve">ont compilé les données du site djihadiste Ansar </w:t>
      </w:r>
      <w:proofErr w:type="spellStart"/>
      <w:r w:rsidR="00767938">
        <w:rPr>
          <w:rFonts w:ascii="Times New Roman" w:hAnsi="Times New Roman" w:cs="Times New Roman"/>
          <w:i/>
          <w:iCs/>
        </w:rPr>
        <w:t>AlJihad</w:t>
      </w:r>
      <w:proofErr w:type="spellEnd"/>
      <w:r w:rsidR="00767938">
        <w:rPr>
          <w:rFonts w:ascii="Times New Roman" w:hAnsi="Times New Roman" w:cs="Times New Roman"/>
          <w:i/>
          <w:iCs/>
        </w:rPr>
        <w:t xml:space="preserve"> Network afin de les soumettre à un algorithme de détection des messages destinés au cyber-recrutement</w:t>
      </w:r>
      <w:r w:rsidR="00767938">
        <w:rPr>
          <w:rFonts w:ascii="Times New Roman" w:hAnsi="Times New Roman" w:cs="Times New Roman"/>
        </w:rPr>
        <w:t> »</w:t>
      </w:r>
      <w:r w:rsidR="00767938">
        <w:rPr>
          <w:rStyle w:val="Appelnotedebasdep"/>
          <w:rFonts w:ascii="Times New Roman" w:hAnsi="Times New Roman" w:cs="Times New Roman"/>
        </w:rPr>
        <w:footnoteReference w:id="93"/>
      </w:r>
      <w:r w:rsidR="00767938">
        <w:rPr>
          <w:rFonts w:ascii="Times New Roman" w:hAnsi="Times New Roman" w:cs="Times New Roman"/>
        </w:rPr>
        <w:t xml:space="preserve">. </w:t>
      </w:r>
      <w:r>
        <w:rPr>
          <w:rFonts w:ascii="Times New Roman" w:hAnsi="Times New Roman" w:cs="Times New Roman"/>
        </w:rPr>
        <w:t>En outre, la tentation est d’aller toujours plus loin dans la prévention</w:t>
      </w:r>
      <w:r w:rsidR="00767938">
        <w:rPr>
          <w:rFonts w:ascii="Times New Roman" w:hAnsi="Times New Roman" w:cs="Times New Roman"/>
        </w:rPr>
        <w:t xml:space="preserve"> et de remonter aux origines même de la criminalité</w:t>
      </w:r>
      <w:r>
        <w:rPr>
          <w:rFonts w:ascii="Times New Roman" w:hAnsi="Times New Roman" w:cs="Times New Roman"/>
        </w:rPr>
        <w:t xml:space="preserve">. Ainsi, </w:t>
      </w:r>
      <w:r w:rsidR="00462F15" w:rsidRPr="00462F15">
        <w:rPr>
          <w:rFonts w:ascii="Times New Roman" w:hAnsi="Times New Roman" w:cs="Times New Roman"/>
          <w:i/>
          <w:iCs/>
        </w:rPr>
        <w:t>« </w:t>
      </w:r>
      <w:r>
        <w:rPr>
          <w:rFonts w:ascii="Times New Roman" w:hAnsi="Times New Roman" w:cs="Times New Roman"/>
          <w:i/>
          <w:iCs/>
        </w:rPr>
        <w:t>[l]</w:t>
      </w:r>
      <w:r w:rsidR="00462F15" w:rsidRPr="00462F15">
        <w:rPr>
          <w:rFonts w:ascii="Times New Roman" w:hAnsi="Times New Roman" w:cs="Times New Roman"/>
          <w:i/>
          <w:iCs/>
        </w:rPr>
        <w:t xml:space="preserve">e Los Angeles County </w:t>
      </w:r>
      <w:proofErr w:type="spellStart"/>
      <w:r w:rsidR="00462F15" w:rsidRPr="00462F15">
        <w:rPr>
          <w:rFonts w:ascii="Times New Roman" w:hAnsi="Times New Roman" w:cs="Times New Roman"/>
          <w:i/>
          <w:iCs/>
        </w:rPr>
        <w:t>Delinquency</w:t>
      </w:r>
      <w:proofErr w:type="spellEnd"/>
      <w:r w:rsidR="00462F15" w:rsidRPr="00462F15">
        <w:rPr>
          <w:rFonts w:ascii="Times New Roman" w:hAnsi="Times New Roman" w:cs="Times New Roman"/>
          <w:i/>
          <w:iCs/>
        </w:rPr>
        <w:t xml:space="preserve"> Prevention Pilot, autre outil prédictif, vise les enfants susceptibles de tomber dans la d</w:t>
      </w:r>
      <w:r w:rsidR="00462F15">
        <w:rPr>
          <w:rFonts w:ascii="Times New Roman" w:hAnsi="Times New Roman" w:cs="Times New Roman"/>
          <w:i/>
          <w:iCs/>
        </w:rPr>
        <w:t>élinquance à partir d’indicateurs comme la réussite scolaire ou la consommation de drogues </w:t>
      </w:r>
      <w:r w:rsidR="00462F15" w:rsidRPr="00604B93">
        <w:rPr>
          <w:rFonts w:ascii="Times New Roman" w:hAnsi="Times New Roman" w:cs="Times New Roman"/>
        </w:rPr>
        <w:t>»</w:t>
      </w:r>
      <w:r w:rsidR="00D95660" w:rsidRPr="00604B93">
        <w:rPr>
          <w:rStyle w:val="Appelnotedebasdep"/>
          <w:rFonts w:ascii="Times New Roman" w:hAnsi="Times New Roman" w:cs="Times New Roman"/>
        </w:rPr>
        <w:footnoteReference w:id="94"/>
      </w:r>
      <w:r w:rsidR="00D95660" w:rsidRPr="00604B93">
        <w:rPr>
          <w:rFonts w:ascii="Times New Roman" w:hAnsi="Times New Roman" w:cs="Times New Roman"/>
        </w:rPr>
        <w:t>.</w:t>
      </w:r>
      <w:r w:rsidR="00D95660">
        <w:rPr>
          <w:rFonts w:ascii="Times New Roman" w:hAnsi="Times New Roman" w:cs="Times New Roman"/>
          <w:i/>
          <w:iCs/>
        </w:rPr>
        <w:t xml:space="preserve"> </w:t>
      </w:r>
      <w:r w:rsidR="00D95660">
        <w:rPr>
          <w:rFonts w:ascii="Times New Roman" w:hAnsi="Times New Roman" w:cs="Times New Roman"/>
        </w:rPr>
        <w:t>Le risque est alors que l’algorithme ne devienne « </w:t>
      </w:r>
      <w:r w:rsidR="00D95660">
        <w:rPr>
          <w:rFonts w:ascii="Times New Roman" w:hAnsi="Times New Roman" w:cs="Times New Roman"/>
          <w:i/>
          <w:iCs/>
        </w:rPr>
        <w:t>un relais servile d’un préjugé social</w:t>
      </w:r>
      <w:r w:rsidR="00D95660">
        <w:rPr>
          <w:rFonts w:ascii="Times New Roman" w:hAnsi="Times New Roman" w:cs="Times New Roman"/>
        </w:rPr>
        <w:t> </w:t>
      </w:r>
      <w:r w:rsidR="00D95660" w:rsidRPr="00604B93">
        <w:rPr>
          <w:rFonts w:ascii="Times New Roman" w:hAnsi="Times New Roman" w:cs="Times New Roman"/>
        </w:rPr>
        <w:t>»</w:t>
      </w:r>
      <w:r w:rsidR="00D95660" w:rsidRPr="00604B93">
        <w:rPr>
          <w:rStyle w:val="Appelnotedebasdep"/>
          <w:rFonts w:ascii="Times New Roman" w:hAnsi="Times New Roman" w:cs="Times New Roman"/>
        </w:rPr>
        <w:t xml:space="preserve"> </w:t>
      </w:r>
      <w:r w:rsidR="00D95660" w:rsidRPr="00604B93">
        <w:rPr>
          <w:rStyle w:val="Appelnotedebasdep"/>
          <w:rFonts w:ascii="Times New Roman" w:hAnsi="Times New Roman" w:cs="Times New Roman"/>
        </w:rPr>
        <w:footnoteReference w:id="95"/>
      </w:r>
      <w:r>
        <w:rPr>
          <w:rStyle w:val="Appelnotedebasdep"/>
          <w:rFonts w:ascii="Times New Roman" w:hAnsi="Times New Roman" w:cs="Times New Roman"/>
        </w:rPr>
        <w:t xml:space="preserve"> </w:t>
      </w:r>
      <w:r>
        <w:rPr>
          <w:rFonts w:ascii="Times New Roman" w:hAnsi="Times New Roman" w:cs="Times New Roman"/>
        </w:rPr>
        <w:t xml:space="preserve">et n’aboutisse à condamner, dès la naissance, </w:t>
      </w:r>
      <w:r w:rsidR="00325FBB">
        <w:rPr>
          <w:rFonts w:ascii="Times New Roman" w:hAnsi="Times New Roman" w:cs="Times New Roman"/>
        </w:rPr>
        <w:t>certaines personnes en raison de leur situation ou de leur milieu social</w:t>
      </w:r>
      <w:r w:rsidR="00D95660" w:rsidRPr="00604B93">
        <w:rPr>
          <w:rFonts w:ascii="Times New Roman" w:hAnsi="Times New Roman" w:cs="Times New Roman"/>
        </w:rPr>
        <w:t>.</w:t>
      </w:r>
    </w:p>
    <w:p w14:paraId="4440DDEC" w14:textId="284D4619" w:rsidR="00D95660" w:rsidRDefault="00D95660" w:rsidP="00F7069C">
      <w:pPr>
        <w:spacing w:line="360" w:lineRule="auto"/>
        <w:jc w:val="both"/>
        <w:rPr>
          <w:rFonts w:ascii="Times New Roman" w:hAnsi="Times New Roman" w:cs="Times New Roman"/>
          <w:i/>
          <w:iCs/>
        </w:rPr>
      </w:pPr>
    </w:p>
    <w:p w14:paraId="7292AA41" w14:textId="76884D2F" w:rsidR="00A460E6" w:rsidRDefault="00325FBB" w:rsidP="00F7069C">
      <w:pPr>
        <w:spacing w:line="360" w:lineRule="auto"/>
        <w:jc w:val="both"/>
        <w:rPr>
          <w:rFonts w:ascii="Times New Roman" w:hAnsi="Times New Roman" w:cs="Times New Roman"/>
        </w:rPr>
      </w:pPr>
      <w:r>
        <w:rPr>
          <w:rFonts w:ascii="Times New Roman" w:hAnsi="Times New Roman" w:cs="Times New Roman"/>
          <w:b/>
          <w:bCs/>
        </w:rPr>
        <w:t xml:space="preserve">Une contagion à l’échelle européenne. </w:t>
      </w:r>
      <w:r>
        <w:rPr>
          <w:rFonts w:ascii="Times New Roman" w:hAnsi="Times New Roman" w:cs="Times New Roman"/>
        </w:rPr>
        <w:t xml:space="preserve">Les États-Unis ne sont pas les seuls à </w:t>
      </w:r>
      <w:r w:rsidR="002E4062">
        <w:rPr>
          <w:rFonts w:ascii="Times New Roman" w:hAnsi="Times New Roman" w:cs="Times New Roman"/>
        </w:rPr>
        <w:t xml:space="preserve">expérimenter ces politiques préventives. </w:t>
      </w:r>
      <w:r w:rsidR="00D95660">
        <w:rPr>
          <w:rFonts w:ascii="Times New Roman" w:hAnsi="Times New Roman" w:cs="Times New Roman"/>
          <w:i/>
          <w:iCs/>
        </w:rPr>
        <w:t xml:space="preserve">« Il existe en Europe des systèmes de surveillance comparables tel </w:t>
      </w:r>
      <w:proofErr w:type="spellStart"/>
      <w:r w:rsidR="00D95660">
        <w:rPr>
          <w:rFonts w:ascii="Times New Roman" w:hAnsi="Times New Roman" w:cs="Times New Roman"/>
          <w:i/>
          <w:iCs/>
        </w:rPr>
        <w:t>Indect</w:t>
      </w:r>
      <w:proofErr w:type="spellEnd"/>
      <w:r w:rsidR="00D95660">
        <w:rPr>
          <w:rFonts w:ascii="Times New Roman" w:hAnsi="Times New Roman" w:cs="Times New Roman"/>
          <w:i/>
          <w:iCs/>
        </w:rPr>
        <w:t xml:space="preserve">, financé par l’Union européenne, orienté sur les menaces terroristes et criminelles. (…) </w:t>
      </w:r>
      <w:proofErr w:type="spellStart"/>
      <w:r w:rsidR="00D95660">
        <w:rPr>
          <w:rFonts w:ascii="Times New Roman" w:hAnsi="Times New Roman" w:cs="Times New Roman"/>
          <w:i/>
          <w:iCs/>
        </w:rPr>
        <w:t>Precobs</w:t>
      </w:r>
      <w:proofErr w:type="spellEnd"/>
      <w:r w:rsidR="00D95660">
        <w:rPr>
          <w:rFonts w:ascii="Times New Roman" w:hAnsi="Times New Roman" w:cs="Times New Roman"/>
          <w:i/>
          <w:iCs/>
        </w:rPr>
        <w:t xml:space="preserve"> en Allemagne ou encore </w:t>
      </w:r>
      <w:proofErr w:type="spellStart"/>
      <w:r w:rsidR="00D95660">
        <w:rPr>
          <w:rFonts w:ascii="Times New Roman" w:hAnsi="Times New Roman" w:cs="Times New Roman"/>
          <w:i/>
          <w:iCs/>
        </w:rPr>
        <w:t>Squeaky</w:t>
      </w:r>
      <w:proofErr w:type="spellEnd"/>
      <w:r w:rsidR="00D95660">
        <w:rPr>
          <w:rFonts w:ascii="Times New Roman" w:hAnsi="Times New Roman" w:cs="Times New Roman"/>
          <w:i/>
          <w:iCs/>
        </w:rPr>
        <w:t xml:space="preserve"> </w:t>
      </w:r>
      <w:proofErr w:type="spellStart"/>
      <w:r w:rsidR="00D95660">
        <w:rPr>
          <w:rFonts w:ascii="Times New Roman" w:hAnsi="Times New Roman" w:cs="Times New Roman"/>
          <w:i/>
          <w:iCs/>
        </w:rPr>
        <w:t>Dolphin</w:t>
      </w:r>
      <w:proofErr w:type="spellEnd"/>
      <w:r w:rsidR="00D95660">
        <w:rPr>
          <w:rFonts w:ascii="Times New Roman" w:hAnsi="Times New Roman" w:cs="Times New Roman"/>
          <w:i/>
          <w:iCs/>
        </w:rPr>
        <w:t xml:space="preserve">, le programme de surveillance britannique </w:t>
      </w:r>
      <w:r w:rsidR="00D95660">
        <w:rPr>
          <w:rFonts w:ascii="Times New Roman" w:hAnsi="Times New Roman" w:cs="Times New Roman"/>
          <w:i/>
          <w:iCs/>
        </w:rPr>
        <w:lastRenderedPageBreak/>
        <w:t>(…) surveillent en temps réel l’activité des réseaux sociaux.</w:t>
      </w:r>
      <w:r w:rsidR="00D95660">
        <w:rPr>
          <w:rFonts w:ascii="Times New Roman" w:hAnsi="Times New Roman" w:cs="Times New Roman"/>
        </w:rPr>
        <w:t>»</w:t>
      </w:r>
      <w:r w:rsidR="00D95660">
        <w:rPr>
          <w:rStyle w:val="Appelnotedebasdep"/>
          <w:rFonts w:ascii="Times New Roman" w:hAnsi="Times New Roman" w:cs="Times New Roman"/>
        </w:rPr>
        <w:footnoteReference w:id="96"/>
      </w:r>
      <w:r w:rsidR="00D95660">
        <w:rPr>
          <w:rFonts w:ascii="Times New Roman" w:hAnsi="Times New Roman" w:cs="Times New Roman"/>
        </w:rPr>
        <w:t>.</w:t>
      </w:r>
      <w:r w:rsidR="002E4062">
        <w:rPr>
          <w:rFonts w:ascii="Times New Roman" w:hAnsi="Times New Roman" w:cs="Times New Roman"/>
        </w:rPr>
        <w:t xml:space="preserve"> La France également voit apparaître les prémices d’une police prédictive</w:t>
      </w:r>
      <w:r w:rsidR="00402FD3">
        <w:rPr>
          <w:rStyle w:val="Appelnotedebasdep"/>
          <w:rFonts w:ascii="Times New Roman" w:hAnsi="Times New Roman" w:cs="Times New Roman"/>
        </w:rPr>
        <w:footnoteReference w:id="97"/>
      </w:r>
      <w:r w:rsidR="00402FD3">
        <w:rPr>
          <w:rFonts w:ascii="Times New Roman" w:hAnsi="Times New Roman" w:cs="Times New Roman"/>
        </w:rPr>
        <w:t>.</w:t>
      </w:r>
      <w:r w:rsidR="002E4062">
        <w:rPr>
          <w:rFonts w:ascii="Times New Roman" w:hAnsi="Times New Roman" w:cs="Times New Roman"/>
        </w:rPr>
        <w:t xml:space="preserve"> Pourtant,</w:t>
      </w:r>
      <w:r w:rsidR="00402FD3">
        <w:rPr>
          <w:rFonts w:ascii="Times New Roman" w:hAnsi="Times New Roman" w:cs="Times New Roman"/>
        </w:rPr>
        <w:t> « </w:t>
      </w:r>
      <w:r w:rsidR="002E4062">
        <w:rPr>
          <w:rFonts w:ascii="Times New Roman" w:hAnsi="Times New Roman" w:cs="Times New Roman"/>
          <w:i/>
          <w:iCs/>
        </w:rPr>
        <w:t>[p]</w:t>
      </w:r>
      <w:proofErr w:type="spellStart"/>
      <w:r w:rsidR="00402FD3">
        <w:rPr>
          <w:rFonts w:ascii="Times New Roman" w:hAnsi="Times New Roman" w:cs="Times New Roman"/>
          <w:i/>
          <w:iCs/>
        </w:rPr>
        <w:t>rétendre</w:t>
      </w:r>
      <w:proofErr w:type="spellEnd"/>
      <w:r w:rsidR="00402FD3">
        <w:rPr>
          <w:rFonts w:ascii="Times New Roman" w:hAnsi="Times New Roman" w:cs="Times New Roman"/>
          <w:i/>
          <w:iCs/>
        </w:rPr>
        <w:t xml:space="preserve"> anticiper des évènements avec une quasi-certitude sans possibilité de preuve</w:t>
      </w:r>
      <w:r w:rsidR="00D45CE0">
        <w:rPr>
          <w:rFonts w:ascii="Times New Roman" w:hAnsi="Times New Roman" w:cs="Times New Roman"/>
          <w:i/>
          <w:iCs/>
        </w:rPr>
        <w:t xml:space="preserve"> (puisque celle-ci ne viendrait qu’après-coup) ouvre la porte aux actions de défense par anticipation où l’on fait usage de la force de contention : généralisation de la détention préventive, voire internement préventif pour des durées indéterminées en l’absence de toute infraction réellement commise</w:t>
      </w:r>
      <w:r w:rsidR="00D45CE0">
        <w:rPr>
          <w:rFonts w:ascii="Times New Roman" w:hAnsi="Times New Roman" w:cs="Times New Roman"/>
        </w:rPr>
        <w:t> »</w:t>
      </w:r>
      <w:r w:rsidR="00D45CE0">
        <w:rPr>
          <w:rStyle w:val="Appelnotedebasdep"/>
          <w:rFonts w:ascii="Times New Roman" w:hAnsi="Times New Roman" w:cs="Times New Roman"/>
        </w:rPr>
        <w:footnoteReference w:id="98"/>
      </w:r>
      <w:r w:rsidR="002E4062">
        <w:rPr>
          <w:rFonts w:ascii="Times New Roman" w:hAnsi="Times New Roman" w:cs="Times New Roman"/>
        </w:rPr>
        <w:t xml:space="preserve"> ce qui semble contraire à l’ensemble des droits et libertés fondamentales reconnues, tant en France qu’en Europe</w:t>
      </w:r>
      <w:r w:rsidR="00D45CE0">
        <w:rPr>
          <w:rFonts w:ascii="Times New Roman" w:hAnsi="Times New Roman" w:cs="Times New Roman"/>
        </w:rPr>
        <w:t>.</w:t>
      </w:r>
      <w:r w:rsidR="002E4062">
        <w:rPr>
          <w:rFonts w:ascii="Times New Roman" w:hAnsi="Times New Roman" w:cs="Times New Roman"/>
        </w:rPr>
        <w:t xml:space="preserve"> Cela interroge également quant à l’avenir de ces technologies. </w:t>
      </w:r>
      <w:r w:rsidR="00982011">
        <w:rPr>
          <w:rFonts w:ascii="Times New Roman" w:hAnsi="Times New Roman" w:cs="Times New Roman"/>
        </w:rPr>
        <w:t>« </w:t>
      </w:r>
      <w:r w:rsidR="00982011">
        <w:rPr>
          <w:rFonts w:ascii="Times New Roman" w:hAnsi="Times New Roman" w:cs="Times New Roman"/>
          <w:i/>
          <w:iCs/>
        </w:rPr>
        <w:t xml:space="preserve">Que se passera-t-il lorsque les données désigneront des criminels avant même qu’ils n’aient commis leurs crimes ? Que restera-t-il de la présomption d’innocence pour celui qui présente les caractéristiques d’un multirécidiviste ? </w:t>
      </w:r>
      <w:r w:rsidR="002E4062">
        <w:rPr>
          <w:rFonts w:ascii="Times New Roman" w:hAnsi="Times New Roman" w:cs="Times New Roman"/>
          <w:i/>
          <w:iCs/>
        </w:rPr>
        <w:t>(…)</w:t>
      </w:r>
      <w:r w:rsidR="00982011">
        <w:rPr>
          <w:rFonts w:ascii="Times New Roman" w:hAnsi="Times New Roman" w:cs="Times New Roman"/>
          <w:i/>
          <w:iCs/>
        </w:rPr>
        <w:t>. Il s’agirait alors de glisser insensiblement du commencement d’exécution à l’acte préparatoire, puis de l’acte préparatoire à la potentialité de commettre un crime</w:t>
      </w:r>
      <w:r w:rsidR="002E4062">
        <w:rPr>
          <w:rFonts w:ascii="Times New Roman" w:hAnsi="Times New Roman" w:cs="Times New Roman"/>
        </w:rPr>
        <w:t> </w:t>
      </w:r>
      <w:r w:rsidR="002E4062" w:rsidRPr="002E4062">
        <w:rPr>
          <w:rFonts w:ascii="Times New Roman" w:hAnsi="Times New Roman" w:cs="Times New Roman"/>
        </w:rPr>
        <w:t>»</w:t>
      </w:r>
      <w:r w:rsidR="002E4062" w:rsidRPr="002E4062">
        <w:rPr>
          <w:rStyle w:val="Appelnotedebasdep"/>
          <w:rFonts w:ascii="Times New Roman" w:hAnsi="Times New Roman" w:cs="Times New Roman"/>
        </w:rPr>
        <w:t xml:space="preserve"> </w:t>
      </w:r>
      <w:r w:rsidR="002E4062" w:rsidRPr="002E4062">
        <w:rPr>
          <w:rStyle w:val="Appelnotedebasdep"/>
          <w:rFonts w:ascii="Times New Roman" w:hAnsi="Times New Roman" w:cs="Times New Roman"/>
        </w:rPr>
        <w:footnoteReference w:id="99"/>
      </w:r>
      <w:r w:rsidR="002E4062" w:rsidRPr="002E4062">
        <w:rPr>
          <w:rFonts w:ascii="Times New Roman" w:hAnsi="Times New Roman" w:cs="Times New Roman"/>
        </w:rPr>
        <w:t>.</w:t>
      </w:r>
      <w:r w:rsidR="002E4062">
        <w:rPr>
          <w:rFonts w:ascii="Times New Roman" w:hAnsi="Times New Roman" w:cs="Times New Roman"/>
        </w:rPr>
        <w:t xml:space="preserve"> Elles permettront, à terme, d’identifier les caractéristiques du criminel en puissance. Cela rejoindrait alors les anciennes théories du "criminel né", basées sur des aspects morphologiques, nées du père de la criminologie italienne, Cesare Lombroso</w:t>
      </w:r>
      <w:r w:rsidR="002E4062" w:rsidRPr="005C285E">
        <w:rPr>
          <w:rStyle w:val="Appelnotedebasdep"/>
          <w:rFonts w:ascii="Times New Roman" w:hAnsi="Times New Roman" w:cs="Times New Roman"/>
        </w:rPr>
        <w:footnoteReference w:id="100"/>
      </w:r>
      <w:r w:rsidR="002E4062" w:rsidRPr="005C285E">
        <w:rPr>
          <w:rFonts w:ascii="Times New Roman" w:hAnsi="Times New Roman" w:cs="Times New Roman"/>
        </w:rPr>
        <w:t>.</w:t>
      </w:r>
      <w:r w:rsidR="002E4062">
        <w:rPr>
          <w:rFonts w:ascii="Times New Roman" w:hAnsi="Times New Roman" w:cs="Times New Roman"/>
        </w:rPr>
        <w:t xml:space="preserve"> Cela n’est évidemment aucunement souhaitable,</w:t>
      </w:r>
      <w:r w:rsidR="005C285E">
        <w:rPr>
          <w:rFonts w:ascii="Times New Roman" w:hAnsi="Times New Roman" w:cs="Times New Roman"/>
        </w:rPr>
        <w:t xml:space="preserve"> d’autant plus au regard des inévitables biais inhérents au fonctionnement de ces algorithmes. </w:t>
      </w:r>
      <w:r w:rsidR="00767938">
        <w:rPr>
          <w:rFonts w:ascii="Times New Roman" w:hAnsi="Times New Roman" w:cs="Times New Roman"/>
        </w:rPr>
        <w:t>En outre « </w:t>
      </w:r>
      <w:r w:rsidR="00767938">
        <w:rPr>
          <w:rFonts w:ascii="Times New Roman" w:hAnsi="Times New Roman" w:cs="Times New Roman"/>
          <w:i/>
          <w:iCs/>
        </w:rPr>
        <w:t>cette gouvernance de la sécurité suppose la mise en place de dispositifs de surveillance, de décèlement précoce et de traçabilité intrusifs afin de mesurer et de contrôler la dangerosité supposée des populations</w:t>
      </w:r>
      <w:r w:rsidR="00767938">
        <w:rPr>
          <w:rFonts w:ascii="Times New Roman" w:hAnsi="Times New Roman" w:cs="Times New Roman"/>
        </w:rPr>
        <w:t> »</w:t>
      </w:r>
      <w:r w:rsidR="00767938">
        <w:rPr>
          <w:rStyle w:val="Appelnotedebasdep"/>
          <w:rFonts w:ascii="Times New Roman" w:hAnsi="Times New Roman" w:cs="Times New Roman"/>
        </w:rPr>
        <w:footnoteReference w:id="101"/>
      </w:r>
      <w:r w:rsidR="00767938">
        <w:rPr>
          <w:rFonts w:ascii="Times New Roman" w:hAnsi="Times New Roman" w:cs="Times New Roman"/>
        </w:rPr>
        <w:t xml:space="preserve">, aboutissant là encore à d’importantes violations des droits et libertés fondamentales de chacun, notamment en matière de vie privée et de protection des données personnelles. </w:t>
      </w:r>
      <w:r w:rsidR="00076400">
        <w:rPr>
          <w:rFonts w:ascii="Times New Roman" w:hAnsi="Times New Roman" w:cs="Times New Roman"/>
        </w:rPr>
        <w:t>Un encadrement strict de ces nouvelles pratiques est par conséquent nécessaire.</w:t>
      </w:r>
    </w:p>
    <w:p w14:paraId="61D92CB1" w14:textId="77777777" w:rsidR="00A460E6" w:rsidRPr="00462F15" w:rsidRDefault="00A460E6" w:rsidP="00F7069C">
      <w:pPr>
        <w:spacing w:line="360" w:lineRule="auto"/>
        <w:jc w:val="both"/>
        <w:rPr>
          <w:rFonts w:ascii="Times New Roman" w:hAnsi="Times New Roman" w:cs="Times New Roman"/>
        </w:rPr>
      </w:pPr>
    </w:p>
    <w:p w14:paraId="093852AB" w14:textId="20F2B2FD" w:rsidR="004A2377" w:rsidRPr="007E5F2E" w:rsidRDefault="007E5F2E" w:rsidP="00C23062">
      <w:pPr>
        <w:pStyle w:val="Titre3"/>
      </w:pPr>
      <w:r w:rsidRPr="007E5F2E">
        <w:t>La disparition de l’ « intime conviction » du juge</w:t>
      </w:r>
    </w:p>
    <w:p w14:paraId="4CE2A957" w14:textId="127EAF1B" w:rsidR="004A2377" w:rsidRDefault="004A2377" w:rsidP="00F7069C">
      <w:pPr>
        <w:spacing w:line="360" w:lineRule="auto"/>
        <w:jc w:val="both"/>
        <w:rPr>
          <w:rFonts w:ascii="Times New Roman" w:hAnsi="Times New Roman" w:cs="Times New Roman"/>
        </w:rPr>
      </w:pPr>
    </w:p>
    <w:p w14:paraId="41D9A775" w14:textId="4608FB47" w:rsidR="007E5F2E" w:rsidRDefault="00C35F81" w:rsidP="00F7069C">
      <w:pPr>
        <w:spacing w:line="360" w:lineRule="auto"/>
        <w:jc w:val="both"/>
        <w:rPr>
          <w:rFonts w:ascii="Times New Roman" w:hAnsi="Times New Roman" w:cs="Times New Roman"/>
        </w:rPr>
      </w:pPr>
      <w:r>
        <w:rPr>
          <w:rFonts w:ascii="Times New Roman" w:hAnsi="Times New Roman" w:cs="Times New Roman"/>
          <w:b/>
          <w:bCs/>
        </w:rPr>
        <w:t>Une restriction de la liberté du juge.</w:t>
      </w:r>
      <w:r w:rsidR="00796227">
        <w:rPr>
          <w:rFonts w:ascii="Times New Roman" w:hAnsi="Times New Roman" w:cs="Times New Roman"/>
          <w:b/>
          <w:bCs/>
        </w:rPr>
        <w:t xml:space="preserve"> </w:t>
      </w:r>
      <w:r w:rsidR="00796227">
        <w:rPr>
          <w:rFonts w:ascii="Times New Roman" w:hAnsi="Times New Roman" w:cs="Times New Roman"/>
        </w:rPr>
        <w:t xml:space="preserve">Il semble assez inévitable que </w:t>
      </w:r>
      <w:r w:rsidR="00796227" w:rsidRPr="007E5F2E">
        <w:rPr>
          <w:rFonts w:ascii="Times New Roman" w:hAnsi="Times New Roman" w:cs="Times New Roman"/>
        </w:rPr>
        <w:t>«</w:t>
      </w:r>
      <w:r w:rsidR="00796227">
        <w:rPr>
          <w:rFonts w:ascii="Times New Roman" w:hAnsi="Times New Roman" w:cs="Times New Roman"/>
          <w:i/>
          <w:iCs/>
        </w:rPr>
        <w:t xml:space="preserve"> le </w:t>
      </w:r>
      <w:r w:rsidR="00796227" w:rsidRPr="007E5F2E">
        <w:rPr>
          <w:rFonts w:ascii="Times New Roman" w:hAnsi="Times New Roman" w:cs="Times New Roman"/>
          <w:i/>
          <w:iCs/>
        </w:rPr>
        <w:t xml:space="preserve">juge, sous l’effet de la surveillance résultant d’un traitement massif des décisions de justice, perde sa liberté </w:t>
      </w:r>
      <w:r w:rsidR="00796227" w:rsidRPr="007E5F2E">
        <w:rPr>
          <w:rFonts w:ascii="Times New Roman" w:hAnsi="Times New Roman" w:cs="Times New Roman"/>
          <w:i/>
          <w:iCs/>
        </w:rPr>
        <w:lastRenderedPageBreak/>
        <w:t>d’appréciation et son indépendance et préfère se ranger, par « sécurité », à l’opinion dominante ou majoritaire de ses pairs</w:t>
      </w:r>
      <w:r w:rsidR="00796227">
        <w:rPr>
          <w:rFonts w:ascii="Times New Roman" w:hAnsi="Times New Roman" w:cs="Times New Roman"/>
        </w:rPr>
        <w:t> »</w:t>
      </w:r>
      <w:r w:rsidR="00796227">
        <w:rPr>
          <w:rStyle w:val="Appelnotedebasdep"/>
          <w:rFonts w:ascii="Times New Roman" w:hAnsi="Times New Roman" w:cs="Times New Roman"/>
        </w:rPr>
        <w:footnoteReference w:id="102"/>
      </w:r>
      <w:r w:rsidR="00796227">
        <w:rPr>
          <w:rFonts w:ascii="Times New Roman" w:hAnsi="Times New Roman" w:cs="Times New Roman"/>
        </w:rPr>
        <w:t>. La procédure a pu être définie, par le doyen Carbonnier comme « </w:t>
      </w:r>
      <w:r w:rsidR="00796227" w:rsidRPr="00F74EDE">
        <w:rPr>
          <w:rFonts w:ascii="Times New Roman" w:hAnsi="Times New Roman" w:cs="Times New Roman"/>
          <w:i/>
          <w:iCs/>
        </w:rPr>
        <w:t>l’institution d’une mise en doute avec une décision au bout </w:t>
      </w:r>
      <w:r w:rsidR="00796227">
        <w:rPr>
          <w:rFonts w:ascii="Times New Roman" w:hAnsi="Times New Roman" w:cs="Times New Roman"/>
        </w:rPr>
        <w:t>»</w:t>
      </w:r>
      <w:r w:rsidR="00796227">
        <w:rPr>
          <w:rStyle w:val="Appelnotedebasdep"/>
          <w:rFonts w:ascii="Times New Roman" w:hAnsi="Times New Roman" w:cs="Times New Roman"/>
        </w:rPr>
        <w:footnoteReference w:id="103"/>
      </w:r>
      <w:r w:rsidR="00796227">
        <w:rPr>
          <w:rFonts w:ascii="Times New Roman" w:hAnsi="Times New Roman" w:cs="Times New Roman"/>
        </w:rPr>
        <w:t>. Or, le développement de la justice prédictive inverserait la logique. Le point de départ serait alors « </w:t>
      </w:r>
      <w:r w:rsidR="00796227" w:rsidRPr="00F74EDE">
        <w:rPr>
          <w:rFonts w:ascii="Times New Roman" w:hAnsi="Times New Roman" w:cs="Times New Roman"/>
          <w:i/>
          <w:iCs/>
        </w:rPr>
        <w:t>la solution donnée par les algorithmes qu’il faudra</w:t>
      </w:r>
      <w:r w:rsidR="00796227">
        <w:rPr>
          <w:rFonts w:ascii="Times New Roman" w:hAnsi="Times New Roman" w:cs="Times New Roman"/>
          <w:i/>
          <w:iCs/>
        </w:rPr>
        <w:t>[</w:t>
      </w:r>
      <w:proofErr w:type="spellStart"/>
      <w:r w:rsidR="00796227">
        <w:rPr>
          <w:rFonts w:ascii="Times New Roman" w:hAnsi="Times New Roman" w:cs="Times New Roman"/>
          <w:i/>
          <w:iCs/>
        </w:rPr>
        <w:t>it</w:t>
      </w:r>
      <w:proofErr w:type="spellEnd"/>
      <w:r w:rsidR="00796227">
        <w:rPr>
          <w:rFonts w:ascii="Times New Roman" w:hAnsi="Times New Roman" w:cs="Times New Roman"/>
          <w:i/>
          <w:iCs/>
        </w:rPr>
        <w:t>]</w:t>
      </w:r>
      <w:r w:rsidR="00796227" w:rsidRPr="00F74EDE">
        <w:rPr>
          <w:rFonts w:ascii="Times New Roman" w:hAnsi="Times New Roman" w:cs="Times New Roman"/>
          <w:i/>
          <w:iCs/>
        </w:rPr>
        <w:t xml:space="preserve"> contredire au cours de la procédure</w:t>
      </w:r>
      <w:r w:rsidR="00796227">
        <w:rPr>
          <w:rFonts w:ascii="Times New Roman" w:hAnsi="Times New Roman" w:cs="Times New Roman"/>
        </w:rPr>
        <w:t> »</w:t>
      </w:r>
      <w:r w:rsidR="00796227">
        <w:rPr>
          <w:rStyle w:val="Appelnotedebasdep"/>
          <w:rFonts w:ascii="Times New Roman" w:hAnsi="Times New Roman" w:cs="Times New Roman"/>
        </w:rPr>
        <w:footnoteReference w:id="104"/>
      </w:r>
      <w:r w:rsidR="00796227">
        <w:rPr>
          <w:rFonts w:ascii="Times New Roman" w:hAnsi="Times New Roman" w:cs="Times New Roman"/>
        </w:rPr>
        <w:t>. Il ne serait alors plus question « </w:t>
      </w:r>
      <w:r w:rsidR="00796227" w:rsidRPr="00233E37">
        <w:rPr>
          <w:rFonts w:ascii="Times New Roman" w:hAnsi="Times New Roman" w:cs="Times New Roman"/>
          <w:i/>
          <w:iCs/>
        </w:rPr>
        <w:t>question de syllogisme judiciaire, d’une application du droit au fait, mais d’un travail sur la particularité des faits de l’espèce pour s’éloigner de la solution prévisible</w:t>
      </w:r>
      <w:r w:rsidR="00796227">
        <w:rPr>
          <w:rFonts w:ascii="Times New Roman" w:hAnsi="Times New Roman" w:cs="Times New Roman"/>
        </w:rPr>
        <w:t> »</w:t>
      </w:r>
      <w:r w:rsidR="00796227">
        <w:rPr>
          <w:rStyle w:val="Appelnotedebasdep"/>
          <w:rFonts w:ascii="Times New Roman" w:hAnsi="Times New Roman" w:cs="Times New Roman"/>
        </w:rPr>
        <w:footnoteReference w:id="105"/>
      </w:r>
      <w:r w:rsidR="00796227">
        <w:rPr>
          <w:rFonts w:ascii="Times New Roman" w:hAnsi="Times New Roman" w:cs="Times New Roman"/>
        </w:rPr>
        <w:t>. Le magistrat ne motiverait plus tant le fond de sa décision, que son choix de s’écarter du résultat du logiciel. Le propre de la justice est pourtant que «</w:t>
      </w:r>
      <w:r w:rsidR="007E5F2E" w:rsidRPr="007E5F2E">
        <w:rPr>
          <w:rFonts w:ascii="Times New Roman" w:hAnsi="Times New Roman" w:cs="Times New Roman"/>
          <w:i/>
          <w:iCs/>
        </w:rPr>
        <w:t xml:space="preserve"> chaque affaire soit examinée pour ce qu’elle est, avec sa part d’originalité et d’irréductible complexité qui ne saurait être systématisée par un logiciel, aussi puissant soit-il</w:t>
      </w:r>
      <w:r w:rsidR="007E5F2E" w:rsidRPr="007E5F2E">
        <w:rPr>
          <w:rFonts w:ascii="Times New Roman" w:hAnsi="Times New Roman" w:cs="Times New Roman"/>
        </w:rPr>
        <w:t xml:space="preserve"> »</w:t>
      </w:r>
      <w:r w:rsidR="007E5F2E">
        <w:rPr>
          <w:rStyle w:val="Appelnotedebasdep"/>
          <w:rFonts w:ascii="Times New Roman" w:hAnsi="Times New Roman" w:cs="Times New Roman"/>
        </w:rPr>
        <w:footnoteReference w:id="106"/>
      </w:r>
      <w:r w:rsidR="00796227">
        <w:rPr>
          <w:rFonts w:ascii="Times New Roman" w:hAnsi="Times New Roman" w:cs="Times New Roman"/>
        </w:rPr>
        <w:t xml:space="preserve">. L’office du juge est à cet égard crucial. </w:t>
      </w:r>
      <w:r w:rsidR="007E5F2E">
        <w:rPr>
          <w:rFonts w:ascii="Times New Roman" w:hAnsi="Times New Roman" w:cs="Times New Roman"/>
        </w:rPr>
        <w:t xml:space="preserve"> </w:t>
      </w:r>
      <w:r w:rsidR="00796227">
        <w:rPr>
          <w:rFonts w:ascii="Times New Roman" w:hAnsi="Times New Roman" w:cs="Times New Roman"/>
        </w:rPr>
        <w:t xml:space="preserve">Cette limitation de la liberté du juge laisse craindre quant à la qualité de la justice rendue et interroge même certain sur la pertinence même de l’utilisation des algorithmes dans </w:t>
      </w:r>
      <w:r w:rsidR="00116C25">
        <w:rPr>
          <w:rFonts w:ascii="Times New Roman" w:hAnsi="Times New Roman" w:cs="Times New Roman"/>
        </w:rPr>
        <w:t>un</w:t>
      </w:r>
      <w:r w:rsidR="00796227">
        <w:rPr>
          <w:rFonts w:ascii="Times New Roman" w:hAnsi="Times New Roman" w:cs="Times New Roman"/>
        </w:rPr>
        <w:t xml:space="preserve"> cadre </w:t>
      </w:r>
      <w:r w:rsidR="00116C25">
        <w:rPr>
          <w:rFonts w:ascii="Times New Roman" w:hAnsi="Times New Roman" w:cs="Times New Roman"/>
        </w:rPr>
        <w:t>judiciaire</w:t>
      </w:r>
      <w:r w:rsidR="007E5F2E">
        <w:rPr>
          <w:rStyle w:val="Appelnotedebasdep"/>
          <w:rFonts w:ascii="Times New Roman" w:hAnsi="Times New Roman" w:cs="Times New Roman"/>
        </w:rPr>
        <w:footnoteReference w:id="107"/>
      </w:r>
      <w:r w:rsidR="007E5F2E" w:rsidRPr="007E5F2E">
        <w:rPr>
          <w:rFonts w:ascii="Times New Roman" w:hAnsi="Times New Roman" w:cs="Times New Roman"/>
        </w:rPr>
        <w:t>.</w:t>
      </w:r>
      <w:r w:rsidR="00893AD3">
        <w:rPr>
          <w:rFonts w:ascii="Times New Roman" w:hAnsi="Times New Roman" w:cs="Times New Roman"/>
        </w:rPr>
        <w:t xml:space="preserve"> </w:t>
      </w:r>
    </w:p>
    <w:p w14:paraId="76B5E2A7" w14:textId="3AC526B7" w:rsidR="00C35F81" w:rsidRDefault="00C35F81" w:rsidP="00F7069C">
      <w:pPr>
        <w:spacing w:line="360" w:lineRule="auto"/>
        <w:jc w:val="both"/>
        <w:rPr>
          <w:rFonts w:ascii="Times New Roman" w:hAnsi="Times New Roman" w:cs="Times New Roman"/>
        </w:rPr>
      </w:pPr>
    </w:p>
    <w:p w14:paraId="156C8354" w14:textId="3B5CF1FD" w:rsidR="00603C9B" w:rsidRPr="00603C9B" w:rsidRDefault="00C35F81" w:rsidP="002F7F04">
      <w:pPr>
        <w:spacing w:line="360" w:lineRule="auto"/>
        <w:jc w:val="both"/>
        <w:rPr>
          <w:rFonts w:ascii="Times New Roman" w:hAnsi="Times New Roman" w:cs="Times New Roman"/>
        </w:rPr>
      </w:pPr>
      <w:r>
        <w:rPr>
          <w:rFonts w:ascii="Times New Roman" w:hAnsi="Times New Roman" w:cs="Times New Roman"/>
          <w:b/>
          <w:bCs/>
        </w:rPr>
        <w:t>Une humanité source de justice.</w:t>
      </w:r>
      <w:r w:rsidR="00445DCB">
        <w:rPr>
          <w:rFonts w:ascii="Times New Roman" w:hAnsi="Times New Roman" w:cs="Times New Roman"/>
          <w:b/>
          <w:bCs/>
        </w:rPr>
        <w:t xml:space="preserve"> </w:t>
      </w:r>
      <w:r w:rsidRPr="00116C25">
        <w:rPr>
          <w:rFonts w:ascii="Times New Roman" w:hAnsi="Times New Roman" w:cs="Times New Roman"/>
        </w:rPr>
        <w:t xml:space="preserve">Le développement de ces </w:t>
      </w:r>
      <w:r w:rsidR="00445DCB">
        <w:rPr>
          <w:rFonts w:ascii="Times New Roman" w:hAnsi="Times New Roman" w:cs="Times New Roman"/>
        </w:rPr>
        <w:t xml:space="preserve">nouvelles </w:t>
      </w:r>
      <w:r w:rsidRPr="00116C25">
        <w:rPr>
          <w:rFonts w:ascii="Times New Roman" w:hAnsi="Times New Roman" w:cs="Times New Roman"/>
        </w:rPr>
        <w:t xml:space="preserve">technologies </w:t>
      </w:r>
      <w:r w:rsidR="00116C25" w:rsidRPr="00116C25">
        <w:rPr>
          <w:rFonts w:ascii="Times New Roman" w:hAnsi="Times New Roman" w:cs="Times New Roman"/>
        </w:rPr>
        <w:t>en vient à</w:t>
      </w:r>
      <w:r w:rsidRPr="00116C25">
        <w:rPr>
          <w:rFonts w:ascii="Times New Roman" w:hAnsi="Times New Roman" w:cs="Times New Roman"/>
        </w:rPr>
        <w:t xml:space="preserve"> affecter </w:t>
      </w:r>
      <w:r w:rsidR="00116C25" w:rsidRPr="00116C25">
        <w:rPr>
          <w:rFonts w:ascii="Times New Roman" w:hAnsi="Times New Roman" w:cs="Times New Roman"/>
        </w:rPr>
        <w:t>«</w:t>
      </w:r>
      <w:r w:rsidR="00116C25">
        <w:rPr>
          <w:rFonts w:ascii="Times New Roman" w:hAnsi="Times New Roman" w:cs="Times New Roman"/>
          <w:i/>
          <w:iCs/>
        </w:rPr>
        <w:t> </w:t>
      </w:r>
      <w:r>
        <w:rPr>
          <w:rFonts w:ascii="Times New Roman" w:hAnsi="Times New Roman" w:cs="Times New Roman"/>
          <w:i/>
          <w:iCs/>
        </w:rPr>
        <w:t>l’une des composantes de l’identité et de la dignité humaines, à savoir sa liberté et sa responsabilité</w:t>
      </w:r>
      <w:r>
        <w:rPr>
          <w:rFonts w:ascii="Times New Roman" w:hAnsi="Times New Roman" w:cs="Times New Roman"/>
        </w:rPr>
        <w:t> »</w:t>
      </w:r>
      <w:r>
        <w:rPr>
          <w:rStyle w:val="Appelnotedebasdep"/>
          <w:rFonts w:ascii="Times New Roman" w:hAnsi="Times New Roman" w:cs="Times New Roman"/>
        </w:rPr>
        <w:footnoteReference w:id="108"/>
      </w:r>
      <w:r>
        <w:rPr>
          <w:rFonts w:ascii="Times New Roman" w:hAnsi="Times New Roman" w:cs="Times New Roman"/>
        </w:rPr>
        <w:t xml:space="preserve">. </w:t>
      </w:r>
      <w:r w:rsidR="00116C25">
        <w:rPr>
          <w:rFonts w:ascii="Times New Roman" w:hAnsi="Times New Roman" w:cs="Times New Roman"/>
        </w:rPr>
        <w:t xml:space="preserve"> Il semblerait même, dans une certaine mesure, que « </w:t>
      </w:r>
      <w:r w:rsidR="00116C25" w:rsidRPr="007E5F2E">
        <w:rPr>
          <w:rFonts w:ascii="Times New Roman" w:hAnsi="Times New Roman" w:cs="Times New Roman"/>
          <w:i/>
          <w:iCs/>
        </w:rPr>
        <w:t>la perspective de préjugement informatique</w:t>
      </w:r>
      <w:r w:rsidR="00116C25">
        <w:rPr>
          <w:rFonts w:ascii="Times New Roman" w:hAnsi="Times New Roman" w:cs="Times New Roman"/>
          <w:i/>
          <w:iCs/>
        </w:rPr>
        <w:t> » soit « </w:t>
      </w:r>
      <w:r w:rsidR="00116C25" w:rsidRPr="007E5F2E">
        <w:rPr>
          <w:rFonts w:ascii="Times New Roman" w:hAnsi="Times New Roman" w:cs="Times New Roman"/>
          <w:i/>
          <w:iCs/>
        </w:rPr>
        <w:t>pas la négation même de l’idée de justice</w:t>
      </w:r>
      <w:r w:rsidR="00116C25">
        <w:rPr>
          <w:rFonts w:ascii="Times New Roman" w:hAnsi="Times New Roman" w:cs="Times New Roman"/>
        </w:rPr>
        <w:t> »</w:t>
      </w:r>
      <w:r w:rsidR="00116C25">
        <w:rPr>
          <w:rStyle w:val="Appelnotedebasdep"/>
          <w:rFonts w:ascii="Times New Roman" w:hAnsi="Times New Roman" w:cs="Times New Roman"/>
        </w:rPr>
        <w:footnoteReference w:id="109"/>
      </w:r>
      <w:r w:rsidR="00116C25">
        <w:rPr>
          <w:rFonts w:ascii="Times New Roman" w:hAnsi="Times New Roman" w:cs="Times New Roman"/>
        </w:rPr>
        <w:t>. Il existerait ainsi certains domaines dans lesquels la justice prédictive ne pourrait se substituer efficacement au juge, certaines situations « </w:t>
      </w:r>
      <w:r w:rsidR="00116C25" w:rsidRPr="007E5F2E">
        <w:rPr>
          <w:rFonts w:ascii="Times New Roman" w:hAnsi="Times New Roman" w:cs="Times New Roman"/>
          <w:i/>
          <w:iCs/>
        </w:rPr>
        <w:t>irréductibles à la soumission à ce qu’ont décidé majoritairement d’autres juges, dans des litiges similaires</w:t>
      </w:r>
      <w:r w:rsidR="00116C25">
        <w:rPr>
          <w:rFonts w:ascii="Times New Roman" w:hAnsi="Times New Roman" w:cs="Times New Roman"/>
        </w:rPr>
        <w:t> »</w:t>
      </w:r>
      <w:r w:rsidR="00116C25">
        <w:rPr>
          <w:rStyle w:val="Appelnotedebasdep"/>
          <w:rFonts w:ascii="Times New Roman" w:hAnsi="Times New Roman" w:cs="Times New Roman"/>
        </w:rPr>
        <w:footnoteReference w:id="110"/>
      </w:r>
      <w:r w:rsidR="00116C25" w:rsidRPr="007E5F2E">
        <w:rPr>
          <w:rFonts w:ascii="Times New Roman" w:hAnsi="Times New Roman" w:cs="Times New Roman"/>
        </w:rPr>
        <w:t>.</w:t>
      </w:r>
      <w:r w:rsidR="00116C25">
        <w:rPr>
          <w:rFonts w:ascii="Times New Roman" w:hAnsi="Times New Roman" w:cs="Times New Roman"/>
        </w:rPr>
        <w:t xml:space="preserve"> Il ne semble ainsi pas souhaitable, dans le cadre </w:t>
      </w:r>
      <w:r w:rsidR="00116C25">
        <w:rPr>
          <w:rFonts w:ascii="Times New Roman" w:hAnsi="Times New Roman" w:cs="Times New Roman"/>
        </w:rPr>
        <w:lastRenderedPageBreak/>
        <w:t>pénal, que les décisions soient rendues par « </w:t>
      </w:r>
      <w:r w:rsidR="00116C25" w:rsidRPr="007E5F2E">
        <w:rPr>
          <w:rFonts w:ascii="Times New Roman" w:hAnsi="Times New Roman" w:cs="Times New Roman"/>
          <w:i/>
          <w:iCs/>
        </w:rPr>
        <w:t xml:space="preserve">un juge automate, transformé en administrateur </w:t>
      </w:r>
      <w:r w:rsidR="00445DCB">
        <w:rPr>
          <w:rFonts w:ascii="Times New Roman" w:hAnsi="Times New Roman" w:cs="Times New Roman"/>
          <w:i/>
          <w:iCs/>
        </w:rPr>
        <w:t>"</w:t>
      </w:r>
      <w:r w:rsidR="00116C25" w:rsidRPr="007E5F2E">
        <w:rPr>
          <w:rFonts w:ascii="Times New Roman" w:hAnsi="Times New Roman" w:cs="Times New Roman"/>
          <w:i/>
          <w:iCs/>
        </w:rPr>
        <w:t>bionique</w:t>
      </w:r>
      <w:r w:rsidR="00445DCB">
        <w:rPr>
          <w:rFonts w:ascii="Times New Roman" w:hAnsi="Times New Roman" w:cs="Times New Roman"/>
          <w:i/>
          <w:iCs/>
        </w:rPr>
        <w:t>"</w:t>
      </w:r>
      <w:r w:rsidR="00116C25" w:rsidRPr="007E5F2E">
        <w:rPr>
          <w:rFonts w:ascii="Times New Roman" w:hAnsi="Times New Roman" w:cs="Times New Roman"/>
          <w:i/>
          <w:iCs/>
        </w:rPr>
        <w:t xml:space="preserve">, en d’autres termes </w:t>
      </w:r>
      <w:r w:rsidR="00116C25">
        <w:rPr>
          <w:rFonts w:ascii="Times New Roman" w:hAnsi="Times New Roman" w:cs="Times New Roman"/>
          <w:i/>
          <w:iCs/>
        </w:rPr>
        <w:t>"</w:t>
      </w:r>
      <w:r w:rsidR="00116C25" w:rsidRPr="007E5F2E">
        <w:rPr>
          <w:rFonts w:ascii="Times New Roman" w:hAnsi="Times New Roman" w:cs="Times New Roman"/>
          <w:i/>
          <w:iCs/>
        </w:rPr>
        <w:t>programmé</w:t>
      </w:r>
      <w:r w:rsidR="00116C25">
        <w:rPr>
          <w:rFonts w:ascii="Times New Roman" w:hAnsi="Times New Roman" w:cs="Times New Roman"/>
          <w:i/>
          <w:iCs/>
        </w:rPr>
        <w:t>"</w:t>
      </w:r>
      <w:r w:rsidR="00116C25" w:rsidRPr="007E5F2E">
        <w:rPr>
          <w:rFonts w:ascii="Times New Roman" w:hAnsi="Times New Roman" w:cs="Times New Roman"/>
          <w:i/>
          <w:iCs/>
        </w:rPr>
        <w:t>, et appliquant une solution unique (…)</w:t>
      </w:r>
      <w:r w:rsidR="00116C25" w:rsidRPr="007E5F2E">
        <w:rPr>
          <w:rFonts w:ascii="Times New Roman" w:hAnsi="Times New Roman" w:cs="Times New Roman"/>
        </w:rPr>
        <w:t xml:space="preserve"> »</w:t>
      </w:r>
      <w:r w:rsidR="00116C25">
        <w:rPr>
          <w:rStyle w:val="Appelnotedebasdep"/>
          <w:rFonts w:ascii="Times New Roman" w:hAnsi="Times New Roman" w:cs="Times New Roman"/>
        </w:rPr>
        <w:footnoteReference w:id="111"/>
      </w:r>
      <w:r w:rsidR="00116C25">
        <w:rPr>
          <w:rFonts w:ascii="Times New Roman" w:hAnsi="Times New Roman" w:cs="Times New Roman"/>
        </w:rPr>
        <w:t>.</w:t>
      </w:r>
      <w:r w:rsidR="00D05EBD">
        <w:rPr>
          <w:rFonts w:ascii="Times New Roman" w:hAnsi="Times New Roman" w:cs="Times New Roman"/>
        </w:rPr>
        <w:t xml:space="preserve"> Là réside toute la limite de l’intelligence artificielle : « </w:t>
      </w:r>
      <w:r w:rsidR="00D05EBD">
        <w:rPr>
          <w:rFonts w:ascii="Times New Roman" w:hAnsi="Times New Roman" w:cs="Times New Roman"/>
          <w:i/>
          <w:iCs/>
        </w:rPr>
        <w:t>En voulant mesurer le réel sans l’interpréter, toute qualification est contournée et donc toute interprétation juridique est mise de côté</w:t>
      </w:r>
      <w:r w:rsidR="00D05EBD">
        <w:rPr>
          <w:rFonts w:ascii="Times New Roman" w:hAnsi="Times New Roman" w:cs="Times New Roman"/>
        </w:rPr>
        <w:t> »</w:t>
      </w:r>
      <w:r w:rsidR="00D05EBD">
        <w:rPr>
          <w:rStyle w:val="Appelnotedebasdep"/>
          <w:rFonts w:ascii="Times New Roman" w:hAnsi="Times New Roman" w:cs="Times New Roman"/>
        </w:rPr>
        <w:footnoteReference w:id="112"/>
      </w:r>
      <w:r w:rsidR="00D05EBD">
        <w:rPr>
          <w:rFonts w:ascii="Times New Roman" w:hAnsi="Times New Roman" w:cs="Times New Roman"/>
        </w:rPr>
        <w:t>. Les faits sont confondus avec la réalité, et l’absence d’intelligence humaine prive le droit « </w:t>
      </w:r>
      <w:r w:rsidR="002F7F04">
        <w:rPr>
          <w:rFonts w:ascii="Times New Roman" w:hAnsi="Times New Roman" w:cs="Times New Roman"/>
          <w:i/>
          <w:iCs/>
        </w:rPr>
        <w:t>de sa mission de recherche de compromis entre des intérêts contradictoires d’une société</w:t>
      </w:r>
      <w:r w:rsidR="002F7F04">
        <w:rPr>
          <w:rFonts w:ascii="Times New Roman" w:hAnsi="Times New Roman" w:cs="Times New Roman"/>
        </w:rPr>
        <w:t> »</w:t>
      </w:r>
      <w:r w:rsidR="002F7F04">
        <w:rPr>
          <w:rStyle w:val="Appelnotedebasdep"/>
          <w:rFonts w:ascii="Times New Roman" w:hAnsi="Times New Roman" w:cs="Times New Roman"/>
        </w:rPr>
        <w:footnoteReference w:id="113"/>
      </w:r>
      <w:r w:rsidR="002F7F04">
        <w:rPr>
          <w:rFonts w:ascii="Times New Roman" w:hAnsi="Times New Roman" w:cs="Times New Roman"/>
        </w:rPr>
        <w:t>.</w:t>
      </w:r>
    </w:p>
    <w:p w14:paraId="7237DDAB" w14:textId="5DBC69E3" w:rsidR="00767938" w:rsidRDefault="00767938" w:rsidP="002F7F04">
      <w:pPr>
        <w:spacing w:line="360" w:lineRule="auto"/>
        <w:jc w:val="both"/>
        <w:rPr>
          <w:rFonts w:ascii="Times New Roman" w:hAnsi="Times New Roman" w:cs="Times New Roman"/>
        </w:rPr>
      </w:pPr>
    </w:p>
    <w:p w14:paraId="1DDA5BE2" w14:textId="70E759F7" w:rsidR="00767938" w:rsidRPr="00762B30" w:rsidRDefault="00767938" w:rsidP="00767938">
      <w:pPr>
        <w:spacing w:line="360" w:lineRule="auto"/>
        <w:jc w:val="both"/>
        <w:rPr>
          <w:rFonts w:ascii="Times New Roman" w:hAnsi="Times New Roman" w:cs="Times New Roman"/>
          <w:i/>
          <w:iCs/>
        </w:rPr>
      </w:pPr>
      <w:r>
        <w:rPr>
          <w:rFonts w:ascii="Times New Roman" w:hAnsi="Times New Roman" w:cs="Times New Roman"/>
          <w:b/>
          <w:bCs/>
        </w:rPr>
        <w:t>Un risque accru d’erreurs judiciaires.</w:t>
      </w:r>
      <w:r>
        <w:rPr>
          <w:rFonts w:ascii="Times New Roman" w:hAnsi="Times New Roman" w:cs="Times New Roman"/>
        </w:rPr>
        <w:t xml:space="preserve"> </w:t>
      </w:r>
      <w:r w:rsidR="00603C9B">
        <w:rPr>
          <w:rFonts w:ascii="Times New Roman" w:hAnsi="Times New Roman" w:cs="Times New Roman"/>
        </w:rPr>
        <w:t>La logique même de la justice prédictive est contestable. « </w:t>
      </w:r>
      <w:r w:rsidR="00603C9B">
        <w:rPr>
          <w:rFonts w:ascii="Times New Roman" w:hAnsi="Times New Roman" w:cs="Times New Roman"/>
          <w:i/>
          <w:iCs/>
        </w:rPr>
        <w:t>Prétendre prédire le passage à l’acte, détecter l’intention, c’est déjà une forme de déshumanisation parce que le propre de l’homme est dans l’indétermination : sans l’indétermination, on n’est plus responsable de rien</w:t>
      </w:r>
      <w:r w:rsidR="00603C9B">
        <w:rPr>
          <w:rFonts w:ascii="Times New Roman" w:hAnsi="Times New Roman" w:cs="Times New Roman"/>
        </w:rPr>
        <w:t> »</w:t>
      </w:r>
      <w:r w:rsidR="00603C9B">
        <w:rPr>
          <w:rStyle w:val="Appelnotedebasdep"/>
          <w:rFonts w:ascii="Times New Roman" w:hAnsi="Times New Roman" w:cs="Times New Roman"/>
        </w:rPr>
        <w:footnoteReference w:id="114"/>
      </w:r>
      <w:r w:rsidR="00603C9B">
        <w:rPr>
          <w:rFonts w:ascii="Times New Roman" w:hAnsi="Times New Roman" w:cs="Times New Roman"/>
        </w:rPr>
        <w:t xml:space="preserve">. </w:t>
      </w:r>
      <w:r w:rsidR="00762B30">
        <w:rPr>
          <w:rFonts w:ascii="Times New Roman" w:hAnsi="Times New Roman" w:cs="Times New Roman"/>
        </w:rPr>
        <w:t>En effet, « </w:t>
      </w:r>
      <w:r w:rsidR="00762B30">
        <w:rPr>
          <w:rFonts w:ascii="Times New Roman" w:hAnsi="Times New Roman" w:cs="Times New Roman"/>
          <w:i/>
          <w:iCs/>
        </w:rPr>
        <w:t>les algorithmes ne considèrent pas les personnes comme des sujets de droit, mais les appréhendent comme des fragments de données, appartenant à un vaste flux »</w:t>
      </w:r>
      <w:r w:rsidR="00762B30">
        <w:rPr>
          <w:rStyle w:val="Appelnotedebasdep"/>
          <w:rFonts w:ascii="Times New Roman" w:hAnsi="Times New Roman" w:cs="Times New Roman"/>
          <w:i/>
          <w:iCs/>
        </w:rPr>
        <w:footnoteReference w:id="115"/>
      </w:r>
      <w:r w:rsidR="00762B30">
        <w:rPr>
          <w:rFonts w:ascii="Times New Roman" w:hAnsi="Times New Roman" w:cs="Times New Roman"/>
          <w:i/>
          <w:iCs/>
        </w:rPr>
        <w:t xml:space="preserve">. </w:t>
      </w:r>
      <w:r w:rsidR="00603C9B">
        <w:rPr>
          <w:rFonts w:ascii="Times New Roman" w:hAnsi="Times New Roman" w:cs="Times New Roman"/>
        </w:rPr>
        <w:t>Il est</w:t>
      </w:r>
      <w:r w:rsidR="00762B30">
        <w:rPr>
          <w:rFonts w:ascii="Times New Roman" w:hAnsi="Times New Roman" w:cs="Times New Roman"/>
        </w:rPr>
        <w:t xml:space="preserve"> pourtant</w:t>
      </w:r>
      <w:r w:rsidR="00603C9B">
        <w:rPr>
          <w:rFonts w:ascii="Times New Roman" w:hAnsi="Times New Roman" w:cs="Times New Roman"/>
        </w:rPr>
        <w:t xml:space="preserve"> illusoire de prétendre pouvoir anticiper avec une rigueur mathématique, et suffisamment de certitude, le comportement humain, </w:t>
      </w:r>
      <w:r w:rsidR="00762B30">
        <w:rPr>
          <w:rFonts w:ascii="Times New Roman" w:hAnsi="Times New Roman" w:cs="Times New Roman"/>
        </w:rPr>
        <w:t>car,</w:t>
      </w:r>
      <w:r w:rsidR="00603C9B">
        <w:rPr>
          <w:rFonts w:ascii="Times New Roman" w:hAnsi="Times New Roman" w:cs="Times New Roman"/>
        </w:rPr>
        <w:t xml:space="preserve"> de la part de l’homme, </w:t>
      </w:r>
      <w:r w:rsidR="00603C9B">
        <w:rPr>
          <w:rFonts w:ascii="Times New Roman" w:hAnsi="Times New Roman" w:cs="Times New Roman"/>
          <w:i/>
          <w:iCs/>
        </w:rPr>
        <w:t>« on peut s’attendre à l’inattendu, qu’il est en mesure d’accomplir ce qui est infiniment improbable. Et cela à son tour n’est possible que parce que chaque homme est unique</w:t>
      </w:r>
      <w:r w:rsidR="00603C9B">
        <w:rPr>
          <w:rFonts w:ascii="Times New Roman" w:hAnsi="Times New Roman" w:cs="Times New Roman"/>
        </w:rPr>
        <w:t> »</w:t>
      </w:r>
      <w:r w:rsidR="00603C9B">
        <w:rPr>
          <w:rStyle w:val="Appelnotedebasdep"/>
          <w:rFonts w:ascii="Times New Roman" w:hAnsi="Times New Roman" w:cs="Times New Roman"/>
        </w:rPr>
        <w:footnoteReference w:id="116"/>
      </w:r>
      <w:r w:rsidR="00603C9B">
        <w:rPr>
          <w:rFonts w:ascii="Times New Roman" w:hAnsi="Times New Roman" w:cs="Times New Roman"/>
        </w:rPr>
        <w:t xml:space="preserve">. </w:t>
      </w:r>
      <w:r w:rsidR="00762B30">
        <w:rPr>
          <w:rFonts w:ascii="Times New Roman" w:hAnsi="Times New Roman" w:cs="Times New Roman"/>
        </w:rPr>
        <w:t>Au-delà</w:t>
      </w:r>
      <w:r w:rsidR="00603C9B">
        <w:rPr>
          <w:rFonts w:ascii="Times New Roman" w:hAnsi="Times New Roman" w:cs="Times New Roman"/>
        </w:rPr>
        <w:t xml:space="preserve"> de l’incertitude inhérentes aux prédictions des logiciels, rendant arbitraire toute condamnation ou mesure de privation de liberté, </w:t>
      </w:r>
      <w:r>
        <w:rPr>
          <w:rFonts w:ascii="Times New Roman" w:hAnsi="Times New Roman" w:cs="Times New Roman"/>
        </w:rPr>
        <w:t>« </w:t>
      </w:r>
      <w:r w:rsidR="00603C9B">
        <w:rPr>
          <w:rFonts w:ascii="Times New Roman" w:hAnsi="Times New Roman" w:cs="Times New Roman"/>
          <w:i/>
          <w:iCs/>
        </w:rPr>
        <w:t>[i]</w:t>
      </w:r>
      <w:r>
        <w:rPr>
          <w:rFonts w:ascii="Times New Roman" w:hAnsi="Times New Roman" w:cs="Times New Roman"/>
          <w:i/>
          <w:iCs/>
        </w:rPr>
        <w:t>l n’y a pas plus dangereux pour un système de droit pénal que d’induire pour déduire</w:t>
      </w:r>
      <w:r w:rsidR="00603C9B">
        <w:rPr>
          <w:rFonts w:ascii="Times New Roman" w:hAnsi="Times New Roman" w:cs="Times New Roman"/>
          <w:i/>
          <w:iCs/>
        </w:rPr>
        <w:t xml:space="preserve"> </w:t>
      </w:r>
      <w:r>
        <w:rPr>
          <w:rFonts w:ascii="Times New Roman" w:hAnsi="Times New Roman" w:cs="Times New Roman"/>
        </w:rPr>
        <w:t>»</w:t>
      </w:r>
      <w:r>
        <w:rPr>
          <w:rStyle w:val="Appelnotedebasdep"/>
          <w:rFonts w:ascii="Times New Roman" w:hAnsi="Times New Roman" w:cs="Times New Roman"/>
        </w:rPr>
        <w:footnoteReference w:id="117"/>
      </w:r>
      <w:r w:rsidR="00603C9B">
        <w:rPr>
          <w:rFonts w:ascii="Times New Roman" w:hAnsi="Times New Roman" w:cs="Times New Roman"/>
        </w:rPr>
        <w:t>. Il s’agirait même là de la plus grande source d’erreurs judiciaires</w:t>
      </w:r>
      <w:r>
        <w:rPr>
          <w:rFonts w:ascii="Times New Roman" w:hAnsi="Times New Roman" w:cs="Times New Roman"/>
        </w:rPr>
        <w:t>.</w:t>
      </w:r>
    </w:p>
    <w:p w14:paraId="2558AEDD" w14:textId="77777777" w:rsidR="00C35F81" w:rsidRDefault="00C35F81" w:rsidP="00F7069C">
      <w:pPr>
        <w:spacing w:line="360" w:lineRule="auto"/>
        <w:jc w:val="both"/>
        <w:rPr>
          <w:rFonts w:ascii="Times New Roman" w:hAnsi="Times New Roman" w:cs="Times New Roman"/>
        </w:rPr>
      </w:pPr>
    </w:p>
    <w:p w14:paraId="206B183B" w14:textId="22CE1E4B" w:rsidR="00EB2789" w:rsidRPr="00D16966" w:rsidRDefault="00C35F81" w:rsidP="00F7069C">
      <w:pPr>
        <w:spacing w:line="360" w:lineRule="auto"/>
        <w:jc w:val="both"/>
        <w:rPr>
          <w:rFonts w:ascii="Times New Roman" w:hAnsi="Times New Roman" w:cs="Times New Roman"/>
        </w:rPr>
      </w:pPr>
      <w:r>
        <w:rPr>
          <w:rFonts w:ascii="Times New Roman" w:hAnsi="Times New Roman" w:cs="Times New Roman"/>
          <w:b/>
          <w:bCs/>
        </w:rPr>
        <w:t xml:space="preserve">La combinaison possible de l’humain et des nouvelles technologies. </w:t>
      </w:r>
      <w:r w:rsidR="00762B30">
        <w:rPr>
          <w:rFonts w:ascii="Times New Roman" w:hAnsi="Times New Roman" w:cs="Times New Roman"/>
        </w:rPr>
        <w:t xml:space="preserve">Une solution de compromis semble alors devoir être adoptée. Les nouvelles technologies ne devraient venir trouver leur place dans le débat judiciaire que comme un support, une aide, un outil de plus mise à la disposition du juge. Une vigilance accrue devrait être portée sur l’absence de portée </w:t>
      </w:r>
      <w:r w:rsidR="00762B30">
        <w:rPr>
          <w:rFonts w:ascii="Times New Roman" w:hAnsi="Times New Roman" w:cs="Times New Roman"/>
        </w:rPr>
        <w:lastRenderedPageBreak/>
        <w:t xml:space="preserve">contraignante et de restriction des libertés des magistrats. </w:t>
      </w:r>
      <w:r w:rsidR="007E5F2E" w:rsidRPr="00762B30">
        <w:rPr>
          <w:rFonts w:ascii="Times New Roman" w:hAnsi="Times New Roman" w:cs="Times New Roman"/>
        </w:rPr>
        <w:t xml:space="preserve">L’intelligence artificielle et l’intelligence humaine </w:t>
      </w:r>
      <w:r w:rsidR="00762B30" w:rsidRPr="00762B30">
        <w:rPr>
          <w:rFonts w:ascii="Times New Roman" w:hAnsi="Times New Roman" w:cs="Times New Roman"/>
        </w:rPr>
        <w:t>devraient « </w:t>
      </w:r>
      <w:r w:rsidR="007E5F2E" w:rsidRPr="007E5F2E">
        <w:rPr>
          <w:rFonts w:ascii="Times New Roman" w:hAnsi="Times New Roman" w:cs="Times New Roman"/>
          <w:i/>
          <w:iCs/>
        </w:rPr>
        <w:t>se combiner et se renforcer mutuellement</w:t>
      </w:r>
      <w:r w:rsidR="00762B30">
        <w:rPr>
          <w:rFonts w:ascii="Times New Roman" w:hAnsi="Times New Roman" w:cs="Times New Roman"/>
          <w:i/>
          <w:iCs/>
        </w:rPr>
        <w:t> »</w:t>
      </w:r>
      <w:r w:rsidR="00762B30">
        <w:rPr>
          <w:rStyle w:val="Appelnotedebasdep"/>
          <w:rFonts w:ascii="Times New Roman" w:hAnsi="Times New Roman" w:cs="Times New Roman"/>
        </w:rPr>
        <w:footnoteReference w:id="118"/>
      </w:r>
      <w:r w:rsidR="00762B30">
        <w:rPr>
          <w:rFonts w:ascii="Times New Roman" w:hAnsi="Times New Roman" w:cs="Times New Roman"/>
          <w:i/>
          <w:iCs/>
        </w:rPr>
        <w:t xml:space="preserve">. </w:t>
      </w:r>
      <w:r w:rsidR="007E5F2E" w:rsidRPr="007E5F2E">
        <w:rPr>
          <w:rFonts w:ascii="Times New Roman" w:hAnsi="Times New Roman" w:cs="Times New Roman"/>
          <w:i/>
          <w:iCs/>
        </w:rPr>
        <w:t xml:space="preserve"> </w:t>
      </w:r>
      <w:r w:rsidR="00762B30" w:rsidRPr="00762B30">
        <w:rPr>
          <w:rFonts w:ascii="Times New Roman" w:hAnsi="Times New Roman" w:cs="Times New Roman"/>
        </w:rPr>
        <w:t>L</w:t>
      </w:r>
      <w:r w:rsidR="007E5F2E" w:rsidRPr="00762B30">
        <w:rPr>
          <w:rFonts w:ascii="Times New Roman" w:hAnsi="Times New Roman" w:cs="Times New Roman"/>
        </w:rPr>
        <w:t>a première ne pouvant</w:t>
      </w:r>
      <w:r w:rsidR="00762B30" w:rsidRPr="00762B30">
        <w:rPr>
          <w:rFonts w:ascii="Times New Roman" w:hAnsi="Times New Roman" w:cs="Times New Roman"/>
        </w:rPr>
        <w:t>, de toute évidence,</w:t>
      </w:r>
      <w:r w:rsidR="007E5F2E" w:rsidRPr="00762B30">
        <w:rPr>
          <w:rFonts w:ascii="Times New Roman" w:hAnsi="Times New Roman" w:cs="Times New Roman"/>
        </w:rPr>
        <w:t xml:space="preserve"> prétendre remplacer l’autre</w:t>
      </w:r>
      <w:r w:rsidR="007E5F2E" w:rsidRPr="00762B30">
        <w:rPr>
          <w:rStyle w:val="Appelnotedebasdep"/>
          <w:rFonts w:ascii="Times New Roman" w:hAnsi="Times New Roman" w:cs="Times New Roman"/>
        </w:rPr>
        <w:footnoteReference w:id="119"/>
      </w:r>
      <w:r w:rsidR="007E5F2E" w:rsidRPr="00762B30">
        <w:rPr>
          <w:rFonts w:ascii="Times New Roman" w:hAnsi="Times New Roman" w:cs="Times New Roman"/>
        </w:rPr>
        <w:t>.</w:t>
      </w:r>
      <w:r w:rsidR="00767938">
        <w:rPr>
          <w:rFonts w:ascii="Times New Roman" w:hAnsi="Times New Roman" w:cs="Times New Roman"/>
        </w:rPr>
        <w:t xml:space="preserve"> </w:t>
      </w:r>
      <w:r w:rsidR="00EB2789">
        <w:rPr>
          <w:rFonts w:ascii="Times New Roman" w:hAnsi="Times New Roman" w:cs="Times New Roman"/>
        </w:rPr>
        <w:t xml:space="preserve">Il </w:t>
      </w:r>
      <w:r w:rsidR="00762B30">
        <w:rPr>
          <w:rFonts w:ascii="Times New Roman" w:hAnsi="Times New Roman" w:cs="Times New Roman"/>
        </w:rPr>
        <w:t>conviendrait également de</w:t>
      </w:r>
      <w:r w:rsidR="00EB2789">
        <w:rPr>
          <w:rFonts w:ascii="Times New Roman" w:hAnsi="Times New Roman" w:cs="Times New Roman"/>
        </w:rPr>
        <w:t xml:space="preserve"> former à l’éthique tous les maillons de la « chaîne algorithmique », du concepteur à l’utilisateur en passant par les citoyens</w:t>
      </w:r>
      <w:r w:rsidR="00EB2789">
        <w:rPr>
          <w:rStyle w:val="Appelnotedebasdep"/>
          <w:rFonts w:ascii="Times New Roman" w:hAnsi="Times New Roman" w:cs="Times New Roman"/>
        </w:rPr>
        <w:footnoteReference w:id="120"/>
      </w:r>
      <w:r w:rsidR="00EB2789">
        <w:rPr>
          <w:rFonts w:ascii="Times New Roman" w:hAnsi="Times New Roman" w:cs="Times New Roman"/>
        </w:rPr>
        <w:t xml:space="preserve"> </w:t>
      </w:r>
      <w:r w:rsidR="00762B30">
        <w:rPr>
          <w:rFonts w:ascii="Times New Roman" w:hAnsi="Times New Roman" w:cs="Times New Roman"/>
        </w:rPr>
        <w:t xml:space="preserve">et de renforcer leur contrôle grâce à une totale transparence des méthodes de calculs et données utilisées. </w:t>
      </w:r>
    </w:p>
    <w:p w14:paraId="32BAC30D" w14:textId="77777777" w:rsidR="007E5F2E" w:rsidRPr="00861B5A" w:rsidRDefault="007E5F2E" w:rsidP="00F7069C">
      <w:pPr>
        <w:spacing w:line="360" w:lineRule="auto"/>
        <w:jc w:val="both"/>
        <w:rPr>
          <w:rFonts w:ascii="Times New Roman" w:hAnsi="Times New Roman" w:cs="Times New Roman"/>
        </w:rPr>
      </w:pPr>
    </w:p>
    <w:p w14:paraId="3CF5150B" w14:textId="77777777" w:rsidR="00381FA2" w:rsidRDefault="00381FA2">
      <w:pPr>
        <w:rPr>
          <w:rFonts w:ascii="Times New Roman" w:hAnsi="Times New Roman" w:cs="Times New Roman"/>
          <w:b/>
          <w:bCs/>
          <w:u w:val="single"/>
        </w:rPr>
      </w:pPr>
      <w:r>
        <w:br w:type="page"/>
      </w:r>
    </w:p>
    <w:p w14:paraId="43783013" w14:textId="1AD6C94B" w:rsidR="004A2377" w:rsidRPr="00861B5A" w:rsidRDefault="004A2377" w:rsidP="00C23062">
      <w:pPr>
        <w:pStyle w:val="Titre2"/>
      </w:pPr>
      <w:r w:rsidRPr="00861B5A">
        <w:lastRenderedPageBreak/>
        <w:t>Le développement de</w:t>
      </w:r>
      <w:r w:rsidR="006125F7" w:rsidRPr="00861B5A">
        <w:t xml:space="preserve">s moyens </w:t>
      </w:r>
      <w:r w:rsidRPr="00861B5A">
        <w:t>d’expression</w:t>
      </w:r>
    </w:p>
    <w:p w14:paraId="29CD4EE7" w14:textId="5B0C4A29" w:rsidR="00197BA1" w:rsidRDefault="00197BA1" w:rsidP="00F7069C">
      <w:pPr>
        <w:spacing w:line="360" w:lineRule="auto"/>
        <w:jc w:val="both"/>
        <w:rPr>
          <w:rFonts w:ascii="Times New Roman" w:hAnsi="Times New Roman" w:cs="Times New Roman"/>
          <w:b/>
          <w:bCs/>
          <w:u w:val="single"/>
        </w:rPr>
      </w:pPr>
    </w:p>
    <w:p w14:paraId="0185DFEA" w14:textId="4A9F9FEE" w:rsidR="00197BA1" w:rsidRDefault="005042D5" w:rsidP="00F7069C">
      <w:pPr>
        <w:spacing w:line="360" w:lineRule="auto"/>
        <w:jc w:val="both"/>
        <w:rPr>
          <w:rFonts w:ascii="Times New Roman" w:hAnsi="Times New Roman" w:cs="Times New Roman"/>
        </w:rPr>
      </w:pPr>
      <w:r>
        <w:rPr>
          <w:rFonts w:ascii="Times New Roman" w:hAnsi="Times New Roman" w:cs="Times New Roman"/>
        </w:rPr>
        <w:t>L’article 10 de la Convention européenne de sauvegarde des droits de l’Homme protège la liberté d’expression. De plus, selon la Cour européenne des droits de l’Homme, « </w:t>
      </w:r>
      <w:r>
        <w:rPr>
          <w:rFonts w:ascii="Times New Roman" w:hAnsi="Times New Roman" w:cs="Times New Roman"/>
          <w:i/>
          <w:iCs/>
        </w:rPr>
        <w:t>grâce à son accessibilité ainsi qu’à sa capacité à conserver et à diffuser de grandes quantités de données, l’Internet contribue grandement à améliorer l’accès du public à l’actualité et, de manière générale, à faciliter la diffusion de l’information</w:t>
      </w:r>
      <w:r>
        <w:rPr>
          <w:rFonts w:ascii="Times New Roman" w:hAnsi="Times New Roman" w:cs="Times New Roman"/>
        </w:rPr>
        <w:t> »</w:t>
      </w:r>
      <w:r>
        <w:rPr>
          <w:rStyle w:val="Appelnotedebasdep"/>
          <w:rFonts w:ascii="Times New Roman" w:hAnsi="Times New Roman" w:cs="Times New Roman"/>
        </w:rPr>
        <w:footnoteReference w:id="121"/>
      </w:r>
      <w:r>
        <w:rPr>
          <w:rFonts w:ascii="Times New Roman" w:hAnsi="Times New Roman" w:cs="Times New Roman"/>
        </w:rPr>
        <w:t xml:space="preserve">. L’apparition des réseaux sociaux contribuerait ainsi à favoriser diffusion des idées de chacun, et par conséquent la liberté d’expression. Toutefois, </w:t>
      </w:r>
      <w:r w:rsidR="00197BA1">
        <w:rPr>
          <w:rFonts w:ascii="Times New Roman" w:hAnsi="Times New Roman" w:cs="Times New Roman"/>
        </w:rPr>
        <w:t>« </w:t>
      </w:r>
      <w:r>
        <w:rPr>
          <w:rFonts w:ascii="Times New Roman" w:hAnsi="Times New Roman" w:cs="Times New Roman"/>
          <w:i/>
          <w:iCs/>
        </w:rPr>
        <w:t>[l]</w:t>
      </w:r>
      <w:r w:rsidR="00197BA1">
        <w:rPr>
          <w:rFonts w:ascii="Times New Roman" w:hAnsi="Times New Roman" w:cs="Times New Roman"/>
          <w:i/>
          <w:iCs/>
        </w:rPr>
        <w:t>a grande liberté d’action des internautes combinée au faible contrôle exercé par les plateformes numériques soucieuses de préserver leur neutralité fait que, sur la Toile, on trouve de tout et parfois de n’importe quoi</w:t>
      </w:r>
      <w:r w:rsidR="00197BA1">
        <w:rPr>
          <w:rFonts w:ascii="Times New Roman" w:hAnsi="Times New Roman" w:cs="Times New Roman"/>
        </w:rPr>
        <w:t> »</w:t>
      </w:r>
      <w:r w:rsidR="00197BA1">
        <w:rPr>
          <w:rStyle w:val="Appelnotedebasdep"/>
          <w:rFonts w:ascii="Times New Roman" w:hAnsi="Times New Roman" w:cs="Times New Roman"/>
        </w:rPr>
        <w:footnoteReference w:id="122"/>
      </w:r>
      <w:r w:rsidR="00197BA1">
        <w:rPr>
          <w:rFonts w:ascii="Times New Roman" w:hAnsi="Times New Roman" w:cs="Times New Roman"/>
        </w:rPr>
        <w:t>.</w:t>
      </w:r>
      <w:r>
        <w:rPr>
          <w:rFonts w:ascii="Times New Roman" w:hAnsi="Times New Roman" w:cs="Times New Roman"/>
        </w:rPr>
        <w:t xml:space="preserve"> Notamment, il n’est pas rare d’observer des accusations portées publiquement, voire des commentaires présentant certaines personnes comme coupables de crimes ou de délits. Au-delà de l’atteinte personnelle causée à la victime, c’est l’équilibre de la justice en son entier qui s’en trouve bouleversé.</w:t>
      </w:r>
    </w:p>
    <w:p w14:paraId="68C73BE9" w14:textId="3E523A4D" w:rsidR="005042D5" w:rsidRDefault="005042D5" w:rsidP="00F7069C">
      <w:pPr>
        <w:spacing w:line="360" w:lineRule="auto"/>
        <w:jc w:val="both"/>
        <w:rPr>
          <w:rFonts w:ascii="Times New Roman" w:hAnsi="Times New Roman" w:cs="Times New Roman"/>
        </w:rPr>
      </w:pPr>
    </w:p>
    <w:p w14:paraId="7A1A3FAF" w14:textId="43CC4966" w:rsidR="00197BA1" w:rsidRPr="005042D5" w:rsidRDefault="005042D5" w:rsidP="00F7069C">
      <w:pPr>
        <w:spacing w:line="360" w:lineRule="auto"/>
        <w:jc w:val="both"/>
        <w:rPr>
          <w:rFonts w:ascii="Times New Roman" w:hAnsi="Times New Roman" w:cs="Times New Roman"/>
        </w:rPr>
      </w:pPr>
      <w:r>
        <w:rPr>
          <w:rFonts w:ascii="Times New Roman" w:hAnsi="Times New Roman" w:cs="Times New Roman"/>
        </w:rPr>
        <w:t>Le développement de nouvelles formes de communications permet une meilleure diffusion de l’information et une plus grande facilité de prise de parole de chacun. Néanmoins, l’importance croissante des réseaux sociaux (a) et la libération de la parole des victimes (b) ne sont pas sans risque sur l’impartialité du juge et le respect des droits de la personne présentée comme coupable.</w:t>
      </w:r>
    </w:p>
    <w:p w14:paraId="0A5C6763" w14:textId="77777777" w:rsidR="00197BA1" w:rsidRPr="00197BA1" w:rsidRDefault="00197BA1" w:rsidP="00F7069C">
      <w:pPr>
        <w:spacing w:line="360" w:lineRule="auto"/>
        <w:jc w:val="both"/>
        <w:rPr>
          <w:rFonts w:ascii="Times New Roman" w:hAnsi="Times New Roman" w:cs="Times New Roman"/>
          <w:b/>
          <w:bCs/>
          <w:u w:val="single"/>
        </w:rPr>
      </w:pPr>
    </w:p>
    <w:p w14:paraId="22FBC0C8" w14:textId="62777A82" w:rsidR="006125F7" w:rsidRPr="00861B5A" w:rsidRDefault="006125F7" w:rsidP="00C23062">
      <w:pPr>
        <w:pStyle w:val="Titre3"/>
      </w:pPr>
      <w:r w:rsidRPr="00861B5A">
        <w:t>L’importance croissante des réseaux sociaux</w:t>
      </w:r>
    </w:p>
    <w:p w14:paraId="1CA3BD06" w14:textId="2621163D" w:rsidR="006125F7" w:rsidRPr="00861B5A" w:rsidRDefault="006125F7" w:rsidP="00F7069C">
      <w:pPr>
        <w:spacing w:line="360" w:lineRule="auto"/>
        <w:jc w:val="both"/>
        <w:rPr>
          <w:rFonts w:ascii="Times New Roman" w:hAnsi="Times New Roman" w:cs="Times New Roman"/>
        </w:rPr>
      </w:pPr>
    </w:p>
    <w:p w14:paraId="5E5EEB24" w14:textId="2617F20E" w:rsidR="006125F7" w:rsidRPr="00861B5A" w:rsidRDefault="006125F7" w:rsidP="00F7069C">
      <w:pPr>
        <w:spacing w:line="360" w:lineRule="auto"/>
        <w:jc w:val="both"/>
        <w:rPr>
          <w:rFonts w:ascii="Times New Roman" w:hAnsi="Times New Roman" w:cs="Times New Roman"/>
        </w:rPr>
      </w:pPr>
      <w:r w:rsidRPr="00861B5A">
        <w:rPr>
          <w:rFonts w:ascii="Times New Roman" w:hAnsi="Times New Roman" w:cs="Times New Roman"/>
        </w:rPr>
        <w:t>« </w:t>
      </w:r>
      <w:r w:rsidRPr="00861B5A">
        <w:rPr>
          <w:rFonts w:ascii="Times New Roman" w:hAnsi="Times New Roman" w:cs="Times New Roman"/>
          <w:i/>
          <w:iCs/>
        </w:rPr>
        <w:t>Les médias justifient leur immixtion dans la vie démocratique par un nouveau droit qui n’est inscrit nulle part : le droit à la transparence. (…) On l’invoque pour tout montrer, depuis le début de l’enquête, sans attendre le procès</w:t>
      </w:r>
      <w:r w:rsidRPr="00861B5A">
        <w:rPr>
          <w:rFonts w:ascii="Times New Roman" w:hAnsi="Times New Roman" w:cs="Times New Roman"/>
        </w:rPr>
        <w:t> »</w:t>
      </w:r>
      <w:r w:rsidRPr="00861B5A">
        <w:rPr>
          <w:rStyle w:val="Appelnotedebasdep"/>
          <w:rFonts w:ascii="Times New Roman" w:hAnsi="Times New Roman" w:cs="Times New Roman"/>
        </w:rPr>
        <w:footnoteReference w:id="123"/>
      </w:r>
      <w:r w:rsidRPr="00861B5A">
        <w:rPr>
          <w:rFonts w:ascii="Times New Roman" w:hAnsi="Times New Roman" w:cs="Times New Roman"/>
        </w:rPr>
        <w:t>.</w:t>
      </w:r>
    </w:p>
    <w:p w14:paraId="7FADC0D3" w14:textId="1BE47133" w:rsidR="006125F7" w:rsidRPr="00861B5A" w:rsidRDefault="006125F7" w:rsidP="00F7069C">
      <w:pPr>
        <w:spacing w:line="360" w:lineRule="auto"/>
        <w:jc w:val="both"/>
        <w:rPr>
          <w:rFonts w:ascii="Times New Roman" w:hAnsi="Times New Roman" w:cs="Times New Roman"/>
        </w:rPr>
      </w:pPr>
    </w:p>
    <w:p w14:paraId="25D7793D" w14:textId="375CE0AB" w:rsidR="006125F7" w:rsidRPr="00861B5A" w:rsidRDefault="006125F7" w:rsidP="00F7069C">
      <w:pPr>
        <w:spacing w:line="360" w:lineRule="auto"/>
        <w:jc w:val="both"/>
        <w:rPr>
          <w:rFonts w:ascii="Times New Roman" w:hAnsi="Times New Roman" w:cs="Times New Roman"/>
        </w:rPr>
      </w:pPr>
      <w:r w:rsidRPr="00861B5A">
        <w:rPr>
          <w:rFonts w:ascii="Times New Roman" w:hAnsi="Times New Roman" w:cs="Times New Roman"/>
        </w:rPr>
        <w:t xml:space="preserve">«  </w:t>
      </w:r>
      <w:r w:rsidRPr="00861B5A">
        <w:rPr>
          <w:rFonts w:ascii="Times New Roman" w:hAnsi="Times New Roman" w:cs="Times New Roman"/>
          <w:i/>
          <w:iCs/>
        </w:rPr>
        <w:t>Le développement technologique des nouveaux moyens de communication a excité la pulsion de voir et endormi dans le même temps le désir de comprendre au-delà du visible. </w:t>
      </w:r>
      <w:r w:rsidRPr="00861B5A">
        <w:rPr>
          <w:rFonts w:ascii="Times New Roman" w:hAnsi="Times New Roman" w:cs="Times New Roman"/>
        </w:rPr>
        <w:t>»</w:t>
      </w:r>
      <w:r w:rsidRPr="00861B5A">
        <w:rPr>
          <w:rStyle w:val="Appelnotedebasdep"/>
          <w:rFonts w:ascii="Times New Roman" w:hAnsi="Times New Roman" w:cs="Times New Roman"/>
        </w:rPr>
        <w:footnoteReference w:id="124"/>
      </w:r>
    </w:p>
    <w:p w14:paraId="0123DC10" w14:textId="57BE006B" w:rsidR="00897051" w:rsidRPr="00861B5A" w:rsidRDefault="00897051" w:rsidP="00F7069C">
      <w:pPr>
        <w:spacing w:line="360" w:lineRule="auto"/>
        <w:jc w:val="both"/>
        <w:rPr>
          <w:rFonts w:ascii="Times New Roman" w:hAnsi="Times New Roman" w:cs="Times New Roman"/>
        </w:rPr>
      </w:pPr>
    </w:p>
    <w:p w14:paraId="2F22E1F7" w14:textId="4CFA086F" w:rsidR="00897051" w:rsidRPr="00861B5A" w:rsidRDefault="00897051" w:rsidP="00F7069C">
      <w:pPr>
        <w:spacing w:line="360" w:lineRule="auto"/>
        <w:jc w:val="both"/>
        <w:rPr>
          <w:rFonts w:ascii="Times New Roman" w:hAnsi="Times New Roman" w:cs="Times New Roman"/>
        </w:rPr>
      </w:pPr>
      <w:r w:rsidRPr="00861B5A">
        <w:rPr>
          <w:rFonts w:ascii="Times New Roman" w:hAnsi="Times New Roman" w:cs="Times New Roman"/>
        </w:rPr>
        <w:t xml:space="preserve">« </w:t>
      </w:r>
      <w:r w:rsidRPr="00861B5A">
        <w:rPr>
          <w:rFonts w:ascii="Times New Roman" w:hAnsi="Times New Roman" w:cs="Times New Roman"/>
          <w:i/>
          <w:iCs/>
        </w:rPr>
        <w:t>Lorsque la presse s’empare d’un procès, (…) elle caresse le désir de se substituer au juge et de juger à sa place. (…) En ce sens, on peut parler de délocalisation de certains procès dans les médias (…).</w:t>
      </w:r>
      <w:r w:rsidRPr="00861B5A">
        <w:rPr>
          <w:rFonts w:ascii="Times New Roman" w:hAnsi="Times New Roman" w:cs="Times New Roman"/>
        </w:rPr>
        <w:t xml:space="preserve"> »</w:t>
      </w:r>
      <w:r w:rsidRPr="00861B5A">
        <w:rPr>
          <w:rStyle w:val="Appelnotedebasdep"/>
          <w:rFonts w:ascii="Times New Roman" w:hAnsi="Times New Roman" w:cs="Times New Roman"/>
        </w:rPr>
        <w:footnoteReference w:id="125"/>
      </w:r>
      <w:r w:rsidRPr="00861B5A">
        <w:rPr>
          <w:rFonts w:ascii="Times New Roman" w:hAnsi="Times New Roman" w:cs="Times New Roman"/>
        </w:rPr>
        <w:t>. Il faut redouter que certaines affaires « </w:t>
      </w:r>
      <w:r w:rsidRPr="00861B5A">
        <w:rPr>
          <w:rFonts w:ascii="Times New Roman" w:hAnsi="Times New Roman" w:cs="Times New Roman"/>
          <w:i/>
          <w:iCs/>
        </w:rPr>
        <w:t>soient instruites par les médias au mépris de toute la procédure</w:t>
      </w:r>
      <w:r w:rsidRPr="00861B5A">
        <w:rPr>
          <w:rFonts w:ascii="Times New Roman" w:hAnsi="Times New Roman" w:cs="Times New Roman"/>
        </w:rPr>
        <w:t> »</w:t>
      </w:r>
      <w:r w:rsidRPr="00861B5A">
        <w:rPr>
          <w:rStyle w:val="Appelnotedebasdep"/>
          <w:rFonts w:ascii="Times New Roman" w:hAnsi="Times New Roman" w:cs="Times New Roman"/>
        </w:rPr>
        <w:footnoteReference w:id="126"/>
      </w:r>
      <w:r w:rsidR="00330AF5" w:rsidRPr="00861B5A">
        <w:rPr>
          <w:rFonts w:ascii="Times New Roman" w:hAnsi="Times New Roman" w:cs="Times New Roman"/>
        </w:rPr>
        <w:t xml:space="preserve"> et donnent « </w:t>
      </w:r>
      <w:r w:rsidR="00330AF5" w:rsidRPr="00861B5A">
        <w:rPr>
          <w:rFonts w:ascii="Times New Roman" w:hAnsi="Times New Roman" w:cs="Times New Roman"/>
          <w:i/>
          <w:iCs/>
        </w:rPr>
        <w:t>une avance considérable à celui qui crie le plus fort et peut se faire entendre le plus</w:t>
      </w:r>
      <w:r w:rsidR="00330AF5" w:rsidRPr="00861B5A">
        <w:rPr>
          <w:rFonts w:ascii="Times New Roman" w:hAnsi="Times New Roman" w:cs="Times New Roman"/>
        </w:rPr>
        <w:t> »</w:t>
      </w:r>
      <w:r w:rsidR="00330AF5" w:rsidRPr="00861B5A">
        <w:rPr>
          <w:rStyle w:val="Appelnotedebasdep"/>
          <w:rFonts w:ascii="Times New Roman" w:hAnsi="Times New Roman" w:cs="Times New Roman"/>
        </w:rPr>
        <w:footnoteReference w:id="127"/>
      </w:r>
      <w:r w:rsidRPr="00861B5A">
        <w:rPr>
          <w:rFonts w:ascii="Times New Roman" w:hAnsi="Times New Roman" w:cs="Times New Roman"/>
        </w:rPr>
        <w:t>.</w:t>
      </w:r>
    </w:p>
    <w:p w14:paraId="2F227386" w14:textId="57B6B66B" w:rsidR="00330AF5" w:rsidRPr="00861B5A" w:rsidRDefault="00330AF5" w:rsidP="00F7069C">
      <w:pPr>
        <w:spacing w:line="360" w:lineRule="auto"/>
        <w:jc w:val="both"/>
        <w:rPr>
          <w:rFonts w:ascii="Times New Roman" w:hAnsi="Times New Roman" w:cs="Times New Roman"/>
        </w:rPr>
      </w:pPr>
    </w:p>
    <w:p w14:paraId="1780FF70" w14:textId="2BD8AEAC" w:rsidR="00330AF5" w:rsidRDefault="00330AF5" w:rsidP="00F7069C">
      <w:pPr>
        <w:spacing w:line="360" w:lineRule="auto"/>
        <w:jc w:val="both"/>
        <w:rPr>
          <w:rFonts w:ascii="Times New Roman" w:hAnsi="Times New Roman" w:cs="Times New Roman"/>
        </w:rPr>
      </w:pPr>
      <w:r w:rsidRPr="00861B5A">
        <w:rPr>
          <w:rFonts w:ascii="Times New Roman" w:hAnsi="Times New Roman" w:cs="Times New Roman"/>
        </w:rPr>
        <w:t>« </w:t>
      </w:r>
      <w:r w:rsidRPr="00861B5A">
        <w:rPr>
          <w:rFonts w:ascii="Times New Roman" w:hAnsi="Times New Roman" w:cs="Times New Roman"/>
          <w:i/>
          <w:iCs/>
        </w:rPr>
        <w:t>Il est désormais établi que n’importe qui, lorsqu’il est accusé injustement, a tendance à se comporter différemment : à dissimuler certains éléments de fait qu’il craint de voir se retourner contre lui, voire de mentir, car " sait-on jamais… », et donc, finalement, à se conformer à l’accusation</w:t>
      </w:r>
      <w:r w:rsidRPr="00861B5A">
        <w:rPr>
          <w:rFonts w:ascii="Times New Roman" w:hAnsi="Times New Roman" w:cs="Times New Roman"/>
        </w:rPr>
        <w:t> »</w:t>
      </w:r>
      <w:r w:rsidR="00861B5A" w:rsidRPr="00861B5A">
        <w:rPr>
          <w:rStyle w:val="Appelnotedebasdep"/>
          <w:rFonts w:ascii="Times New Roman" w:hAnsi="Times New Roman" w:cs="Times New Roman"/>
        </w:rPr>
        <w:footnoteReference w:id="128"/>
      </w:r>
      <w:r w:rsidR="00861B5A" w:rsidRPr="00861B5A">
        <w:rPr>
          <w:rFonts w:ascii="Times New Roman" w:hAnsi="Times New Roman" w:cs="Times New Roman"/>
        </w:rPr>
        <w:t xml:space="preserve">. C’est ce qu’on appelle en anglais des « self </w:t>
      </w:r>
      <w:proofErr w:type="spellStart"/>
      <w:r w:rsidR="00861B5A" w:rsidRPr="00861B5A">
        <w:rPr>
          <w:rFonts w:ascii="Times New Roman" w:hAnsi="Times New Roman" w:cs="Times New Roman"/>
        </w:rPr>
        <w:t>fulfilling</w:t>
      </w:r>
      <w:proofErr w:type="spellEnd"/>
      <w:r w:rsidR="00861B5A" w:rsidRPr="00861B5A">
        <w:rPr>
          <w:rFonts w:ascii="Times New Roman" w:hAnsi="Times New Roman" w:cs="Times New Roman"/>
        </w:rPr>
        <w:t xml:space="preserve"> </w:t>
      </w:r>
      <w:proofErr w:type="spellStart"/>
      <w:r w:rsidR="00861B5A" w:rsidRPr="00861B5A">
        <w:rPr>
          <w:rFonts w:ascii="Times New Roman" w:hAnsi="Times New Roman" w:cs="Times New Roman"/>
        </w:rPr>
        <w:t>prophecies</w:t>
      </w:r>
      <w:proofErr w:type="spellEnd"/>
      <w:r w:rsidR="00861B5A" w:rsidRPr="00861B5A">
        <w:rPr>
          <w:rFonts w:ascii="Times New Roman" w:hAnsi="Times New Roman" w:cs="Times New Roman"/>
        </w:rPr>
        <w:t> » ou prophéties autoréalisatrices.</w:t>
      </w:r>
    </w:p>
    <w:p w14:paraId="32B1BE0C" w14:textId="67D4A9B9" w:rsidR="00572987" w:rsidRDefault="00572987" w:rsidP="00F7069C">
      <w:pPr>
        <w:spacing w:line="360" w:lineRule="auto"/>
        <w:jc w:val="both"/>
        <w:rPr>
          <w:rFonts w:ascii="Times New Roman" w:hAnsi="Times New Roman" w:cs="Times New Roman"/>
        </w:rPr>
      </w:pPr>
    </w:p>
    <w:p w14:paraId="64801677" w14:textId="784A7255" w:rsidR="00572987" w:rsidRDefault="00572987" w:rsidP="00F7069C">
      <w:pPr>
        <w:spacing w:line="360" w:lineRule="auto"/>
        <w:jc w:val="both"/>
        <w:rPr>
          <w:rFonts w:ascii="Times New Roman" w:hAnsi="Times New Roman" w:cs="Times New Roman"/>
        </w:rPr>
      </w:pPr>
      <w:r>
        <w:rPr>
          <w:rFonts w:ascii="Times New Roman" w:hAnsi="Times New Roman" w:cs="Times New Roman"/>
        </w:rPr>
        <w:t>La presse présente sa vérité « </w:t>
      </w:r>
      <w:r>
        <w:rPr>
          <w:rFonts w:ascii="Times New Roman" w:hAnsi="Times New Roman" w:cs="Times New Roman"/>
          <w:i/>
          <w:iCs/>
        </w:rPr>
        <w:t>comme supérieure à la vérité judiciaire, trop tributaire des fictions juridiques et des ficelles procédurales. On dénonce (…) la fiction de la présomption d’innocence</w:t>
      </w:r>
      <w:r>
        <w:rPr>
          <w:rFonts w:ascii="Times New Roman" w:hAnsi="Times New Roman" w:cs="Times New Roman"/>
        </w:rPr>
        <w:t> »</w:t>
      </w:r>
      <w:r>
        <w:rPr>
          <w:rStyle w:val="Appelnotedebasdep"/>
          <w:rFonts w:ascii="Times New Roman" w:hAnsi="Times New Roman" w:cs="Times New Roman"/>
        </w:rPr>
        <w:footnoteReference w:id="129"/>
      </w:r>
      <w:r>
        <w:rPr>
          <w:rFonts w:ascii="Times New Roman" w:hAnsi="Times New Roman" w:cs="Times New Roman"/>
        </w:rPr>
        <w:t>.</w:t>
      </w:r>
    </w:p>
    <w:p w14:paraId="5B1121AF" w14:textId="3B462BB0" w:rsidR="00572987" w:rsidRDefault="00572987" w:rsidP="00F7069C">
      <w:pPr>
        <w:spacing w:line="360" w:lineRule="auto"/>
        <w:jc w:val="both"/>
        <w:rPr>
          <w:rFonts w:ascii="Times New Roman" w:hAnsi="Times New Roman" w:cs="Times New Roman"/>
        </w:rPr>
      </w:pPr>
    </w:p>
    <w:p w14:paraId="0E06D51C" w14:textId="4C38A89B" w:rsidR="00572987" w:rsidRDefault="00572987" w:rsidP="00F7069C">
      <w:pPr>
        <w:spacing w:line="360" w:lineRule="auto"/>
        <w:jc w:val="both"/>
        <w:rPr>
          <w:rFonts w:ascii="Times New Roman" w:hAnsi="Times New Roman" w:cs="Times New Roman"/>
        </w:rPr>
      </w:pPr>
      <w:r>
        <w:rPr>
          <w:rFonts w:ascii="Times New Roman" w:hAnsi="Times New Roman" w:cs="Times New Roman"/>
        </w:rPr>
        <w:t>« </w:t>
      </w:r>
      <w:r w:rsidRPr="00572987">
        <w:rPr>
          <w:rFonts w:ascii="Times New Roman" w:hAnsi="Times New Roman" w:cs="Times New Roman"/>
          <w:i/>
          <w:iCs/>
        </w:rPr>
        <w:t>En s’affranchissant de la contrainte de la procédure, (…) ils s’asservissent au rapport de force, celui-là même dont la procédure cherche à se libérer. Ils risquent de donner au plus puissant le choix des armes et la définition de la règle du jeu.</w:t>
      </w:r>
      <w:r>
        <w:rPr>
          <w:rFonts w:ascii="Times New Roman" w:hAnsi="Times New Roman" w:cs="Times New Roman"/>
        </w:rPr>
        <w:t> »</w:t>
      </w:r>
      <w:r w:rsidR="00E71B9E">
        <w:rPr>
          <w:rStyle w:val="Appelnotedebasdep"/>
          <w:rFonts w:ascii="Times New Roman" w:hAnsi="Times New Roman" w:cs="Times New Roman"/>
        </w:rPr>
        <w:footnoteReference w:id="130"/>
      </w:r>
    </w:p>
    <w:p w14:paraId="34A92B36" w14:textId="522FB018" w:rsidR="006B174E" w:rsidRDefault="006B174E" w:rsidP="00F7069C">
      <w:pPr>
        <w:spacing w:line="360" w:lineRule="auto"/>
        <w:jc w:val="both"/>
        <w:rPr>
          <w:rFonts w:ascii="Times New Roman" w:hAnsi="Times New Roman" w:cs="Times New Roman"/>
        </w:rPr>
      </w:pPr>
    </w:p>
    <w:p w14:paraId="0A835F31" w14:textId="4B7A7E55" w:rsidR="006B174E" w:rsidRDefault="006B174E" w:rsidP="00F7069C">
      <w:pPr>
        <w:spacing w:line="360" w:lineRule="auto"/>
        <w:jc w:val="both"/>
        <w:rPr>
          <w:rFonts w:ascii="Times New Roman" w:hAnsi="Times New Roman" w:cs="Times New Roman"/>
        </w:rPr>
      </w:pPr>
      <w:r>
        <w:rPr>
          <w:rFonts w:ascii="Times New Roman" w:hAnsi="Times New Roman" w:cs="Times New Roman"/>
        </w:rPr>
        <w:t>« </w:t>
      </w:r>
      <w:proofErr w:type="gramStart"/>
      <w:r>
        <w:rPr>
          <w:rFonts w:ascii="Times New Roman" w:hAnsi="Times New Roman" w:cs="Times New Roman"/>
          <w:i/>
          <w:iCs/>
        </w:rPr>
        <w:t>la</w:t>
      </w:r>
      <w:proofErr w:type="gramEnd"/>
      <w:r>
        <w:rPr>
          <w:rFonts w:ascii="Times New Roman" w:hAnsi="Times New Roman" w:cs="Times New Roman"/>
          <w:i/>
          <w:iCs/>
        </w:rPr>
        <w:t xml:space="preserve"> majorité des utilisateurs a trop peu conscience que les actes qu’elle pose sur le Web n’y sont pas cantonnés et qu’au surplus, les contenus publiés laissent une trace écrite virtuellement indélébile</w:t>
      </w:r>
      <w:r>
        <w:rPr>
          <w:rFonts w:ascii="Times New Roman" w:hAnsi="Times New Roman" w:cs="Times New Roman"/>
        </w:rPr>
        <w:t> »</w:t>
      </w:r>
      <w:r>
        <w:rPr>
          <w:rStyle w:val="Appelnotedebasdep"/>
          <w:rFonts w:ascii="Times New Roman" w:hAnsi="Times New Roman" w:cs="Times New Roman"/>
        </w:rPr>
        <w:footnoteReference w:id="131"/>
      </w:r>
      <w:r>
        <w:rPr>
          <w:rFonts w:ascii="Times New Roman" w:hAnsi="Times New Roman" w:cs="Times New Roman"/>
        </w:rPr>
        <w:t>.</w:t>
      </w:r>
    </w:p>
    <w:p w14:paraId="354D6D81" w14:textId="766EB38B" w:rsidR="00393BDF" w:rsidRDefault="00393BDF" w:rsidP="00F7069C">
      <w:pPr>
        <w:spacing w:line="360" w:lineRule="auto"/>
        <w:jc w:val="both"/>
        <w:rPr>
          <w:rFonts w:ascii="Times New Roman" w:hAnsi="Times New Roman" w:cs="Times New Roman"/>
        </w:rPr>
      </w:pPr>
    </w:p>
    <w:p w14:paraId="0FEAD8DB" w14:textId="51C7AD0C" w:rsidR="00393BDF" w:rsidRDefault="00393BDF" w:rsidP="00F7069C">
      <w:pPr>
        <w:spacing w:line="360" w:lineRule="auto"/>
        <w:jc w:val="both"/>
        <w:rPr>
          <w:rFonts w:ascii="Times New Roman" w:hAnsi="Times New Roman" w:cs="Times New Roman"/>
          <w:i/>
          <w:iCs/>
        </w:rPr>
      </w:pPr>
      <w:r>
        <w:rPr>
          <w:rFonts w:ascii="Times New Roman" w:hAnsi="Times New Roman" w:cs="Times New Roman"/>
        </w:rPr>
        <w:t>« </w:t>
      </w:r>
      <w:proofErr w:type="gramStart"/>
      <w:r>
        <w:rPr>
          <w:rFonts w:ascii="Times New Roman" w:hAnsi="Times New Roman" w:cs="Times New Roman"/>
          <w:i/>
          <w:iCs/>
        </w:rPr>
        <w:t>le</w:t>
      </w:r>
      <w:proofErr w:type="gramEnd"/>
      <w:r>
        <w:rPr>
          <w:rFonts w:ascii="Times New Roman" w:hAnsi="Times New Roman" w:cs="Times New Roman"/>
          <w:i/>
          <w:iCs/>
        </w:rPr>
        <w:t xml:space="preserve"> terme d’"ami" employé pour désigner les personnes qui acceptent d’entrer en contact par les réseaux sociaux ne renvoie pas à des relations d’amitié au sens traditionnel du terme et que l’existence de contacts entre ces différentes personnes par l’intermédiaire de ces réseaux ne </w:t>
      </w:r>
      <w:r>
        <w:rPr>
          <w:rFonts w:ascii="Times New Roman" w:hAnsi="Times New Roman" w:cs="Times New Roman"/>
          <w:i/>
          <w:iCs/>
        </w:rPr>
        <w:lastRenderedPageBreak/>
        <w:t>suffit pas à caractériser une partialité particulière, le réseau social étant simplement un moyen de communication spécifique entre personnes qui partagent les mêmes centres d’intérêt (…) »</w:t>
      </w:r>
      <w:r>
        <w:rPr>
          <w:rStyle w:val="Appelnotedebasdep"/>
          <w:rFonts w:ascii="Times New Roman" w:hAnsi="Times New Roman" w:cs="Times New Roman"/>
          <w:i/>
          <w:iCs/>
        </w:rPr>
        <w:footnoteReference w:id="132"/>
      </w:r>
      <w:r>
        <w:rPr>
          <w:rFonts w:ascii="Times New Roman" w:hAnsi="Times New Roman" w:cs="Times New Roman"/>
          <w:i/>
          <w:iCs/>
        </w:rPr>
        <w:t>.</w:t>
      </w:r>
    </w:p>
    <w:p w14:paraId="74469526" w14:textId="52D4D34E" w:rsidR="001E2A56" w:rsidRDefault="001E2A56" w:rsidP="00F7069C">
      <w:pPr>
        <w:spacing w:line="360" w:lineRule="auto"/>
        <w:jc w:val="both"/>
        <w:rPr>
          <w:rFonts w:ascii="Times New Roman" w:hAnsi="Times New Roman" w:cs="Times New Roman"/>
          <w:i/>
          <w:iCs/>
        </w:rPr>
      </w:pPr>
    </w:p>
    <w:p w14:paraId="49BB44F5" w14:textId="2847A7BF" w:rsidR="001E2A56" w:rsidRPr="00393BDF" w:rsidRDefault="001E2A56" w:rsidP="00F7069C">
      <w:pPr>
        <w:spacing w:line="360" w:lineRule="auto"/>
        <w:jc w:val="both"/>
        <w:rPr>
          <w:rFonts w:ascii="Times New Roman" w:hAnsi="Times New Roman" w:cs="Times New Roman"/>
          <w:i/>
          <w:iCs/>
        </w:rPr>
      </w:pPr>
      <w:r>
        <w:rPr>
          <w:rFonts w:ascii="Times New Roman" w:hAnsi="Times New Roman" w:cs="Times New Roman"/>
          <w:i/>
          <w:iCs/>
        </w:rPr>
        <w:t>« </w:t>
      </w:r>
      <w:r w:rsidRPr="001E2A56">
        <w:rPr>
          <w:rFonts w:ascii="Times New Roman" w:hAnsi="Times New Roman" w:cs="Times New Roman"/>
          <w:i/>
          <w:iCs/>
        </w:rPr>
        <w:t xml:space="preserve">Un homme politique, membre du Rassemblement national, a publié sur son compte Twitter le message suivant : « Je suis gêné par l'indignation à géométrie variable de ces pseudo-féministes qui manifestent contre G. Darmanin, présumé innocent, mais qui n'ont jamais manifesté contre Tariq Ramadan [...] ». Sous le texte de ce tweet était insérée la vidéo d'une émission d'une chaîne d'information au cours de laquelle l'homme politique était interviewé, et qualifiait l'islamologue de </w:t>
      </w:r>
      <w:r>
        <w:rPr>
          <w:rFonts w:ascii="Times New Roman" w:hAnsi="Times New Roman" w:cs="Times New Roman"/>
          <w:i/>
          <w:iCs/>
        </w:rPr>
        <w:t>"</w:t>
      </w:r>
      <w:r w:rsidRPr="001E2A56">
        <w:rPr>
          <w:rFonts w:ascii="Times New Roman" w:hAnsi="Times New Roman" w:cs="Times New Roman"/>
          <w:i/>
          <w:iCs/>
        </w:rPr>
        <w:t>violeur</w:t>
      </w:r>
      <w:r>
        <w:rPr>
          <w:rFonts w:ascii="Times New Roman" w:hAnsi="Times New Roman" w:cs="Times New Roman"/>
          <w:i/>
          <w:iCs/>
        </w:rPr>
        <w:t>"</w:t>
      </w:r>
      <w:r w:rsidRPr="001E2A56">
        <w:rPr>
          <w:rFonts w:ascii="Times New Roman" w:hAnsi="Times New Roman" w:cs="Times New Roman"/>
          <w:i/>
          <w:iCs/>
        </w:rPr>
        <w:t>.</w:t>
      </w:r>
      <w:r>
        <w:rPr>
          <w:rFonts w:ascii="Times New Roman" w:hAnsi="Times New Roman" w:cs="Times New Roman"/>
          <w:i/>
          <w:iCs/>
        </w:rPr>
        <w:t> »</w:t>
      </w:r>
      <w:r>
        <w:rPr>
          <w:rStyle w:val="Appelnotedebasdep"/>
          <w:rFonts w:ascii="Times New Roman" w:hAnsi="Times New Roman" w:cs="Times New Roman"/>
          <w:i/>
          <w:iCs/>
        </w:rPr>
        <w:footnoteReference w:id="133"/>
      </w:r>
    </w:p>
    <w:p w14:paraId="2691577A" w14:textId="77777777" w:rsidR="006125F7" w:rsidRPr="00861B5A" w:rsidRDefault="006125F7" w:rsidP="00F7069C">
      <w:pPr>
        <w:spacing w:line="360" w:lineRule="auto"/>
        <w:jc w:val="both"/>
        <w:rPr>
          <w:rFonts w:ascii="Times New Roman" w:hAnsi="Times New Roman" w:cs="Times New Roman"/>
        </w:rPr>
      </w:pPr>
    </w:p>
    <w:p w14:paraId="346A1AD5" w14:textId="36213B86" w:rsidR="006125F7" w:rsidRPr="00861B5A" w:rsidRDefault="006125F7" w:rsidP="00C23062">
      <w:pPr>
        <w:pStyle w:val="Titre3"/>
      </w:pPr>
      <w:r w:rsidRPr="00861B5A">
        <w:t>La libération de la parole des victimes</w:t>
      </w:r>
    </w:p>
    <w:p w14:paraId="33F55F78" w14:textId="04047452" w:rsidR="006125F7" w:rsidRPr="00861B5A" w:rsidRDefault="006125F7" w:rsidP="00F7069C">
      <w:pPr>
        <w:spacing w:line="360" w:lineRule="auto"/>
        <w:jc w:val="both"/>
        <w:rPr>
          <w:rFonts w:ascii="Times New Roman" w:hAnsi="Times New Roman" w:cs="Times New Roman"/>
        </w:rPr>
      </w:pPr>
    </w:p>
    <w:p w14:paraId="4A18170C" w14:textId="1B931B71" w:rsidR="006B174E" w:rsidRPr="00197BA1" w:rsidRDefault="006125F7" w:rsidP="00F7069C">
      <w:pPr>
        <w:spacing w:line="360" w:lineRule="auto"/>
        <w:jc w:val="both"/>
        <w:rPr>
          <w:rFonts w:ascii="Times New Roman" w:hAnsi="Times New Roman" w:cs="Times New Roman"/>
        </w:rPr>
      </w:pPr>
      <w:r w:rsidRPr="00861B5A">
        <w:rPr>
          <w:rFonts w:ascii="Times New Roman" w:hAnsi="Times New Roman" w:cs="Times New Roman"/>
        </w:rPr>
        <w:t>Face à la libération de la parole des victimes, qui accusent désormais publiquement, « </w:t>
      </w:r>
      <w:r w:rsidRPr="00861B5A">
        <w:rPr>
          <w:rFonts w:ascii="Times New Roman" w:hAnsi="Times New Roman" w:cs="Times New Roman"/>
          <w:i/>
          <w:iCs/>
        </w:rPr>
        <w:t>[m]</w:t>
      </w:r>
      <w:proofErr w:type="spellStart"/>
      <w:r w:rsidRPr="00861B5A">
        <w:rPr>
          <w:rFonts w:ascii="Times New Roman" w:hAnsi="Times New Roman" w:cs="Times New Roman"/>
          <w:i/>
          <w:iCs/>
        </w:rPr>
        <w:t>alheur</w:t>
      </w:r>
      <w:proofErr w:type="spellEnd"/>
      <w:r w:rsidRPr="00861B5A">
        <w:rPr>
          <w:rFonts w:ascii="Times New Roman" w:hAnsi="Times New Roman" w:cs="Times New Roman"/>
          <w:i/>
          <w:iCs/>
        </w:rPr>
        <w:t xml:space="preserve"> à l’accusé qui laissera le silence s’installer</w:t>
      </w:r>
      <w:r w:rsidRPr="00861B5A">
        <w:rPr>
          <w:rFonts w:ascii="Times New Roman" w:hAnsi="Times New Roman" w:cs="Times New Roman"/>
        </w:rPr>
        <w:t> »</w:t>
      </w:r>
      <w:r w:rsidRPr="00861B5A">
        <w:rPr>
          <w:rStyle w:val="Appelnotedebasdep"/>
          <w:rFonts w:ascii="Times New Roman" w:hAnsi="Times New Roman" w:cs="Times New Roman"/>
        </w:rPr>
        <w:footnoteReference w:id="134"/>
      </w:r>
      <w:r w:rsidRPr="00861B5A">
        <w:rPr>
          <w:rFonts w:ascii="Times New Roman" w:hAnsi="Times New Roman" w:cs="Times New Roman"/>
        </w:rPr>
        <w:t>. Il laisserait en effet « </w:t>
      </w:r>
      <w:r w:rsidRPr="00861B5A">
        <w:rPr>
          <w:rFonts w:ascii="Times New Roman" w:hAnsi="Times New Roman" w:cs="Times New Roman"/>
          <w:i/>
          <w:iCs/>
        </w:rPr>
        <w:t>les sanglots de la victime</w:t>
      </w:r>
      <w:r w:rsidRPr="00861B5A">
        <w:rPr>
          <w:rFonts w:ascii="Times New Roman" w:hAnsi="Times New Roman" w:cs="Times New Roman"/>
        </w:rPr>
        <w:t> »</w:t>
      </w:r>
      <w:r w:rsidRPr="00861B5A">
        <w:rPr>
          <w:rStyle w:val="Appelnotedebasdep"/>
          <w:rFonts w:ascii="Times New Roman" w:hAnsi="Times New Roman" w:cs="Times New Roman"/>
        </w:rPr>
        <w:footnoteReference w:id="135"/>
      </w:r>
      <w:r w:rsidRPr="00861B5A">
        <w:rPr>
          <w:rFonts w:ascii="Times New Roman" w:hAnsi="Times New Roman" w:cs="Times New Roman"/>
        </w:rPr>
        <w:t xml:space="preserve"> occuper toute la place. </w:t>
      </w:r>
    </w:p>
    <w:p w14:paraId="513649A7" w14:textId="2AB46CED" w:rsidR="00E71B9E" w:rsidRDefault="00E71B9E" w:rsidP="00F7069C">
      <w:pPr>
        <w:spacing w:line="360" w:lineRule="auto"/>
        <w:jc w:val="both"/>
        <w:rPr>
          <w:rFonts w:ascii="Times New Roman" w:hAnsi="Times New Roman" w:cs="Times New Roman"/>
        </w:rPr>
      </w:pPr>
    </w:p>
    <w:p w14:paraId="66C39118" w14:textId="75908EE5" w:rsidR="00E71B9E" w:rsidRDefault="00E71B9E" w:rsidP="00F7069C">
      <w:pPr>
        <w:spacing w:line="360" w:lineRule="auto"/>
        <w:jc w:val="both"/>
        <w:rPr>
          <w:rFonts w:ascii="Times New Roman" w:hAnsi="Times New Roman" w:cs="Times New Roman"/>
        </w:rPr>
      </w:pPr>
      <w:r>
        <w:rPr>
          <w:rFonts w:ascii="Times New Roman" w:hAnsi="Times New Roman" w:cs="Times New Roman"/>
        </w:rPr>
        <w:t>« </w:t>
      </w:r>
      <w:r w:rsidRPr="00E71B9E">
        <w:rPr>
          <w:rFonts w:ascii="Times New Roman" w:hAnsi="Times New Roman" w:cs="Times New Roman"/>
          <w:i/>
          <w:iCs/>
        </w:rPr>
        <w:t>L’évidence de l’énonciation nous dispense de vérifier la vérité de l’énoncé</w:t>
      </w:r>
      <w:r>
        <w:rPr>
          <w:rFonts w:ascii="Times New Roman" w:hAnsi="Times New Roman" w:cs="Times New Roman"/>
        </w:rPr>
        <w:t> »</w:t>
      </w:r>
      <w:r>
        <w:rPr>
          <w:rStyle w:val="Appelnotedebasdep"/>
          <w:rFonts w:ascii="Times New Roman" w:hAnsi="Times New Roman" w:cs="Times New Roman"/>
        </w:rPr>
        <w:footnoteReference w:id="136"/>
      </w:r>
      <w:r>
        <w:rPr>
          <w:rFonts w:ascii="Times New Roman" w:hAnsi="Times New Roman" w:cs="Times New Roman"/>
        </w:rPr>
        <w:t>.</w:t>
      </w:r>
    </w:p>
    <w:p w14:paraId="45C6E705" w14:textId="7A998028" w:rsidR="00197BA1" w:rsidRDefault="00197BA1" w:rsidP="00F7069C">
      <w:pPr>
        <w:spacing w:line="360" w:lineRule="auto"/>
        <w:jc w:val="both"/>
        <w:rPr>
          <w:rFonts w:ascii="Times New Roman" w:hAnsi="Times New Roman" w:cs="Times New Roman"/>
        </w:rPr>
      </w:pPr>
    </w:p>
    <w:p w14:paraId="6DD67A76" w14:textId="021B7F48" w:rsidR="00197BA1" w:rsidRDefault="00197BA1" w:rsidP="00F7069C">
      <w:pPr>
        <w:spacing w:line="360" w:lineRule="auto"/>
        <w:jc w:val="both"/>
        <w:rPr>
          <w:rFonts w:ascii="Times New Roman" w:hAnsi="Times New Roman" w:cs="Times New Roman"/>
        </w:rPr>
      </w:pPr>
      <w:r>
        <w:rPr>
          <w:rFonts w:ascii="Times New Roman" w:hAnsi="Times New Roman" w:cs="Times New Roman"/>
        </w:rPr>
        <w:t>« </w:t>
      </w:r>
      <w:r>
        <w:rPr>
          <w:rFonts w:ascii="Times New Roman" w:hAnsi="Times New Roman" w:cs="Times New Roman"/>
          <w:i/>
          <w:iCs/>
        </w:rPr>
        <w:t>Les informations et images publiées sur les blogs, sites Internet et réseaux sociaux constituent une incroyable manne d’informations pour les journalistes</w:t>
      </w:r>
      <w:r>
        <w:rPr>
          <w:rFonts w:ascii="Times New Roman" w:hAnsi="Times New Roman" w:cs="Times New Roman"/>
        </w:rPr>
        <w:t> »</w:t>
      </w:r>
      <w:r>
        <w:rPr>
          <w:rStyle w:val="Appelnotedebasdep"/>
          <w:rFonts w:ascii="Times New Roman" w:hAnsi="Times New Roman" w:cs="Times New Roman"/>
        </w:rPr>
        <w:footnoteReference w:id="137"/>
      </w:r>
      <w:r>
        <w:rPr>
          <w:rFonts w:ascii="Times New Roman" w:hAnsi="Times New Roman" w:cs="Times New Roman"/>
        </w:rPr>
        <w:t xml:space="preserve">. </w:t>
      </w:r>
    </w:p>
    <w:p w14:paraId="73EE9790" w14:textId="2339682D" w:rsidR="004B2C02" w:rsidRDefault="004B2C02" w:rsidP="00F7069C">
      <w:pPr>
        <w:spacing w:line="360" w:lineRule="auto"/>
        <w:jc w:val="both"/>
        <w:rPr>
          <w:rFonts w:ascii="Times New Roman" w:hAnsi="Times New Roman" w:cs="Times New Roman"/>
        </w:rPr>
      </w:pPr>
    </w:p>
    <w:p w14:paraId="6C5E504D" w14:textId="6F42DEA3" w:rsidR="004B2C02" w:rsidRDefault="004B2C02" w:rsidP="00F7069C">
      <w:pPr>
        <w:spacing w:line="360" w:lineRule="auto"/>
        <w:jc w:val="both"/>
        <w:rPr>
          <w:rFonts w:ascii="Times New Roman" w:hAnsi="Times New Roman" w:cs="Times New Roman"/>
        </w:rPr>
      </w:pPr>
      <w:r w:rsidRPr="004B2C02">
        <w:rPr>
          <w:rFonts w:ascii="Times New Roman" w:hAnsi="Times New Roman" w:cs="Times New Roman"/>
        </w:rPr>
        <w:t>Le mercredi 23 septembre 2020 était organisée une table ronde à la maison du barreau de Paris entre plusieurs personnalités du monde judiciaire</w:t>
      </w:r>
      <w:r>
        <w:rPr>
          <w:rFonts w:ascii="Times New Roman" w:hAnsi="Times New Roman" w:cs="Times New Roman"/>
        </w:rPr>
        <w:t xml:space="preserve"> pour débattre de la présomption d’innocence à l’heure de #MeToo</w:t>
      </w:r>
      <w:r>
        <w:rPr>
          <w:rStyle w:val="Appelnotedebasdep"/>
          <w:rFonts w:ascii="Times New Roman" w:hAnsi="Times New Roman" w:cs="Times New Roman"/>
        </w:rPr>
        <w:footnoteReference w:id="138"/>
      </w:r>
      <w:r>
        <w:rPr>
          <w:rFonts w:ascii="Times New Roman" w:hAnsi="Times New Roman" w:cs="Times New Roman"/>
        </w:rPr>
        <w:t>.</w:t>
      </w:r>
    </w:p>
    <w:p w14:paraId="73641344" w14:textId="614401E0" w:rsidR="0051773F" w:rsidRDefault="0051773F" w:rsidP="00F7069C">
      <w:pPr>
        <w:spacing w:line="360" w:lineRule="auto"/>
        <w:jc w:val="both"/>
        <w:rPr>
          <w:rFonts w:ascii="Times New Roman" w:hAnsi="Times New Roman" w:cs="Times New Roman"/>
        </w:rPr>
      </w:pPr>
    </w:p>
    <w:p w14:paraId="43907435" w14:textId="0DD33AC0" w:rsidR="007012B9" w:rsidRDefault="0051773F" w:rsidP="00F7069C">
      <w:pPr>
        <w:spacing w:line="360" w:lineRule="auto"/>
        <w:jc w:val="both"/>
        <w:rPr>
          <w:rFonts w:ascii="Times New Roman" w:hAnsi="Times New Roman" w:cs="Times New Roman"/>
        </w:rPr>
      </w:pPr>
      <w:r>
        <w:rPr>
          <w:rFonts w:ascii="Times New Roman" w:hAnsi="Times New Roman" w:cs="Times New Roman"/>
        </w:rPr>
        <w:t>« </w:t>
      </w:r>
      <w:r w:rsidRPr="0051773F">
        <w:rPr>
          <w:rFonts w:ascii="Times New Roman" w:hAnsi="Times New Roman" w:cs="Times New Roman"/>
          <w:i/>
          <w:iCs/>
        </w:rPr>
        <w:t xml:space="preserve">La partie civile engage également sa responsabilité : si ses accusations se révèlent mensongères ou calomnieuses, elle peut être condamnée (c. </w:t>
      </w:r>
      <w:proofErr w:type="spellStart"/>
      <w:r w:rsidRPr="0051773F">
        <w:rPr>
          <w:rFonts w:ascii="Times New Roman" w:hAnsi="Times New Roman" w:cs="Times New Roman"/>
          <w:i/>
          <w:iCs/>
        </w:rPr>
        <w:t>pén</w:t>
      </w:r>
      <w:proofErr w:type="spellEnd"/>
      <w:r w:rsidRPr="0051773F">
        <w:rPr>
          <w:rFonts w:ascii="Times New Roman" w:hAnsi="Times New Roman" w:cs="Times New Roman"/>
          <w:i/>
          <w:iCs/>
        </w:rPr>
        <w:t xml:space="preserve">., art. 226-10). Car, même si </w:t>
      </w:r>
      <w:r w:rsidRPr="0051773F">
        <w:rPr>
          <w:rFonts w:ascii="Times New Roman" w:hAnsi="Times New Roman" w:cs="Times New Roman"/>
          <w:i/>
          <w:iCs/>
        </w:rPr>
        <w:lastRenderedPageBreak/>
        <w:t>elle ne prête pas serment, la partie civile se présente comme une victime qui, ayant revendiqué le statut de partie au procès et satisfait aux conditions lui permettant d'y prendre place, bénéficie implicitement d'une présomption de sincérité en raison de laquelle la société met à sa disposition la force de l'institution judiciaire en lui reconnaissant le droit de mettre l'action publique en mouvement ou de se greffer sur elle.</w:t>
      </w:r>
      <w:r>
        <w:rPr>
          <w:rFonts w:ascii="Times New Roman" w:hAnsi="Times New Roman" w:cs="Times New Roman"/>
        </w:rPr>
        <w:t> »</w:t>
      </w:r>
      <w:r>
        <w:rPr>
          <w:rStyle w:val="Appelnotedebasdep"/>
          <w:rFonts w:ascii="Times New Roman" w:hAnsi="Times New Roman" w:cs="Times New Roman"/>
        </w:rPr>
        <w:footnoteReference w:id="139"/>
      </w:r>
    </w:p>
    <w:p w14:paraId="44F7A717" w14:textId="041AA908" w:rsidR="007012B9" w:rsidRPr="004B2C02" w:rsidRDefault="007012B9" w:rsidP="00F7069C">
      <w:pPr>
        <w:spacing w:line="360" w:lineRule="auto"/>
        <w:jc w:val="both"/>
        <w:rPr>
          <w:rFonts w:ascii="Times New Roman" w:hAnsi="Times New Roman" w:cs="Times New Roman"/>
        </w:rPr>
      </w:pPr>
      <w:r>
        <w:rPr>
          <w:rFonts w:ascii="Times New Roman" w:hAnsi="Times New Roman" w:cs="Times New Roman"/>
        </w:rPr>
        <w:t>« </w:t>
      </w:r>
      <w:proofErr w:type="gramStart"/>
      <w:r w:rsidRPr="007012B9">
        <w:rPr>
          <w:rFonts w:ascii="Times New Roman" w:hAnsi="Times New Roman" w:cs="Times New Roman"/>
          <w:i/>
          <w:iCs/>
        </w:rPr>
        <w:t>avant</w:t>
      </w:r>
      <w:proofErr w:type="gramEnd"/>
      <w:r w:rsidRPr="007012B9">
        <w:rPr>
          <w:rFonts w:ascii="Times New Roman" w:hAnsi="Times New Roman" w:cs="Times New Roman"/>
          <w:i/>
          <w:iCs/>
        </w:rPr>
        <w:t xml:space="preserve"> de se fonder sur une parole, il importe de la </w:t>
      </w:r>
      <w:proofErr w:type="spellStart"/>
      <w:r w:rsidRPr="007012B9">
        <w:rPr>
          <w:rFonts w:ascii="Times New Roman" w:hAnsi="Times New Roman" w:cs="Times New Roman"/>
          <w:i/>
          <w:iCs/>
        </w:rPr>
        <w:t>décrytpter</w:t>
      </w:r>
      <w:proofErr w:type="spellEnd"/>
      <w:r w:rsidRPr="007012B9">
        <w:rPr>
          <w:rFonts w:ascii="Times New Roman" w:hAnsi="Times New Roman" w:cs="Times New Roman"/>
        </w:rPr>
        <w:t>.</w:t>
      </w:r>
      <w:r>
        <w:rPr>
          <w:rFonts w:ascii="Times New Roman" w:hAnsi="Times New Roman" w:cs="Times New Roman"/>
        </w:rPr>
        <w:t> »</w:t>
      </w:r>
      <w:r>
        <w:rPr>
          <w:rStyle w:val="Appelnotedebasdep"/>
          <w:rFonts w:ascii="Times New Roman" w:hAnsi="Times New Roman" w:cs="Times New Roman"/>
        </w:rPr>
        <w:footnoteReference w:id="140"/>
      </w:r>
      <w:r>
        <w:rPr>
          <w:rFonts w:ascii="Times New Roman" w:hAnsi="Times New Roman" w:cs="Times New Roman"/>
        </w:rPr>
        <w:t>.</w:t>
      </w:r>
    </w:p>
    <w:p w14:paraId="2F4B1CFC" w14:textId="6FA3ABC9" w:rsidR="006D7C3C" w:rsidRDefault="006D7C3C" w:rsidP="00F7069C">
      <w:pPr>
        <w:spacing w:line="360" w:lineRule="auto"/>
        <w:jc w:val="both"/>
        <w:rPr>
          <w:rFonts w:ascii="Times New Roman" w:hAnsi="Times New Roman" w:cs="Times New Roman"/>
        </w:rPr>
      </w:pPr>
    </w:p>
    <w:p w14:paraId="75023FB8" w14:textId="72535FDD" w:rsidR="006D7C3C" w:rsidRDefault="006D7C3C" w:rsidP="00F7069C">
      <w:pPr>
        <w:pBdr>
          <w:bottom w:val="single" w:sz="6" w:space="1" w:color="auto"/>
        </w:pBdr>
        <w:spacing w:line="360" w:lineRule="auto"/>
        <w:jc w:val="both"/>
        <w:rPr>
          <w:rFonts w:ascii="Times New Roman" w:hAnsi="Times New Roman" w:cs="Times New Roman"/>
        </w:rPr>
      </w:pPr>
    </w:p>
    <w:p w14:paraId="43C23E89" w14:textId="12A0093D" w:rsidR="006D7C3C" w:rsidRDefault="006D7C3C" w:rsidP="00F7069C">
      <w:pPr>
        <w:spacing w:line="360" w:lineRule="auto"/>
        <w:jc w:val="both"/>
        <w:rPr>
          <w:rFonts w:ascii="Times New Roman" w:hAnsi="Times New Roman" w:cs="Times New Roman"/>
        </w:rPr>
      </w:pPr>
    </w:p>
    <w:p w14:paraId="472426A8" w14:textId="5866F1D8" w:rsidR="006D7C3C" w:rsidRDefault="006D7C3C" w:rsidP="00F7069C">
      <w:pPr>
        <w:spacing w:line="360" w:lineRule="auto"/>
        <w:jc w:val="both"/>
        <w:rPr>
          <w:rFonts w:ascii="Times New Roman" w:hAnsi="Times New Roman" w:cs="Times New Roman"/>
          <w:i/>
          <w:iCs/>
        </w:rPr>
      </w:pPr>
      <w:r>
        <w:rPr>
          <w:rFonts w:ascii="Times New Roman" w:hAnsi="Times New Roman" w:cs="Times New Roman"/>
        </w:rPr>
        <w:t>« </w:t>
      </w:r>
      <w:r w:rsidR="00AF49B8">
        <w:rPr>
          <w:rFonts w:ascii="Times New Roman" w:hAnsi="Times New Roman" w:cs="Times New Roman"/>
          <w:i/>
          <w:iCs/>
        </w:rPr>
        <w:t>L’éthique questionne les comportements mêmes de ces technologies qui gagnent chaque jour en autonomie, nécessitant une moindre intervention de l’humain. Le recours à la réflexion éthique permet ainsi de dépasser une logique de l’action purement technique et d’éclairer nos prises de décision, en particulier lorsqu’elles sont confrontées à des conflits de valeurs. (…) l’éthique est un art des comportements qui guide nos actions</w:t>
      </w:r>
      <w:r w:rsidR="00AF49B8">
        <w:rPr>
          <w:rStyle w:val="Appelnotedebasdep"/>
          <w:rFonts w:ascii="Times New Roman" w:hAnsi="Times New Roman" w:cs="Times New Roman"/>
          <w:i/>
          <w:iCs/>
        </w:rPr>
        <w:footnoteReference w:id="141"/>
      </w:r>
      <w:r w:rsidR="00AF49B8">
        <w:rPr>
          <w:rFonts w:ascii="Times New Roman" w:hAnsi="Times New Roman" w:cs="Times New Roman"/>
          <w:i/>
          <w:iCs/>
        </w:rPr>
        <w:t>.</w:t>
      </w:r>
      <w:r w:rsidR="004229E1">
        <w:rPr>
          <w:rFonts w:ascii="Times New Roman" w:hAnsi="Times New Roman" w:cs="Times New Roman"/>
          <w:i/>
          <w:iCs/>
        </w:rPr>
        <w:t> »</w:t>
      </w:r>
      <w:r w:rsidR="004229E1">
        <w:rPr>
          <w:rStyle w:val="Appelnotedebasdep"/>
          <w:rFonts w:ascii="Times New Roman" w:hAnsi="Times New Roman" w:cs="Times New Roman"/>
          <w:i/>
          <w:iCs/>
        </w:rPr>
        <w:footnoteReference w:id="142"/>
      </w:r>
    </w:p>
    <w:p w14:paraId="3913EAFD" w14:textId="2E9995C2" w:rsidR="004229E1" w:rsidRDefault="004229E1" w:rsidP="00F7069C">
      <w:pPr>
        <w:spacing w:line="360" w:lineRule="auto"/>
        <w:jc w:val="both"/>
        <w:rPr>
          <w:rFonts w:ascii="Times New Roman" w:hAnsi="Times New Roman" w:cs="Times New Roman"/>
          <w:i/>
          <w:iCs/>
        </w:rPr>
      </w:pPr>
      <w:r>
        <w:rPr>
          <w:rFonts w:ascii="Times New Roman" w:hAnsi="Times New Roman" w:cs="Times New Roman"/>
          <w:i/>
          <w:iCs/>
        </w:rPr>
        <w:t>« Que doit faire un algorithme si on lui commande de commettre une injustice ? L’algorithme sera-t-il demain responsable des discriminations qu’il engendre »</w:t>
      </w:r>
      <w:r w:rsidRPr="004229E1">
        <w:rPr>
          <w:rStyle w:val="Appelnotedebasdep"/>
          <w:rFonts w:ascii="Times New Roman" w:hAnsi="Times New Roman" w:cs="Times New Roman"/>
          <w:i/>
          <w:iCs/>
        </w:rPr>
        <w:t xml:space="preserve"> </w:t>
      </w:r>
      <w:r>
        <w:rPr>
          <w:rStyle w:val="Appelnotedebasdep"/>
          <w:rFonts w:ascii="Times New Roman" w:hAnsi="Times New Roman" w:cs="Times New Roman"/>
          <w:i/>
          <w:iCs/>
        </w:rPr>
        <w:footnoteReference w:id="143"/>
      </w:r>
    </w:p>
    <w:p w14:paraId="293AEF8C" w14:textId="3356CEB6" w:rsidR="006125F7" w:rsidRPr="00861B5A" w:rsidRDefault="004229E1" w:rsidP="00F7069C">
      <w:pPr>
        <w:spacing w:line="360" w:lineRule="auto"/>
        <w:jc w:val="both"/>
        <w:rPr>
          <w:rFonts w:ascii="Times New Roman" w:hAnsi="Times New Roman" w:cs="Times New Roman"/>
        </w:rPr>
      </w:pPr>
      <w:r>
        <w:rPr>
          <w:rFonts w:ascii="Times New Roman" w:hAnsi="Times New Roman" w:cs="Times New Roman"/>
          <w:i/>
          <w:iCs/>
        </w:rPr>
        <w:t>« L’espace éthique étudie, élabore les normes, dans l’attente de l’adaptation par les opérateurs économiques de leurs processus ou par les États des législations applicables. (…) Il permet de répondre aux problèmes de décalage entre le temps technologique, celui de l’innovation, et le temps législatif. Le droit a forcément un temps de retard ou , disons, de décalage (…). »</w:t>
      </w:r>
      <w:r w:rsidRPr="004229E1">
        <w:rPr>
          <w:rStyle w:val="Appelnotedebasdep"/>
          <w:rFonts w:ascii="Times New Roman" w:hAnsi="Times New Roman" w:cs="Times New Roman"/>
          <w:i/>
          <w:iCs/>
        </w:rPr>
        <w:t xml:space="preserve"> </w:t>
      </w:r>
      <w:r>
        <w:rPr>
          <w:rStyle w:val="Appelnotedebasdep"/>
          <w:rFonts w:ascii="Times New Roman" w:hAnsi="Times New Roman" w:cs="Times New Roman"/>
          <w:i/>
          <w:iCs/>
        </w:rPr>
        <w:footnoteReference w:id="144"/>
      </w:r>
      <w:r>
        <w:rPr>
          <w:rFonts w:ascii="Times New Roman" w:hAnsi="Times New Roman" w:cs="Times New Roman"/>
        </w:rPr>
        <w:t>.</w:t>
      </w:r>
      <w:r w:rsidR="000B57F2">
        <w:rPr>
          <w:rFonts w:ascii="Times New Roman" w:hAnsi="Times New Roman" w:cs="Times New Roman"/>
        </w:rPr>
        <w:t xml:space="preserve"> Évite de « </w:t>
      </w:r>
      <w:r w:rsidR="000B57F2" w:rsidRPr="000B57F2">
        <w:rPr>
          <w:rFonts w:ascii="Times New Roman" w:hAnsi="Times New Roman" w:cs="Times New Roman"/>
          <w:i/>
          <w:iCs/>
        </w:rPr>
        <w:t>légiférer au gré de l’actualité</w:t>
      </w:r>
      <w:r w:rsidR="000B57F2">
        <w:rPr>
          <w:rFonts w:ascii="Times New Roman" w:hAnsi="Times New Roman" w:cs="Times New Roman"/>
        </w:rPr>
        <w:t xml:space="preserve"> </w:t>
      </w:r>
      <w:r w:rsidR="000B57F2">
        <w:rPr>
          <w:rFonts w:ascii="Times New Roman" w:hAnsi="Times New Roman" w:cs="Times New Roman"/>
          <w:i/>
          <w:iCs/>
        </w:rPr>
        <w:t>»</w:t>
      </w:r>
      <w:r w:rsidR="000B57F2" w:rsidRPr="004229E1">
        <w:rPr>
          <w:rStyle w:val="Appelnotedebasdep"/>
          <w:rFonts w:ascii="Times New Roman" w:hAnsi="Times New Roman" w:cs="Times New Roman"/>
          <w:i/>
          <w:iCs/>
        </w:rPr>
        <w:t xml:space="preserve"> </w:t>
      </w:r>
      <w:r w:rsidR="000B57F2">
        <w:rPr>
          <w:rStyle w:val="Appelnotedebasdep"/>
          <w:rFonts w:ascii="Times New Roman" w:hAnsi="Times New Roman" w:cs="Times New Roman"/>
          <w:i/>
          <w:iCs/>
        </w:rPr>
        <w:footnoteReference w:id="145"/>
      </w:r>
    </w:p>
    <w:sectPr w:rsidR="006125F7" w:rsidRPr="00861B5A">
      <w:footerReference w:type="even"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5B894B" w14:textId="77777777" w:rsidR="00550F5B" w:rsidRDefault="00550F5B" w:rsidP="006125F7">
      <w:r>
        <w:separator/>
      </w:r>
    </w:p>
  </w:endnote>
  <w:endnote w:type="continuationSeparator" w:id="0">
    <w:p w14:paraId="59C1ECB2" w14:textId="77777777" w:rsidR="00550F5B" w:rsidRDefault="00550F5B" w:rsidP="006125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824646872"/>
      <w:docPartObj>
        <w:docPartGallery w:val="Page Numbers (Bottom of Page)"/>
        <w:docPartUnique/>
      </w:docPartObj>
    </w:sdtPr>
    <w:sdtContent>
      <w:p w14:paraId="6ADA32D3" w14:textId="61468B95" w:rsidR="006F0366" w:rsidRDefault="006F0366" w:rsidP="00673D05">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27C5D070" w14:textId="77777777" w:rsidR="006F0366" w:rsidRDefault="006F0366" w:rsidP="006F0366">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486779465"/>
      <w:docPartObj>
        <w:docPartGallery w:val="Page Numbers (Bottom of Page)"/>
        <w:docPartUnique/>
      </w:docPartObj>
    </w:sdtPr>
    <w:sdtContent>
      <w:p w14:paraId="1716C3F4" w14:textId="1C0E0B39" w:rsidR="006F0366" w:rsidRDefault="006F0366" w:rsidP="00673D05">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14:paraId="61125369" w14:textId="77777777" w:rsidR="006F0366" w:rsidRDefault="006F0366" w:rsidP="006F0366">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037574" w14:textId="77777777" w:rsidR="00550F5B" w:rsidRDefault="00550F5B" w:rsidP="006125F7">
      <w:r>
        <w:separator/>
      </w:r>
    </w:p>
  </w:footnote>
  <w:footnote w:type="continuationSeparator" w:id="0">
    <w:p w14:paraId="53C0609E" w14:textId="77777777" w:rsidR="00550F5B" w:rsidRDefault="00550F5B" w:rsidP="006125F7">
      <w:r>
        <w:continuationSeparator/>
      </w:r>
    </w:p>
  </w:footnote>
  <w:footnote w:id="1">
    <w:p w14:paraId="65511C37" w14:textId="71039109" w:rsidR="00623D14" w:rsidRPr="00E03CFE" w:rsidRDefault="00623D14">
      <w:pPr>
        <w:pStyle w:val="Notedebasdepage"/>
        <w:rPr>
          <w:rFonts w:ascii="Times New Roman" w:hAnsi="Times New Roman" w:cs="Times New Roman"/>
        </w:rPr>
      </w:pPr>
      <w:r w:rsidRPr="00E03CFE">
        <w:rPr>
          <w:rStyle w:val="Appelnotedebasdep"/>
          <w:rFonts w:ascii="Times New Roman" w:hAnsi="Times New Roman" w:cs="Times New Roman"/>
        </w:rPr>
        <w:footnoteRef/>
      </w:r>
      <w:r w:rsidRPr="00E03CFE">
        <w:rPr>
          <w:rFonts w:ascii="Times New Roman" w:hAnsi="Times New Roman" w:cs="Times New Roman"/>
        </w:rPr>
        <w:t xml:space="preserve"> CA Paris, Pôle 1, Chambre 8, 26 février 2021, n°20-08700, MM. X c/ A. Traoré, « La cour d’appel ordonne à la sœur d’Adama Traoré de supprimer des messages postés sur Facebook attentatoires à la présomption d’innocence », </w:t>
      </w:r>
      <w:proofErr w:type="spellStart"/>
      <w:r w:rsidRPr="00E03CFE">
        <w:rPr>
          <w:rFonts w:ascii="Times New Roman" w:hAnsi="Times New Roman" w:cs="Times New Roman"/>
        </w:rPr>
        <w:t>Légipresse</w:t>
      </w:r>
      <w:proofErr w:type="spellEnd"/>
      <w:r w:rsidRPr="00E03CFE">
        <w:rPr>
          <w:rFonts w:ascii="Times New Roman" w:hAnsi="Times New Roman" w:cs="Times New Roman"/>
        </w:rPr>
        <w:t xml:space="preserve"> 2021, p. 130.</w:t>
      </w:r>
    </w:p>
  </w:footnote>
  <w:footnote w:id="2">
    <w:p w14:paraId="49946460" w14:textId="55FD6A5A" w:rsidR="00623D14" w:rsidRPr="00E03CFE" w:rsidRDefault="00623D14">
      <w:pPr>
        <w:pStyle w:val="Notedebasdepage"/>
        <w:rPr>
          <w:rFonts w:ascii="Times New Roman" w:hAnsi="Times New Roman" w:cs="Times New Roman"/>
        </w:rPr>
      </w:pPr>
      <w:r w:rsidRPr="00E03CFE">
        <w:rPr>
          <w:rStyle w:val="Appelnotedebasdep"/>
          <w:rFonts w:ascii="Times New Roman" w:hAnsi="Times New Roman" w:cs="Times New Roman"/>
        </w:rPr>
        <w:footnoteRef/>
      </w:r>
      <w:r w:rsidRPr="00E03CFE">
        <w:rPr>
          <w:rFonts w:ascii="Times New Roman" w:hAnsi="Times New Roman" w:cs="Times New Roman"/>
        </w:rPr>
        <w:t xml:space="preserve"> CA Paris, Pôle 1, Chambre 8, 26 février 2021, n°20-08700, MM. X c/ A. Traoré.</w:t>
      </w:r>
    </w:p>
  </w:footnote>
  <w:footnote w:id="3">
    <w:p w14:paraId="2B20C3C5" w14:textId="04EBF703" w:rsidR="00C33B5C" w:rsidRPr="00E03CFE" w:rsidRDefault="00C33B5C">
      <w:pPr>
        <w:pStyle w:val="Notedebasdepage"/>
        <w:rPr>
          <w:rFonts w:ascii="Times New Roman" w:hAnsi="Times New Roman" w:cs="Times New Roman"/>
        </w:rPr>
      </w:pPr>
      <w:r w:rsidRPr="00E03CFE">
        <w:rPr>
          <w:rStyle w:val="Appelnotedebasdep"/>
          <w:rFonts w:ascii="Times New Roman" w:hAnsi="Times New Roman" w:cs="Times New Roman"/>
        </w:rPr>
        <w:footnoteRef/>
      </w:r>
      <w:r w:rsidRPr="00E03CFE">
        <w:rPr>
          <w:rFonts w:ascii="Times New Roman" w:hAnsi="Times New Roman" w:cs="Times New Roman"/>
        </w:rPr>
        <w:t xml:space="preserve"> J. HAUSER, « Présomption d’innocence et liberté d’informer », RTD Civ</w:t>
      </w:r>
      <w:r w:rsidR="009D1307" w:rsidRPr="00E03CFE">
        <w:rPr>
          <w:rFonts w:ascii="Times New Roman" w:hAnsi="Times New Roman" w:cs="Times New Roman"/>
        </w:rPr>
        <w:t>., 1995, p. 325.</w:t>
      </w:r>
    </w:p>
  </w:footnote>
  <w:footnote w:id="4">
    <w:p w14:paraId="5AD311E5" w14:textId="514751EC" w:rsidR="00AB29E4" w:rsidRPr="00E03CFE" w:rsidRDefault="00AB29E4">
      <w:pPr>
        <w:pStyle w:val="Notedebasdepage"/>
        <w:rPr>
          <w:rFonts w:ascii="Times New Roman" w:hAnsi="Times New Roman" w:cs="Times New Roman"/>
        </w:rPr>
      </w:pPr>
      <w:r w:rsidRPr="00E03CFE">
        <w:rPr>
          <w:rStyle w:val="Appelnotedebasdep"/>
          <w:rFonts w:ascii="Times New Roman" w:hAnsi="Times New Roman" w:cs="Times New Roman"/>
        </w:rPr>
        <w:footnoteRef/>
      </w:r>
      <w:r w:rsidRPr="00E03CFE">
        <w:rPr>
          <w:rFonts w:ascii="Times New Roman" w:hAnsi="Times New Roman" w:cs="Times New Roman"/>
        </w:rPr>
        <w:t xml:space="preserve"> E. GUILHERMONT, « Qu’appelle-t-on "présomption d’innocence" ? », Archives de politique criminelle, 2007/1, n°19, pp. 41-57.</w:t>
      </w:r>
    </w:p>
  </w:footnote>
  <w:footnote w:id="5">
    <w:p w14:paraId="74E7A5B7" w14:textId="77777777" w:rsidR="001E2A56" w:rsidRPr="00E03CFE" w:rsidRDefault="001E2A56" w:rsidP="001E2A56">
      <w:pPr>
        <w:pStyle w:val="Notedebasdepage"/>
        <w:jc w:val="both"/>
        <w:rPr>
          <w:rFonts w:ascii="Times New Roman" w:hAnsi="Times New Roman" w:cs="Times New Roman"/>
        </w:rPr>
      </w:pPr>
      <w:r w:rsidRPr="00E03CFE">
        <w:rPr>
          <w:rStyle w:val="Appelnotedebasdep"/>
          <w:rFonts w:ascii="Times New Roman" w:hAnsi="Times New Roman" w:cs="Times New Roman"/>
        </w:rPr>
        <w:footnoteRef/>
      </w:r>
      <w:r w:rsidRPr="00E03CFE">
        <w:rPr>
          <w:rFonts w:ascii="Times New Roman" w:hAnsi="Times New Roman" w:cs="Times New Roman"/>
        </w:rPr>
        <w:t xml:space="preserve"> A. BASDEVANT, J.-P. MIGNARD, L’empire des données : Essai sur la société, les algorithmes et la loi, Don Quichotte éditions, 2018, p. 111.</w:t>
      </w:r>
    </w:p>
  </w:footnote>
  <w:footnote w:id="6">
    <w:p w14:paraId="75CD4E9F" w14:textId="77777777" w:rsidR="001E2A56" w:rsidRPr="00E03CFE" w:rsidRDefault="001E2A56" w:rsidP="001E2A56">
      <w:pPr>
        <w:pStyle w:val="Notedebasdepage"/>
        <w:jc w:val="both"/>
        <w:rPr>
          <w:rFonts w:ascii="Times New Roman" w:hAnsi="Times New Roman" w:cs="Times New Roman"/>
        </w:rPr>
      </w:pPr>
      <w:r w:rsidRPr="00E03CFE">
        <w:rPr>
          <w:rStyle w:val="Appelnotedebasdep"/>
          <w:rFonts w:ascii="Times New Roman" w:hAnsi="Times New Roman" w:cs="Times New Roman"/>
        </w:rPr>
        <w:footnoteRef/>
      </w:r>
      <w:r w:rsidRPr="00E03CFE">
        <w:rPr>
          <w:rFonts w:ascii="Times New Roman" w:hAnsi="Times New Roman" w:cs="Times New Roman"/>
        </w:rPr>
        <w:t xml:space="preserve"> A. BASDEVANT, J.-P. MIGNARD, L’empire des données : Essai sur la société, les algorithmes et la loi, Don Quichotte éditions, 2018, p. 111.</w:t>
      </w:r>
    </w:p>
  </w:footnote>
  <w:footnote w:id="7">
    <w:p w14:paraId="7CCC2589" w14:textId="1F32D1AF" w:rsidR="00224029" w:rsidRPr="00E03CFE" w:rsidRDefault="00224029">
      <w:pPr>
        <w:pStyle w:val="Notedebasdepage"/>
        <w:rPr>
          <w:rFonts w:ascii="Times New Roman" w:hAnsi="Times New Roman" w:cs="Times New Roman"/>
        </w:rPr>
      </w:pPr>
      <w:r w:rsidRPr="00E03CFE">
        <w:rPr>
          <w:rStyle w:val="Appelnotedebasdep"/>
          <w:rFonts w:ascii="Times New Roman" w:hAnsi="Times New Roman" w:cs="Times New Roman"/>
        </w:rPr>
        <w:footnoteRef/>
      </w:r>
      <w:r w:rsidRPr="00E03CFE">
        <w:rPr>
          <w:rFonts w:ascii="Times New Roman" w:hAnsi="Times New Roman" w:cs="Times New Roman"/>
        </w:rPr>
        <w:t xml:space="preserve"> F.-L. COSTE, « Statut de la parole et présomption d’innocence », AJ Pénal, 2004, p. 402.</w:t>
      </w:r>
    </w:p>
  </w:footnote>
  <w:footnote w:id="8">
    <w:p w14:paraId="439CD8A6" w14:textId="77777777" w:rsidR="00224029" w:rsidRPr="00E03CFE" w:rsidRDefault="00224029" w:rsidP="00224029">
      <w:pPr>
        <w:pStyle w:val="Notedebasdepage"/>
        <w:rPr>
          <w:rFonts w:ascii="Times New Roman" w:hAnsi="Times New Roman" w:cs="Times New Roman"/>
        </w:rPr>
      </w:pPr>
      <w:r w:rsidRPr="00E03CFE">
        <w:rPr>
          <w:rStyle w:val="Appelnotedebasdep"/>
          <w:rFonts w:ascii="Times New Roman" w:hAnsi="Times New Roman" w:cs="Times New Roman"/>
        </w:rPr>
        <w:footnoteRef/>
      </w:r>
      <w:r w:rsidRPr="00E03CFE">
        <w:rPr>
          <w:rFonts w:ascii="Times New Roman" w:hAnsi="Times New Roman" w:cs="Times New Roman"/>
        </w:rPr>
        <w:t xml:space="preserve"> Cass. Civ. 1</w:t>
      </w:r>
      <w:r w:rsidRPr="00E03CFE">
        <w:rPr>
          <w:rFonts w:ascii="Times New Roman" w:hAnsi="Times New Roman" w:cs="Times New Roman"/>
          <w:vertAlign w:val="superscript"/>
        </w:rPr>
        <w:t>ère</w:t>
      </w:r>
      <w:r w:rsidRPr="00E03CFE">
        <w:rPr>
          <w:rFonts w:ascii="Times New Roman" w:hAnsi="Times New Roman" w:cs="Times New Roman"/>
        </w:rPr>
        <w:t>, 10 avril 2013, n° 11-28.406, Bull. civ. I, n° 77.</w:t>
      </w:r>
    </w:p>
  </w:footnote>
  <w:footnote w:id="9">
    <w:p w14:paraId="094C1C35" w14:textId="047B4CD5" w:rsidR="00AB29E4" w:rsidRPr="00E03CFE" w:rsidRDefault="00AB29E4">
      <w:pPr>
        <w:pStyle w:val="Notedebasdepage"/>
        <w:rPr>
          <w:rFonts w:ascii="Times New Roman" w:hAnsi="Times New Roman" w:cs="Times New Roman"/>
        </w:rPr>
      </w:pPr>
      <w:r w:rsidRPr="00E03CFE">
        <w:rPr>
          <w:rStyle w:val="Appelnotedebasdep"/>
          <w:rFonts w:ascii="Times New Roman" w:hAnsi="Times New Roman" w:cs="Times New Roman"/>
        </w:rPr>
        <w:footnoteRef/>
      </w:r>
      <w:r w:rsidRPr="00E03CFE">
        <w:rPr>
          <w:rFonts w:ascii="Times New Roman" w:hAnsi="Times New Roman" w:cs="Times New Roman"/>
        </w:rPr>
        <w:t xml:space="preserve"> Cass. Civ. 2</w:t>
      </w:r>
      <w:r w:rsidRPr="00E03CFE">
        <w:rPr>
          <w:rFonts w:ascii="Times New Roman" w:hAnsi="Times New Roman" w:cs="Times New Roman"/>
          <w:vertAlign w:val="superscript"/>
        </w:rPr>
        <w:t>e</w:t>
      </w:r>
      <w:r w:rsidRPr="00E03CFE">
        <w:rPr>
          <w:rFonts w:ascii="Times New Roman" w:hAnsi="Times New Roman" w:cs="Times New Roman"/>
        </w:rPr>
        <w:t>, 20 juin 2002, n° 00-11.916.</w:t>
      </w:r>
    </w:p>
  </w:footnote>
  <w:footnote w:id="10">
    <w:p w14:paraId="2B89E3F7" w14:textId="0B941ABB" w:rsidR="006576DB" w:rsidRPr="00E03CFE" w:rsidRDefault="006576DB">
      <w:pPr>
        <w:pStyle w:val="Notedebasdepage"/>
        <w:rPr>
          <w:rFonts w:ascii="Times New Roman" w:hAnsi="Times New Roman" w:cs="Times New Roman"/>
        </w:rPr>
      </w:pPr>
      <w:r w:rsidRPr="00E03CFE">
        <w:rPr>
          <w:rStyle w:val="Appelnotedebasdep"/>
          <w:rFonts w:ascii="Times New Roman" w:hAnsi="Times New Roman" w:cs="Times New Roman"/>
        </w:rPr>
        <w:footnoteRef/>
      </w:r>
      <w:r w:rsidRPr="00E03CFE">
        <w:rPr>
          <w:rFonts w:ascii="Times New Roman" w:hAnsi="Times New Roman" w:cs="Times New Roman"/>
        </w:rPr>
        <w:t xml:space="preserve"> C. BIGOT, « Un changement de paradigme dans le traitement judiciaire des atteintes à la présomption d’innocence », </w:t>
      </w:r>
      <w:proofErr w:type="spellStart"/>
      <w:r w:rsidRPr="00E03CFE">
        <w:rPr>
          <w:rFonts w:ascii="Times New Roman" w:hAnsi="Times New Roman" w:cs="Times New Roman"/>
        </w:rPr>
        <w:t>Légipresse</w:t>
      </w:r>
      <w:proofErr w:type="spellEnd"/>
      <w:r w:rsidRPr="00E03CFE">
        <w:rPr>
          <w:rFonts w:ascii="Times New Roman" w:hAnsi="Times New Roman" w:cs="Times New Roman"/>
        </w:rPr>
        <w:t xml:space="preserve"> 2021, p. 91.</w:t>
      </w:r>
    </w:p>
  </w:footnote>
  <w:footnote w:id="11">
    <w:p w14:paraId="66C2FA8C" w14:textId="0AFBF984" w:rsidR="00154C69" w:rsidRPr="00E03CFE" w:rsidRDefault="00154C69">
      <w:pPr>
        <w:pStyle w:val="Notedebasdepage"/>
        <w:rPr>
          <w:rFonts w:ascii="Times New Roman" w:hAnsi="Times New Roman" w:cs="Times New Roman"/>
        </w:rPr>
      </w:pPr>
      <w:r w:rsidRPr="00E03CFE">
        <w:rPr>
          <w:rStyle w:val="Appelnotedebasdep"/>
          <w:rFonts w:ascii="Times New Roman" w:hAnsi="Times New Roman" w:cs="Times New Roman"/>
        </w:rPr>
        <w:footnoteRef/>
      </w:r>
      <w:r w:rsidRPr="00E03CFE">
        <w:rPr>
          <w:rFonts w:ascii="Times New Roman" w:hAnsi="Times New Roman" w:cs="Times New Roman"/>
        </w:rPr>
        <w:t xml:space="preserve"> S. DETRAZ, « Droit au respect de la présomption d’innocence et liberté d’expression », D. 2021, p. 780. </w:t>
      </w:r>
    </w:p>
  </w:footnote>
  <w:footnote w:id="12">
    <w:p w14:paraId="72037A62" w14:textId="77777777" w:rsidR="00154C69" w:rsidRPr="00E03CFE" w:rsidRDefault="00154C69" w:rsidP="00154C69">
      <w:pPr>
        <w:pStyle w:val="Notedebasdepage"/>
        <w:rPr>
          <w:rFonts w:ascii="Times New Roman" w:hAnsi="Times New Roman" w:cs="Times New Roman"/>
        </w:rPr>
      </w:pPr>
      <w:r w:rsidRPr="00E03CFE">
        <w:rPr>
          <w:rStyle w:val="Appelnotedebasdep"/>
          <w:rFonts w:ascii="Times New Roman" w:hAnsi="Times New Roman" w:cs="Times New Roman"/>
        </w:rPr>
        <w:footnoteRef/>
      </w:r>
      <w:r w:rsidRPr="00E03CFE">
        <w:rPr>
          <w:rFonts w:ascii="Times New Roman" w:hAnsi="Times New Roman" w:cs="Times New Roman"/>
        </w:rPr>
        <w:t xml:space="preserve"> S. DETRAZ, « Droit au respect de la présomption d’innocence et liberté d’expression », D. 2021, p. 780. </w:t>
      </w:r>
    </w:p>
  </w:footnote>
  <w:footnote w:id="13">
    <w:p w14:paraId="5C0E47D4" w14:textId="1DA0F2C7" w:rsidR="006576DB" w:rsidRPr="00E03CFE" w:rsidRDefault="006576DB">
      <w:pPr>
        <w:pStyle w:val="Notedebasdepage"/>
        <w:rPr>
          <w:rFonts w:ascii="Times New Roman" w:hAnsi="Times New Roman" w:cs="Times New Roman"/>
        </w:rPr>
      </w:pPr>
      <w:r w:rsidRPr="00E03CFE">
        <w:rPr>
          <w:rStyle w:val="Appelnotedebasdep"/>
          <w:rFonts w:ascii="Times New Roman" w:hAnsi="Times New Roman" w:cs="Times New Roman"/>
        </w:rPr>
        <w:footnoteRef/>
      </w:r>
      <w:r w:rsidRPr="00E03CFE">
        <w:rPr>
          <w:rFonts w:ascii="Times New Roman" w:hAnsi="Times New Roman" w:cs="Times New Roman"/>
        </w:rPr>
        <w:t xml:space="preserve"> Cass. Civ. 1</w:t>
      </w:r>
      <w:r w:rsidRPr="00E03CFE">
        <w:rPr>
          <w:rFonts w:ascii="Times New Roman" w:hAnsi="Times New Roman" w:cs="Times New Roman"/>
          <w:vertAlign w:val="superscript"/>
        </w:rPr>
        <w:t>ère</w:t>
      </w:r>
      <w:r w:rsidRPr="00E03CFE">
        <w:rPr>
          <w:rFonts w:ascii="Times New Roman" w:hAnsi="Times New Roman" w:cs="Times New Roman"/>
        </w:rPr>
        <w:t xml:space="preserve">, 6 janvier 2021, n° 19-21.718, M. </w:t>
      </w:r>
      <w:proofErr w:type="spellStart"/>
      <w:r w:rsidRPr="00E03CFE">
        <w:rPr>
          <w:rFonts w:ascii="Times New Roman" w:hAnsi="Times New Roman" w:cs="Times New Roman"/>
        </w:rPr>
        <w:t>Preynat</w:t>
      </w:r>
      <w:proofErr w:type="spellEnd"/>
      <w:r w:rsidRPr="00E03CFE">
        <w:rPr>
          <w:rFonts w:ascii="Times New Roman" w:hAnsi="Times New Roman" w:cs="Times New Roman"/>
        </w:rPr>
        <w:t xml:space="preserve"> c/ Mandarin Production et a.</w:t>
      </w:r>
    </w:p>
  </w:footnote>
  <w:footnote w:id="14">
    <w:p w14:paraId="2263267E" w14:textId="5E15F3BC" w:rsidR="008701A3" w:rsidRPr="00E03CFE" w:rsidRDefault="008701A3">
      <w:pPr>
        <w:pStyle w:val="Notedebasdepage"/>
        <w:rPr>
          <w:rFonts w:ascii="Times New Roman" w:hAnsi="Times New Roman" w:cs="Times New Roman"/>
        </w:rPr>
      </w:pPr>
      <w:r w:rsidRPr="00E03CFE">
        <w:rPr>
          <w:rStyle w:val="Appelnotedebasdep"/>
          <w:rFonts w:ascii="Times New Roman" w:hAnsi="Times New Roman" w:cs="Times New Roman"/>
        </w:rPr>
        <w:footnoteRef/>
      </w:r>
      <w:r w:rsidRPr="00E03CFE">
        <w:rPr>
          <w:rFonts w:ascii="Times New Roman" w:hAnsi="Times New Roman" w:cs="Times New Roman"/>
        </w:rPr>
        <w:t xml:space="preserve"> J.-F. RENUCCI, « Enregistrement des audiences et droit à la présomption d’innocence », RSC 2009, p. 924 ; Cass. </w:t>
      </w:r>
      <w:proofErr w:type="spellStart"/>
      <w:r w:rsidRPr="00E03CFE">
        <w:rPr>
          <w:rFonts w:ascii="Times New Roman" w:hAnsi="Times New Roman" w:cs="Times New Roman"/>
        </w:rPr>
        <w:t>Crim</w:t>
      </w:r>
      <w:proofErr w:type="spellEnd"/>
      <w:r w:rsidRPr="00E03CFE">
        <w:rPr>
          <w:rFonts w:ascii="Times New Roman" w:hAnsi="Times New Roman" w:cs="Times New Roman"/>
        </w:rPr>
        <w:t xml:space="preserve">. 17 février 2009, n° 09-80.558, Bull. </w:t>
      </w:r>
      <w:proofErr w:type="spellStart"/>
      <w:r w:rsidRPr="00E03CFE">
        <w:rPr>
          <w:rFonts w:ascii="Times New Roman" w:hAnsi="Times New Roman" w:cs="Times New Roman"/>
        </w:rPr>
        <w:t>crim</w:t>
      </w:r>
      <w:proofErr w:type="spellEnd"/>
      <w:r w:rsidRPr="00E03CFE">
        <w:rPr>
          <w:rFonts w:ascii="Times New Roman" w:hAnsi="Times New Roman" w:cs="Times New Roman"/>
        </w:rPr>
        <w:t xml:space="preserve">. </w:t>
      </w:r>
      <w:proofErr w:type="gramStart"/>
      <w:r w:rsidRPr="00E03CFE">
        <w:rPr>
          <w:rFonts w:ascii="Times New Roman" w:hAnsi="Times New Roman" w:cs="Times New Roman"/>
        </w:rPr>
        <w:t>n</w:t>
      </w:r>
      <w:proofErr w:type="gramEnd"/>
      <w:r w:rsidRPr="00E03CFE">
        <w:rPr>
          <w:rFonts w:ascii="Times New Roman" w:hAnsi="Times New Roman" w:cs="Times New Roman"/>
        </w:rPr>
        <w:t>° 40.</w:t>
      </w:r>
    </w:p>
  </w:footnote>
  <w:footnote w:id="15">
    <w:p w14:paraId="75D9CFA4" w14:textId="7B29255E" w:rsidR="00E03CFE" w:rsidRPr="00E03CFE" w:rsidRDefault="00E03CFE">
      <w:pPr>
        <w:pStyle w:val="Notedebasdepage"/>
        <w:rPr>
          <w:rFonts w:ascii="Times New Roman" w:hAnsi="Times New Roman" w:cs="Times New Roman"/>
        </w:rPr>
      </w:pPr>
      <w:r w:rsidRPr="00E03CFE">
        <w:rPr>
          <w:rStyle w:val="Appelnotedebasdep"/>
          <w:rFonts w:ascii="Times New Roman" w:hAnsi="Times New Roman" w:cs="Times New Roman"/>
        </w:rPr>
        <w:footnoteRef/>
      </w:r>
      <w:r w:rsidRPr="00E03CFE">
        <w:rPr>
          <w:rFonts w:ascii="Times New Roman" w:hAnsi="Times New Roman" w:cs="Times New Roman"/>
        </w:rPr>
        <w:t xml:space="preserve"> Article 1</w:t>
      </w:r>
      <w:r w:rsidRPr="00E03CFE">
        <w:rPr>
          <w:rFonts w:ascii="Times New Roman" w:hAnsi="Times New Roman" w:cs="Times New Roman"/>
          <w:vertAlign w:val="superscript"/>
        </w:rPr>
        <w:t>er</w:t>
      </w:r>
      <w:r w:rsidRPr="00E03CFE">
        <w:rPr>
          <w:rFonts w:ascii="Times New Roman" w:hAnsi="Times New Roman" w:cs="Times New Roman"/>
        </w:rPr>
        <w:t xml:space="preserve"> du Projet de loi pour la confiance dans l’institution judiciaire, 14 avril 2021, </w:t>
      </w:r>
      <w:hyperlink r:id="rId1" w:history="1">
        <w:r w:rsidRPr="00E03CFE">
          <w:rPr>
            <w:rStyle w:val="Lienhypertexte"/>
            <w:rFonts w:ascii="Times New Roman" w:hAnsi="Times New Roman" w:cs="Times New Roman"/>
          </w:rPr>
          <w:t>https://www.assemblee-nationale.fr/dyn/15/textes/l15b4091_projet-loi</w:t>
        </w:r>
      </w:hyperlink>
      <w:r>
        <w:rPr>
          <w:rFonts w:ascii="Times New Roman" w:hAnsi="Times New Roman" w:cs="Times New Roman"/>
        </w:rPr>
        <w:t>.</w:t>
      </w:r>
    </w:p>
  </w:footnote>
  <w:footnote w:id="16">
    <w:p w14:paraId="604E0E64" w14:textId="77777777" w:rsidR="001E2A56" w:rsidRPr="00E03CFE" w:rsidRDefault="001E2A56" w:rsidP="001E2A56">
      <w:pPr>
        <w:pStyle w:val="Notedebasdepage"/>
        <w:jc w:val="both"/>
        <w:rPr>
          <w:rFonts w:ascii="Times New Roman" w:hAnsi="Times New Roman" w:cs="Times New Roman"/>
        </w:rPr>
      </w:pPr>
      <w:r w:rsidRPr="00E03CFE">
        <w:rPr>
          <w:rStyle w:val="Appelnotedebasdep"/>
          <w:rFonts w:ascii="Times New Roman" w:hAnsi="Times New Roman" w:cs="Times New Roman"/>
        </w:rPr>
        <w:footnoteRef/>
      </w:r>
      <w:r w:rsidRPr="00E03CFE">
        <w:rPr>
          <w:rFonts w:ascii="Times New Roman" w:hAnsi="Times New Roman" w:cs="Times New Roman"/>
        </w:rPr>
        <w:t xml:space="preserve"> P. JENSEN, Pourquoi la société ne se laisse pas mettre en équation, Seuil, Science ouverte, 2018, p. 207.</w:t>
      </w:r>
    </w:p>
  </w:footnote>
  <w:footnote w:id="17">
    <w:p w14:paraId="347CF9DC" w14:textId="77777777" w:rsidR="00F4385B" w:rsidRPr="00E03CFE" w:rsidRDefault="00F4385B" w:rsidP="00F4385B">
      <w:pPr>
        <w:pStyle w:val="Notedebasdepage"/>
        <w:rPr>
          <w:rFonts w:ascii="Times New Roman" w:hAnsi="Times New Roman" w:cs="Times New Roman"/>
        </w:rPr>
      </w:pPr>
      <w:r w:rsidRPr="00E03CFE">
        <w:rPr>
          <w:rStyle w:val="Appelnotedebasdep"/>
          <w:rFonts w:ascii="Times New Roman" w:hAnsi="Times New Roman" w:cs="Times New Roman"/>
        </w:rPr>
        <w:footnoteRef/>
      </w:r>
      <w:r w:rsidRPr="00E03CFE">
        <w:rPr>
          <w:rFonts w:ascii="Times New Roman" w:hAnsi="Times New Roman" w:cs="Times New Roman"/>
        </w:rPr>
        <w:t xml:space="preserve"> Rapport de la Commission nationale de l’informatique et des libertés (CNIL), « Comment permettre à l’homme de garder la main ? Les enjeux éthiques des algorithmes et de l’intelligence artificielle », Décembre 2017, p. 14.</w:t>
      </w:r>
    </w:p>
  </w:footnote>
  <w:footnote w:id="18">
    <w:p w14:paraId="6E339810" w14:textId="77777777" w:rsidR="00F4385B" w:rsidRPr="00E03CFE" w:rsidRDefault="00F4385B" w:rsidP="00F4385B">
      <w:pPr>
        <w:pStyle w:val="Notedebasdepage"/>
        <w:rPr>
          <w:rFonts w:ascii="Times New Roman" w:hAnsi="Times New Roman" w:cs="Times New Roman"/>
        </w:rPr>
      </w:pPr>
      <w:r w:rsidRPr="00E03CFE">
        <w:rPr>
          <w:rStyle w:val="Appelnotedebasdep"/>
          <w:rFonts w:ascii="Times New Roman" w:hAnsi="Times New Roman" w:cs="Times New Roman"/>
        </w:rPr>
        <w:footnoteRef/>
      </w:r>
      <w:r w:rsidRPr="00E03CFE">
        <w:rPr>
          <w:rFonts w:ascii="Times New Roman" w:hAnsi="Times New Roman" w:cs="Times New Roman"/>
        </w:rPr>
        <w:t xml:space="preserve"> Rapport de la Commission nationale de l’informatique et des libertés (CNIL), « Comment permettre à l’homme de garder la main ? Les enjeux éthiques des algorithmes et de l’intelligence artificielle », Décembre 2017, p. 14.</w:t>
      </w:r>
    </w:p>
  </w:footnote>
  <w:footnote w:id="19">
    <w:p w14:paraId="343947E3" w14:textId="77777777" w:rsidR="00F4385B" w:rsidRPr="00E03CFE" w:rsidRDefault="00F4385B" w:rsidP="00F4385B">
      <w:pPr>
        <w:pStyle w:val="Notedebasdepage"/>
        <w:rPr>
          <w:rFonts w:ascii="Times New Roman" w:hAnsi="Times New Roman" w:cs="Times New Roman"/>
        </w:rPr>
      </w:pPr>
      <w:r w:rsidRPr="00E03CFE">
        <w:rPr>
          <w:rStyle w:val="Appelnotedebasdep"/>
          <w:rFonts w:ascii="Times New Roman" w:hAnsi="Times New Roman" w:cs="Times New Roman"/>
        </w:rPr>
        <w:footnoteRef/>
      </w:r>
      <w:r w:rsidRPr="00E03CFE">
        <w:rPr>
          <w:rFonts w:ascii="Times New Roman" w:hAnsi="Times New Roman" w:cs="Times New Roman"/>
        </w:rPr>
        <w:t xml:space="preserve"> Rapport de la Commission nationale de l’informatique et des libertés (CNIL), « Comment permettre à l’homme de garder la main ? Les enjeux éthiques des algorithmes et de l’intelligence artificielle », Décembre 2017, p. 14.</w:t>
      </w:r>
    </w:p>
  </w:footnote>
  <w:footnote w:id="20">
    <w:p w14:paraId="40D17143" w14:textId="77777777" w:rsidR="00F4385B" w:rsidRPr="00E03CFE" w:rsidRDefault="00F4385B" w:rsidP="00F4385B">
      <w:pPr>
        <w:pStyle w:val="Notedebasdepage"/>
        <w:rPr>
          <w:rFonts w:ascii="Times New Roman" w:hAnsi="Times New Roman" w:cs="Times New Roman"/>
        </w:rPr>
      </w:pPr>
      <w:r w:rsidRPr="00E03CFE">
        <w:rPr>
          <w:rStyle w:val="Appelnotedebasdep"/>
          <w:rFonts w:ascii="Times New Roman" w:hAnsi="Times New Roman" w:cs="Times New Roman"/>
        </w:rPr>
        <w:footnoteRef/>
      </w:r>
      <w:r w:rsidRPr="00E03CFE">
        <w:rPr>
          <w:rFonts w:ascii="Times New Roman" w:hAnsi="Times New Roman" w:cs="Times New Roman"/>
        </w:rPr>
        <w:t xml:space="preserve"> Rapport de la Commission nationale de l’informatique et des libertés (CNIL), « Comment permettre à l’homme de garder la main ? Les enjeux éthiques des algorithmes et de l’intelligence artificielle », Décembre 2017, p. 15.</w:t>
      </w:r>
    </w:p>
  </w:footnote>
  <w:footnote w:id="21">
    <w:p w14:paraId="3AB77DBC" w14:textId="77777777" w:rsidR="00E20945" w:rsidRPr="00E03CFE" w:rsidRDefault="00E20945" w:rsidP="00E20945">
      <w:pPr>
        <w:pStyle w:val="Notedebasdepage"/>
        <w:jc w:val="both"/>
        <w:rPr>
          <w:rFonts w:ascii="Times New Roman" w:hAnsi="Times New Roman" w:cs="Times New Roman"/>
        </w:rPr>
      </w:pPr>
      <w:r w:rsidRPr="00E03CFE">
        <w:rPr>
          <w:rStyle w:val="Appelnotedebasdep"/>
          <w:rFonts w:ascii="Times New Roman" w:hAnsi="Times New Roman" w:cs="Times New Roman"/>
        </w:rPr>
        <w:footnoteRef/>
      </w:r>
      <w:r w:rsidRPr="00E03CFE">
        <w:rPr>
          <w:rFonts w:ascii="Times New Roman" w:hAnsi="Times New Roman" w:cs="Times New Roman"/>
        </w:rPr>
        <w:t xml:space="preserve"> A. BASDEVANT, J.-P. MIGNARD, L’empire des données : Essai sur la société, les algorithmes et la loi, Don Quichotte éditions, 2018, p. 15 et note 2 : « </w:t>
      </w:r>
      <w:r w:rsidRPr="00E03CFE">
        <w:rPr>
          <w:rFonts w:ascii="Times New Roman" w:hAnsi="Times New Roman" w:cs="Times New Roman"/>
          <w:i/>
          <w:iCs/>
        </w:rPr>
        <w:t xml:space="preserve">Le mot "algorithme" vient du nom du mathématicien </w:t>
      </w:r>
      <w:proofErr w:type="spellStart"/>
      <w:r w:rsidRPr="00E03CFE">
        <w:rPr>
          <w:rFonts w:ascii="Times New Roman" w:hAnsi="Times New Roman" w:cs="Times New Roman"/>
          <w:i/>
          <w:iCs/>
        </w:rPr>
        <w:t>Al-Khwârizmi</w:t>
      </w:r>
      <w:proofErr w:type="spellEnd"/>
      <w:r w:rsidRPr="00E03CFE">
        <w:rPr>
          <w:rFonts w:ascii="Times New Roman" w:hAnsi="Times New Roman" w:cs="Times New Roman"/>
          <w:i/>
          <w:iCs/>
        </w:rPr>
        <w:t xml:space="preserve"> qui, au IXème siècle écrivit le premier ouvrage systématique donnant des solutions aux équations </w:t>
      </w:r>
      <w:proofErr w:type="spellStart"/>
      <w:r w:rsidRPr="00E03CFE">
        <w:rPr>
          <w:rFonts w:ascii="Times New Roman" w:hAnsi="Times New Roman" w:cs="Times New Roman"/>
          <w:i/>
          <w:iCs/>
        </w:rPr>
        <w:t>linéraires</w:t>
      </w:r>
      <w:proofErr w:type="spellEnd"/>
      <w:r w:rsidRPr="00E03CFE">
        <w:rPr>
          <w:rFonts w:ascii="Times New Roman" w:hAnsi="Times New Roman" w:cs="Times New Roman"/>
          <w:i/>
          <w:iCs/>
        </w:rPr>
        <w:t xml:space="preserve"> et quadratiques</w:t>
      </w:r>
      <w:r w:rsidRPr="00E03CFE">
        <w:rPr>
          <w:rFonts w:ascii="Times New Roman" w:hAnsi="Times New Roman" w:cs="Times New Roman"/>
        </w:rPr>
        <w:t> ».</w:t>
      </w:r>
    </w:p>
  </w:footnote>
  <w:footnote w:id="22">
    <w:p w14:paraId="113D04CF" w14:textId="77777777" w:rsidR="00F4385B" w:rsidRPr="00E03CFE" w:rsidRDefault="00F4385B" w:rsidP="00F4385B">
      <w:pPr>
        <w:pStyle w:val="Notedebasdepage"/>
        <w:rPr>
          <w:rFonts w:ascii="Times New Roman" w:hAnsi="Times New Roman" w:cs="Times New Roman"/>
        </w:rPr>
      </w:pPr>
      <w:r w:rsidRPr="00E03CFE">
        <w:rPr>
          <w:rStyle w:val="Appelnotedebasdep"/>
          <w:rFonts w:ascii="Times New Roman" w:hAnsi="Times New Roman" w:cs="Times New Roman"/>
        </w:rPr>
        <w:footnoteRef/>
      </w:r>
      <w:r w:rsidRPr="00E03CFE">
        <w:rPr>
          <w:rFonts w:ascii="Times New Roman" w:hAnsi="Times New Roman" w:cs="Times New Roman"/>
        </w:rPr>
        <w:t xml:space="preserve"> Citation attribuée à M. L. MINSKY, par Daniel Crevier, À la recherche de l'intelligence artificielle, Champs-Flammarion, Paris, 1993, p. 25.</w:t>
      </w:r>
    </w:p>
  </w:footnote>
  <w:footnote w:id="23">
    <w:p w14:paraId="369C19E3" w14:textId="77777777" w:rsidR="00F4385B" w:rsidRPr="00E03CFE" w:rsidRDefault="00F4385B" w:rsidP="00F4385B">
      <w:pPr>
        <w:pStyle w:val="Notedebasdepage"/>
        <w:rPr>
          <w:rFonts w:ascii="Times New Roman" w:hAnsi="Times New Roman" w:cs="Times New Roman"/>
        </w:rPr>
      </w:pPr>
      <w:r w:rsidRPr="00E03CFE">
        <w:rPr>
          <w:rStyle w:val="Appelnotedebasdep"/>
          <w:rFonts w:ascii="Times New Roman" w:hAnsi="Times New Roman" w:cs="Times New Roman"/>
        </w:rPr>
        <w:footnoteRef/>
      </w:r>
      <w:r w:rsidRPr="00E03CFE">
        <w:rPr>
          <w:rFonts w:ascii="Times New Roman" w:hAnsi="Times New Roman" w:cs="Times New Roman"/>
        </w:rPr>
        <w:t xml:space="preserve"> A. A. CASILLI, « En attendant les robots », Seuil, coll. La couleur des idées, 2019, p. 33.</w:t>
      </w:r>
    </w:p>
  </w:footnote>
  <w:footnote w:id="24">
    <w:p w14:paraId="067A643F" w14:textId="77777777" w:rsidR="00E20945" w:rsidRPr="00E03CFE" w:rsidRDefault="00E20945" w:rsidP="00E20945">
      <w:pPr>
        <w:pStyle w:val="Notedebasdepage"/>
        <w:rPr>
          <w:rFonts w:ascii="Times New Roman" w:hAnsi="Times New Roman" w:cs="Times New Roman"/>
        </w:rPr>
      </w:pPr>
      <w:r w:rsidRPr="00E03CFE">
        <w:rPr>
          <w:rStyle w:val="Appelnotedebasdep"/>
          <w:rFonts w:ascii="Times New Roman" w:hAnsi="Times New Roman" w:cs="Times New Roman"/>
        </w:rPr>
        <w:footnoteRef/>
      </w:r>
      <w:r w:rsidRPr="00E03CFE">
        <w:rPr>
          <w:rFonts w:ascii="Times New Roman" w:hAnsi="Times New Roman" w:cs="Times New Roman"/>
        </w:rPr>
        <w:t xml:space="preserve"> A. A. CASILLI, « En attendant les robots », Seuil, coll. La couleur des idées, 2019, p. 33.</w:t>
      </w:r>
    </w:p>
  </w:footnote>
  <w:footnote w:id="25">
    <w:p w14:paraId="2064822E" w14:textId="77777777" w:rsidR="00E20945" w:rsidRPr="00E03CFE" w:rsidRDefault="00E20945" w:rsidP="00E20945">
      <w:pPr>
        <w:pStyle w:val="Notedebasdepage"/>
        <w:rPr>
          <w:rFonts w:ascii="Times New Roman" w:hAnsi="Times New Roman" w:cs="Times New Roman"/>
        </w:rPr>
      </w:pPr>
      <w:r w:rsidRPr="00E03CFE">
        <w:rPr>
          <w:rStyle w:val="Appelnotedebasdep"/>
          <w:rFonts w:ascii="Times New Roman" w:hAnsi="Times New Roman" w:cs="Times New Roman"/>
        </w:rPr>
        <w:footnoteRef/>
      </w:r>
      <w:r w:rsidRPr="00E03CFE">
        <w:rPr>
          <w:rFonts w:ascii="Times New Roman" w:hAnsi="Times New Roman" w:cs="Times New Roman"/>
        </w:rPr>
        <w:t xml:space="preserve"> A. A. CASILLI, « En attendant les robots », Seuil, coll. La couleur des idées, 2019, p. 33.</w:t>
      </w:r>
    </w:p>
  </w:footnote>
  <w:footnote w:id="26">
    <w:p w14:paraId="2D8AEA12" w14:textId="77777777" w:rsidR="001E2A56" w:rsidRPr="00E03CFE" w:rsidRDefault="001E2A56" w:rsidP="001E2A56">
      <w:pPr>
        <w:pStyle w:val="Notedebasdepage"/>
        <w:jc w:val="both"/>
        <w:rPr>
          <w:rFonts w:ascii="Times New Roman" w:hAnsi="Times New Roman" w:cs="Times New Roman"/>
        </w:rPr>
      </w:pPr>
      <w:r w:rsidRPr="00E03CFE">
        <w:rPr>
          <w:rStyle w:val="Appelnotedebasdep"/>
          <w:rFonts w:ascii="Times New Roman" w:hAnsi="Times New Roman" w:cs="Times New Roman"/>
        </w:rPr>
        <w:footnoteRef/>
      </w:r>
      <w:r w:rsidRPr="00E03CFE">
        <w:rPr>
          <w:rFonts w:ascii="Times New Roman" w:hAnsi="Times New Roman" w:cs="Times New Roman"/>
        </w:rPr>
        <w:t xml:space="preserve"> P. JENSEN, Pourquoi la société ne se laisse pas mettre en équation, Seuil, Science ouverte, 2018, p. 310.</w:t>
      </w:r>
    </w:p>
  </w:footnote>
  <w:footnote w:id="27">
    <w:p w14:paraId="216FDEC6" w14:textId="77777777" w:rsidR="00F4385B" w:rsidRPr="00E03CFE" w:rsidRDefault="00F4385B" w:rsidP="00F4385B">
      <w:pPr>
        <w:pStyle w:val="Notedebasdepage"/>
        <w:jc w:val="both"/>
        <w:rPr>
          <w:rFonts w:ascii="Times New Roman" w:hAnsi="Times New Roman" w:cs="Times New Roman"/>
        </w:rPr>
      </w:pPr>
      <w:r w:rsidRPr="00E03CFE">
        <w:rPr>
          <w:rStyle w:val="Appelnotedebasdep"/>
          <w:rFonts w:ascii="Times New Roman" w:hAnsi="Times New Roman" w:cs="Times New Roman"/>
        </w:rPr>
        <w:footnoteRef/>
      </w:r>
      <w:r w:rsidRPr="00E03CFE">
        <w:rPr>
          <w:rFonts w:ascii="Times New Roman" w:hAnsi="Times New Roman" w:cs="Times New Roman"/>
        </w:rPr>
        <w:t xml:space="preserve"> A. BASDEVANT, J.-P. MIGNARD, L’empire des données : Essai sur la société, les algorithmes et la loi, Don Quichotte éditions, 2018, p. 11.</w:t>
      </w:r>
    </w:p>
  </w:footnote>
  <w:footnote w:id="28">
    <w:p w14:paraId="1276BF86" w14:textId="77777777" w:rsidR="00F4385B" w:rsidRPr="00E03CFE" w:rsidRDefault="00F4385B" w:rsidP="00F4385B">
      <w:pPr>
        <w:pStyle w:val="Notedebasdepage"/>
        <w:rPr>
          <w:rFonts w:ascii="Times New Roman" w:hAnsi="Times New Roman" w:cs="Times New Roman"/>
        </w:rPr>
      </w:pPr>
      <w:r w:rsidRPr="00E03CFE">
        <w:rPr>
          <w:rStyle w:val="Appelnotedebasdep"/>
          <w:rFonts w:ascii="Times New Roman" w:hAnsi="Times New Roman" w:cs="Times New Roman"/>
        </w:rPr>
        <w:footnoteRef/>
      </w:r>
      <w:r w:rsidRPr="00E03CFE">
        <w:rPr>
          <w:rFonts w:ascii="Times New Roman" w:hAnsi="Times New Roman" w:cs="Times New Roman"/>
        </w:rPr>
        <w:t xml:space="preserve"> Rapport de la Commission nationale de l’informatique et des libertés (CNIL), « Comment permettre à l’homme de garder la main ? Les enjeux éthiques des algorithmes et de l’intelligence artificielle », Décembre 2017, p. 18.</w:t>
      </w:r>
    </w:p>
  </w:footnote>
  <w:footnote w:id="29">
    <w:p w14:paraId="454282EA" w14:textId="77777777" w:rsidR="001E2A56" w:rsidRPr="00E03CFE" w:rsidRDefault="001E2A56" w:rsidP="001E2A56">
      <w:pPr>
        <w:pStyle w:val="Notedebasdepage"/>
        <w:jc w:val="both"/>
        <w:rPr>
          <w:rFonts w:ascii="Times New Roman" w:hAnsi="Times New Roman" w:cs="Times New Roman"/>
        </w:rPr>
      </w:pPr>
      <w:r w:rsidRPr="00E03CFE">
        <w:rPr>
          <w:rStyle w:val="Appelnotedebasdep"/>
          <w:rFonts w:ascii="Times New Roman" w:hAnsi="Times New Roman" w:cs="Times New Roman"/>
        </w:rPr>
        <w:footnoteRef/>
      </w:r>
      <w:r w:rsidRPr="00E03CFE">
        <w:rPr>
          <w:rFonts w:ascii="Times New Roman" w:hAnsi="Times New Roman" w:cs="Times New Roman"/>
        </w:rPr>
        <w:t xml:space="preserve"> A. BASDEVANT, J.-P. MIGNARD, L’empire des données : Essai sur la société, les algorithmes et la loi, Don Quichotte éditions, 2018, p. 11.</w:t>
      </w:r>
    </w:p>
  </w:footnote>
  <w:footnote w:id="30">
    <w:p w14:paraId="58716E4E" w14:textId="56F26B9E" w:rsidR="00F4385B" w:rsidRPr="00E03CFE" w:rsidRDefault="00F4385B">
      <w:pPr>
        <w:pStyle w:val="Notedebasdepage"/>
        <w:rPr>
          <w:rFonts w:ascii="Times New Roman" w:hAnsi="Times New Roman" w:cs="Times New Roman"/>
        </w:rPr>
      </w:pPr>
      <w:r w:rsidRPr="00E03CFE">
        <w:rPr>
          <w:rStyle w:val="Appelnotedebasdep"/>
          <w:rFonts w:ascii="Times New Roman" w:hAnsi="Times New Roman" w:cs="Times New Roman"/>
        </w:rPr>
        <w:footnoteRef/>
      </w:r>
      <w:r w:rsidRPr="00E03CFE">
        <w:rPr>
          <w:rFonts w:ascii="Times New Roman" w:hAnsi="Times New Roman" w:cs="Times New Roman"/>
        </w:rPr>
        <w:t xml:space="preserve"> E. JOND-NECAND, « Conciliation de l’ouverture des données et de la protection de la vie privée : la mise en </w:t>
      </w:r>
      <w:proofErr w:type="spellStart"/>
      <w:r w:rsidRPr="00E03CFE">
        <w:rPr>
          <w:rFonts w:ascii="Times New Roman" w:hAnsi="Times New Roman" w:cs="Times New Roman"/>
        </w:rPr>
        <w:t>oeuvre</w:t>
      </w:r>
      <w:proofErr w:type="spellEnd"/>
      <w:r w:rsidRPr="00E03CFE">
        <w:rPr>
          <w:rFonts w:ascii="Times New Roman" w:hAnsi="Times New Roman" w:cs="Times New Roman"/>
        </w:rPr>
        <w:t xml:space="preserve"> de l’open data », </w:t>
      </w:r>
      <w:proofErr w:type="spellStart"/>
      <w:r w:rsidRPr="00E03CFE">
        <w:rPr>
          <w:rFonts w:ascii="Times New Roman" w:hAnsi="Times New Roman" w:cs="Times New Roman"/>
        </w:rPr>
        <w:t>Légipresse</w:t>
      </w:r>
      <w:proofErr w:type="spellEnd"/>
      <w:r w:rsidRPr="00E03CFE">
        <w:rPr>
          <w:rFonts w:ascii="Times New Roman" w:hAnsi="Times New Roman" w:cs="Times New Roman"/>
        </w:rPr>
        <w:t xml:space="preserve"> 2021, p. 63. </w:t>
      </w:r>
    </w:p>
  </w:footnote>
  <w:footnote w:id="31">
    <w:p w14:paraId="23A524B3" w14:textId="77777777" w:rsidR="001E2A56" w:rsidRPr="00E03CFE" w:rsidRDefault="001E2A56" w:rsidP="001E2A56">
      <w:pPr>
        <w:pStyle w:val="Notedebasdepage"/>
        <w:jc w:val="both"/>
        <w:rPr>
          <w:rFonts w:ascii="Times New Roman" w:hAnsi="Times New Roman" w:cs="Times New Roman"/>
          <w:lang w:val="en-US"/>
        </w:rPr>
      </w:pPr>
      <w:r w:rsidRPr="00E03CFE">
        <w:rPr>
          <w:rStyle w:val="Appelnotedebasdep"/>
          <w:rFonts w:ascii="Times New Roman" w:hAnsi="Times New Roman" w:cs="Times New Roman"/>
        </w:rPr>
        <w:footnoteRef/>
      </w:r>
      <w:r w:rsidRPr="00E03CFE">
        <w:rPr>
          <w:rFonts w:ascii="Times New Roman" w:hAnsi="Times New Roman" w:cs="Times New Roman"/>
          <w:lang w:val="en-US"/>
        </w:rPr>
        <w:t xml:space="preserve"> M. ANDREESSEN, “Why software is Eating the World”, Wall Street Journal, 20 </w:t>
      </w:r>
      <w:proofErr w:type="spellStart"/>
      <w:r w:rsidRPr="00E03CFE">
        <w:rPr>
          <w:rFonts w:ascii="Times New Roman" w:hAnsi="Times New Roman" w:cs="Times New Roman"/>
          <w:lang w:val="en-US"/>
        </w:rPr>
        <w:t>août</w:t>
      </w:r>
      <w:proofErr w:type="spellEnd"/>
      <w:r w:rsidRPr="00E03CFE">
        <w:rPr>
          <w:rFonts w:ascii="Times New Roman" w:hAnsi="Times New Roman" w:cs="Times New Roman"/>
          <w:lang w:val="en-US"/>
        </w:rPr>
        <w:t xml:space="preserve"> 2011.</w:t>
      </w:r>
    </w:p>
  </w:footnote>
  <w:footnote w:id="32">
    <w:p w14:paraId="32B80B53" w14:textId="744E5410" w:rsidR="000E70C7" w:rsidRPr="00E03CFE" w:rsidRDefault="000E70C7">
      <w:pPr>
        <w:pStyle w:val="Notedebasdepage"/>
        <w:rPr>
          <w:rFonts w:ascii="Times New Roman" w:hAnsi="Times New Roman" w:cs="Times New Roman"/>
        </w:rPr>
      </w:pPr>
      <w:r w:rsidRPr="00E03CFE">
        <w:rPr>
          <w:rStyle w:val="Appelnotedebasdep"/>
          <w:rFonts w:ascii="Times New Roman" w:hAnsi="Times New Roman" w:cs="Times New Roman"/>
        </w:rPr>
        <w:footnoteRef/>
      </w:r>
      <w:r w:rsidRPr="00E03CFE">
        <w:rPr>
          <w:rFonts w:ascii="Times New Roman" w:hAnsi="Times New Roman" w:cs="Times New Roman"/>
        </w:rPr>
        <w:t xml:space="preserve"> Disponible sur le site : </w:t>
      </w:r>
      <w:hyperlink r:id="rId2" w:history="1">
        <w:r w:rsidRPr="00E03CFE">
          <w:rPr>
            <w:rStyle w:val="Lienhypertexte"/>
            <w:rFonts w:ascii="Times New Roman" w:hAnsi="Times New Roman" w:cs="Times New Roman"/>
          </w:rPr>
          <w:t>http://www.livreblancdefenseetsecurite.gouv.fr/pdf/le_livre_blanc_de_la_defense_2013.pdf</w:t>
        </w:r>
      </w:hyperlink>
      <w:r w:rsidRPr="00E03CFE">
        <w:rPr>
          <w:rFonts w:ascii="Times New Roman" w:hAnsi="Times New Roman" w:cs="Times New Roman"/>
        </w:rPr>
        <w:t xml:space="preserve"> </w:t>
      </w:r>
    </w:p>
  </w:footnote>
  <w:footnote w:id="33">
    <w:p w14:paraId="5A14F1F8" w14:textId="2CFF4DA0" w:rsidR="000E70C7" w:rsidRPr="00E03CFE" w:rsidRDefault="000E70C7">
      <w:pPr>
        <w:pStyle w:val="Notedebasdepage"/>
        <w:rPr>
          <w:rFonts w:ascii="Times New Roman" w:hAnsi="Times New Roman" w:cs="Times New Roman"/>
          <w:i/>
          <w:iCs/>
        </w:rPr>
      </w:pPr>
      <w:r w:rsidRPr="00E03CFE">
        <w:rPr>
          <w:rStyle w:val="Appelnotedebasdep"/>
          <w:rFonts w:ascii="Times New Roman" w:hAnsi="Times New Roman" w:cs="Times New Roman"/>
        </w:rPr>
        <w:footnoteRef/>
      </w:r>
      <w:r w:rsidRPr="00E03CFE">
        <w:rPr>
          <w:rFonts w:ascii="Times New Roman" w:hAnsi="Times New Roman" w:cs="Times New Roman"/>
        </w:rPr>
        <w:t xml:space="preserve"> Livre blanc défense et sécurité nationale, 2013, p. 80 : « </w:t>
      </w:r>
      <w:r w:rsidRPr="00E03CFE">
        <w:rPr>
          <w:rFonts w:ascii="Times New Roman" w:hAnsi="Times New Roman" w:cs="Times New Roman"/>
          <w:i/>
          <w:iCs/>
        </w:rPr>
        <w:t>La prévention requiert une capacité d’anticipation fondée sur une connaissance précise des risques et des menaces qui permettent à l’État d’identifier les risques avant qu’ils ne se transforment en menaces ».</w:t>
      </w:r>
    </w:p>
  </w:footnote>
  <w:footnote w:id="34">
    <w:p w14:paraId="5E2148C1" w14:textId="1CA22C78" w:rsidR="000E70C7" w:rsidRPr="00E03CFE" w:rsidRDefault="000E70C7">
      <w:pPr>
        <w:pStyle w:val="Notedebasdepage"/>
        <w:rPr>
          <w:rFonts w:ascii="Times New Roman" w:hAnsi="Times New Roman" w:cs="Times New Roman"/>
        </w:rPr>
      </w:pPr>
      <w:r w:rsidRPr="00E03CFE">
        <w:rPr>
          <w:rStyle w:val="Appelnotedebasdep"/>
          <w:rFonts w:ascii="Times New Roman" w:hAnsi="Times New Roman" w:cs="Times New Roman"/>
        </w:rPr>
        <w:footnoteRef/>
      </w:r>
      <w:r w:rsidRPr="00E03CFE">
        <w:rPr>
          <w:rFonts w:ascii="Times New Roman" w:hAnsi="Times New Roman" w:cs="Times New Roman"/>
        </w:rPr>
        <w:t xml:space="preserve"> A. BAUER, « Déceler-Étudier-Former ; une voie nouvelle pour la recherche </w:t>
      </w:r>
      <w:r w:rsidR="0057756F" w:rsidRPr="00E03CFE">
        <w:rPr>
          <w:rFonts w:ascii="Times New Roman" w:hAnsi="Times New Roman" w:cs="Times New Roman"/>
        </w:rPr>
        <w:t>stratégique</w:t>
      </w:r>
      <w:r w:rsidRPr="00E03CFE">
        <w:rPr>
          <w:rFonts w:ascii="Times New Roman" w:hAnsi="Times New Roman" w:cs="Times New Roman"/>
        </w:rPr>
        <w:t>. Rapprocher et mobiliser les institutions publiques chargées de penser la sécurité globale »</w:t>
      </w:r>
      <w:r w:rsidR="0057756F" w:rsidRPr="00E03CFE">
        <w:rPr>
          <w:rFonts w:ascii="Times New Roman" w:hAnsi="Times New Roman" w:cs="Times New Roman"/>
        </w:rPr>
        <w:t>, Rapport au Président de la République et au Premier ministre, 20 mars 2008</w:t>
      </w:r>
      <w:r w:rsidRPr="00E03CFE">
        <w:rPr>
          <w:rFonts w:ascii="Times New Roman" w:hAnsi="Times New Roman" w:cs="Times New Roman"/>
        </w:rPr>
        <w:t>, p. 16</w:t>
      </w:r>
      <w:r w:rsidR="0057756F" w:rsidRPr="00E03CFE">
        <w:rPr>
          <w:rFonts w:ascii="Times New Roman" w:hAnsi="Times New Roman" w:cs="Times New Roman"/>
        </w:rPr>
        <w:t> : « </w:t>
      </w:r>
      <w:r w:rsidR="0057756F" w:rsidRPr="00E03CFE">
        <w:rPr>
          <w:rFonts w:ascii="Times New Roman" w:hAnsi="Times New Roman" w:cs="Times New Roman"/>
          <w:i/>
          <w:iCs/>
        </w:rPr>
        <w:t>Les menaces contemporaines, du simple acte de malveillance au terrorisme de masse, touchent aujourd’hui des systèmes si complexes que l’on est dans l’obligations, pour prévenir, d’anticiper le risque</w:t>
      </w:r>
      <w:r w:rsidR="0057756F" w:rsidRPr="00E03CFE">
        <w:rPr>
          <w:rFonts w:ascii="Times New Roman" w:hAnsi="Times New Roman" w:cs="Times New Roman"/>
        </w:rPr>
        <w:t xml:space="preserve"> ». </w:t>
      </w:r>
    </w:p>
  </w:footnote>
  <w:footnote w:id="35">
    <w:p w14:paraId="6CF90078" w14:textId="092E3B84" w:rsidR="000E70C7" w:rsidRPr="00E03CFE" w:rsidRDefault="000E70C7">
      <w:pPr>
        <w:pStyle w:val="Notedebasdepage"/>
        <w:rPr>
          <w:rFonts w:ascii="Times New Roman" w:hAnsi="Times New Roman" w:cs="Times New Roman"/>
        </w:rPr>
      </w:pPr>
      <w:r w:rsidRPr="00E03CFE">
        <w:rPr>
          <w:rStyle w:val="Appelnotedebasdep"/>
          <w:rFonts w:ascii="Times New Roman" w:hAnsi="Times New Roman" w:cs="Times New Roman"/>
        </w:rPr>
        <w:footnoteRef/>
      </w:r>
      <w:r w:rsidRPr="00E03CFE">
        <w:rPr>
          <w:rFonts w:ascii="Times New Roman" w:hAnsi="Times New Roman" w:cs="Times New Roman"/>
        </w:rPr>
        <w:t xml:space="preserve"> N. BOURGOIN, Surveiller et prévenir : L’ère de la pénalité prédictive, L’Harmattan, coll. Logiques sociales, 2017, p. 194.</w:t>
      </w:r>
    </w:p>
  </w:footnote>
  <w:footnote w:id="36">
    <w:p w14:paraId="19EE3262" w14:textId="380A4BDF" w:rsidR="006B0B3E" w:rsidRPr="00E03CFE" w:rsidRDefault="006B0B3E">
      <w:pPr>
        <w:pStyle w:val="Notedebasdepage"/>
        <w:rPr>
          <w:rFonts w:ascii="Times New Roman" w:hAnsi="Times New Roman" w:cs="Times New Roman"/>
        </w:rPr>
      </w:pPr>
      <w:r w:rsidRPr="00E03CFE">
        <w:rPr>
          <w:rStyle w:val="Appelnotedebasdep"/>
          <w:rFonts w:ascii="Times New Roman" w:hAnsi="Times New Roman" w:cs="Times New Roman"/>
        </w:rPr>
        <w:footnoteRef/>
      </w:r>
      <w:r w:rsidRPr="00E03CFE">
        <w:rPr>
          <w:rFonts w:ascii="Times New Roman" w:hAnsi="Times New Roman" w:cs="Times New Roman"/>
        </w:rPr>
        <w:t xml:space="preserve"> Rapport de la Commission informatique et libertés, La documentation française, 1975 : </w:t>
      </w:r>
      <w:hyperlink r:id="rId3" w:history="1">
        <w:r w:rsidRPr="00E03CFE">
          <w:rPr>
            <w:rStyle w:val="Lienhypertexte"/>
            <w:rFonts w:ascii="Times New Roman" w:hAnsi="Times New Roman" w:cs="Times New Roman"/>
          </w:rPr>
          <w:t>https://www.cnil.fr/sites/default/files/atoms/files/rapport_tricot_1975_vd.pdf</w:t>
        </w:r>
      </w:hyperlink>
      <w:r w:rsidRPr="00E03CFE">
        <w:rPr>
          <w:rFonts w:ascii="Times New Roman" w:hAnsi="Times New Roman" w:cs="Times New Roman"/>
        </w:rPr>
        <w:t xml:space="preserve"> </w:t>
      </w:r>
    </w:p>
  </w:footnote>
  <w:footnote w:id="37">
    <w:p w14:paraId="541AAC90" w14:textId="79F3F158" w:rsidR="00A460E6" w:rsidRPr="00E03CFE" w:rsidRDefault="00A460E6">
      <w:pPr>
        <w:pStyle w:val="Notedebasdepage"/>
        <w:rPr>
          <w:rFonts w:ascii="Times New Roman" w:hAnsi="Times New Roman" w:cs="Times New Roman"/>
        </w:rPr>
      </w:pPr>
      <w:r w:rsidRPr="00E03CFE">
        <w:rPr>
          <w:rStyle w:val="Appelnotedebasdep"/>
          <w:rFonts w:ascii="Times New Roman" w:hAnsi="Times New Roman" w:cs="Times New Roman"/>
        </w:rPr>
        <w:footnoteRef/>
      </w:r>
      <w:r w:rsidRPr="00E03CFE">
        <w:rPr>
          <w:rFonts w:ascii="Times New Roman" w:hAnsi="Times New Roman" w:cs="Times New Roman"/>
        </w:rPr>
        <w:t xml:space="preserve"> Loi n° 78-17 du 6 janvier 1978 relative à l'informatique, aux fichiers et aux libertés.</w:t>
      </w:r>
    </w:p>
  </w:footnote>
  <w:footnote w:id="38">
    <w:p w14:paraId="0D51D2A7" w14:textId="183AC7A6" w:rsidR="00EF2898" w:rsidRPr="00E03CFE" w:rsidRDefault="00EF2898">
      <w:pPr>
        <w:pStyle w:val="Notedebasdepage"/>
        <w:rPr>
          <w:rFonts w:ascii="Times New Roman" w:hAnsi="Times New Roman" w:cs="Times New Roman"/>
        </w:rPr>
      </w:pPr>
      <w:r w:rsidRPr="00E03CFE">
        <w:rPr>
          <w:rStyle w:val="Appelnotedebasdep"/>
          <w:rFonts w:ascii="Times New Roman" w:hAnsi="Times New Roman" w:cs="Times New Roman"/>
        </w:rPr>
        <w:footnoteRef/>
      </w:r>
      <w:r w:rsidRPr="00E03CFE">
        <w:rPr>
          <w:rFonts w:ascii="Times New Roman" w:hAnsi="Times New Roman" w:cs="Times New Roman"/>
        </w:rPr>
        <w:t xml:space="preserve"> Avis sur la prévention de la radicalisation, Commission Nationale Consultative des Droits de l’Homme, 18 mai 2017, p. 5.</w:t>
      </w:r>
    </w:p>
  </w:footnote>
  <w:footnote w:id="39">
    <w:p w14:paraId="6B912A0F" w14:textId="4B50FAC9" w:rsidR="00EF2898" w:rsidRPr="00E03CFE" w:rsidRDefault="00EF2898">
      <w:pPr>
        <w:pStyle w:val="Notedebasdepage"/>
        <w:rPr>
          <w:rFonts w:ascii="Times New Roman" w:hAnsi="Times New Roman" w:cs="Times New Roman"/>
        </w:rPr>
      </w:pPr>
      <w:r w:rsidRPr="00E03CFE">
        <w:rPr>
          <w:rStyle w:val="Appelnotedebasdep"/>
          <w:rFonts w:ascii="Times New Roman" w:hAnsi="Times New Roman" w:cs="Times New Roman"/>
        </w:rPr>
        <w:footnoteRef/>
      </w:r>
      <w:r w:rsidRPr="00E03CFE">
        <w:rPr>
          <w:rFonts w:ascii="Times New Roman" w:hAnsi="Times New Roman" w:cs="Times New Roman"/>
        </w:rPr>
        <w:t xml:space="preserve"> Avis sur la prévention de la radicalisation, Commission Nationale Consultative des Droits de l’Homme, 18 mai 2017, p. 9.</w:t>
      </w:r>
    </w:p>
  </w:footnote>
  <w:footnote w:id="40">
    <w:p w14:paraId="3CBAE0DE" w14:textId="706C482B" w:rsidR="00EF2898" w:rsidRPr="00E03CFE" w:rsidRDefault="00EF2898">
      <w:pPr>
        <w:pStyle w:val="Notedebasdepage"/>
        <w:rPr>
          <w:rFonts w:ascii="Times New Roman" w:hAnsi="Times New Roman" w:cs="Times New Roman"/>
        </w:rPr>
      </w:pPr>
      <w:r w:rsidRPr="00E03CFE">
        <w:rPr>
          <w:rStyle w:val="Appelnotedebasdep"/>
          <w:rFonts w:ascii="Times New Roman" w:hAnsi="Times New Roman" w:cs="Times New Roman"/>
        </w:rPr>
        <w:footnoteRef/>
      </w:r>
      <w:r w:rsidRPr="00E03CFE">
        <w:rPr>
          <w:rFonts w:ascii="Times New Roman" w:hAnsi="Times New Roman" w:cs="Times New Roman"/>
        </w:rPr>
        <w:t xml:space="preserve"> Avis sur la prévention de la radicalisation, Commission Nationale Consultative des Droits de l’Homme, 18 mai 2017, p. 11.</w:t>
      </w:r>
    </w:p>
  </w:footnote>
  <w:footnote w:id="41">
    <w:p w14:paraId="3BC2F0A4" w14:textId="77777777" w:rsidR="00785D44" w:rsidRPr="00E03CFE" w:rsidRDefault="00785D44" w:rsidP="00785D44">
      <w:pPr>
        <w:pStyle w:val="Notedebasdepage"/>
        <w:jc w:val="both"/>
        <w:rPr>
          <w:rFonts w:ascii="Times New Roman" w:hAnsi="Times New Roman" w:cs="Times New Roman"/>
        </w:rPr>
      </w:pPr>
      <w:r w:rsidRPr="00E03CFE">
        <w:rPr>
          <w:rStyle w:val="Appelnotedebasdep"/>
          <w:rFonts w:ascii="Times New Roman" w:hAnsi="Times New Roman" w:cs="Times New Roman"/>
        </w:rPr>
        <w:footnoteRef/>
      </w:r>
      <w:r w:rsidRPr="00E03CFE">
        <w:rPr>
          <w:rFonts w:ascii="Times New Roman" w:hAnsi="Times New Roman" w:cs="Times New Roman"/>
        </w:rPr>
        <w:t xml:space="preserve"> A. BASDEVANT, J.-P. MIGNARD, L’empire des données : Essai sur la société, les algorithmes et la loi, Don Quichotte éditions, 2018, p. 111.</w:t>
      </w:r>
    </w:p>
  </w:footnote>
  <w:footnote w:id="42">
    <w:p w14:paraId="4D79F68F" w14:textId="77777777" w:rsidR="009436E0" w:rsidRPr="00E03CFE" w:rsidRDefault="009436E0" w:rsidP="009436E0">
      <w:pPr>
        <w:pStyle w:val="Notedebasdepage"/>
        <w:rPr>
          <w:rFonts w:ascii="Times New Roman" w:hAnsi="Times New Roman" w:cs="Times New Roman"/>
        </w:rPr>
      </w:pPr>
      <w:r w:rsidRPr="00E03CFE">
        <w:rPr>
          <w:rStyle w:val="Appelnotedebasdep"/>
          <w:rFonts w:ascii="Times New Roman" w:hAnsi="Times New Roman" w:cs="Times New Roman"/>
        </w:rPr>
        <w:footnoteRef/>
      </w:r>
      <w:r w:rsidRPr="00E03CFE">
        <w:rPr>
          <w:rFonts w:ascii="Times New Roman" w:hAnsi="Times New Roman" w:cs="Times New Roman"/>
        </w:rPr>
        <w:t xml:space="preserve"> J.-L. SENON, « La psychiatrie à l’épreuve de l’insécurité sociale : la dangerosité ou plutôt la prédiction du risque de violence en toile de fond du débat psychiatrie-justice », L’information psychiatrique, 2012/6, Volume 88, pp. 407-414.</w:t>
      </w:r>
    </w:p>
  </w:footnote>
  <w:footnote w:id="43">
    <w:p w14:paraId="197001CC" w14:textId="77777777" w:rsidR="00785D44" w:rsidRPr="00E03CFE" w:rsidRDefault="00785D44" w:rsidP="00785D44">
      <w:pPr>
        <w:pStyle w:val="Notedebasdepage"/>
        <w:jc w:val="both"/>
        <w:rPr>
          <w:rFonts w:ascii="Times New Roman" w:hAnsi="Times New Roman" w:cs="Times New Roman"/>
        </w:rPr>
      </w:pPr>
      <w:r w:rsidRPr="00E03CFE">
        <w:rPr>
          <w:rStyle w:val="Appelnotedebasdep"/>
          <w:rFonts w:ascii="Times New Roman" w:hAnsi="Times New Roman" w:cs="Times New Roman"/>
        </w:rPr>
        <w:footnoteRef/>
      </w:r>
      <w:r w:rsidRPr="00E03CFE">
        <w:rPr>
          <w:rFonts w:ascii="Times New Roman" w:hAnsi="Times New Roman" w:cs="Times New Roman"/>
        </w:rPr>
        <w:t xml:space="preserve"> A. BASDEVANT, J.-P. MIGNARD, L’empire des données : Essai sur la société, les algorithmes et la loi, Don Quichotte éditions, 2018, p. 111.</w:t>
      </w:r>
    </w:p>
  </w:footnote>
  <w:footnote w:id="44">
    <w:p w14:paraId="4736B189" w14:textId="77777777" w:rsidR="009436E0" w:rsidRPr="00E03CFE" w:rsidRDefault="009436E0" w:rsidP="009436E0">
      <w:pPr>
        <w:pStyle w:val="Notedebasdepage"/>
        <w:rPr>
          <w:rFonts w:ascii="Times New Roman" w:hAnsi="Times New Roman" w:cs="Times New Roman"/>
        </w:rPr>
      </w:pPr>
      <w:r w:rsidRPr="00E03CFE">
        <w:rPr>
          <w:rStyle w:val="Appelnotedebasdep"/>
          <w:rFonts w:ascii="Times New Roman" w:hAnsi="Times New Roman" w:cs="Times New Roman"/>
        </w:rPr>
        <w:footnoteRef/>
      </w:r>
      <w:r w:rsidRPr="00E03CFE">
        <w:rPr>
          <w:rFonts w:ascii="Times New Roman" w:hAnsi="Times New Roman" w:cs="Times New Roman"/>
        </w:rPr>
        <w:t xml:space="preserve"> N. BOURGOIN, Surveiller et prévenir : L’ère de la pénalité prédictive, </w:t>
      </w:r>
      <w:proofErr w:type="spellStart"/>
      <w:r w:rsidRPr="00E03CFE">
        <w:rPr>
          <w:rFonts w:ascii="Times New Roman" w:hAnsi="Times New Roman" w:cs="Times New Roman"/>
        </w:rPr>
        <w:t>L’Harmattan</w:t>
      </w:r>
      <w:proofErr w:type="spellEnd"/>
      <w:r w:rsidRPr="00E03CFE">
        <w:rPr>
          <w:rFonts w:ascii="Times New Roman" w:hAnsi="Times New Roman" w:cs="Times New Roman"/>
        </w:rPr>
        <w:t>, coll. Logiques sociales, 2017, p. 51.</w:t>
      </w:r>
    </w:p>
  </w:footnote>
  <w:footnote w:id="45">
    <w:p w14:paraId="5690CB94" w14:textId="44928034" w:rsidR="00785D44" w:rsidRPr="00E03CFE" w:rsidRDefault="00785D44">
      <w:pPr>
        <w:pStyle w:val="Notedebasdepage"/>
        <w:rPr>
          <w:rFonts w:ascii="Times New Roman" w:hAnsi="Times New Roman" w:cs="Times New Roman"/>
        </w:rPr>
      </w:pPr>
      <w:r w:rsidRPr="00E03CFE">
        <w:rPr>
          <w:rStyle w:val="Appelnotedebasdep"/>
          <w:rFonts w:ascii="Times New Roman" w:hAnsi="Times New Roman" w:cs="Times New Roman"/>
        </w:rPr>
        <w:footnoteRef/>
      </w:r>
      <w:r w:rsidRPr="00E03CFE">
        <w:rPr>
          <w:rFonts w:ascii="Times New Roman" w:hAnsi="Times New Roman" w:cs="Times New Roman"/>
        </w:rPr>
        <w:t xml:space="preserve"> M. DELMAS-MARTY, Aux quatre vents du monde. Petit guide de navigation sur l’océan de la mondialisation, Le Seuil, 2016 : </w:t>
      </w:r>
      <w:r w:rsidRPr="00E03CFE">
        <w:rPr>
          <w:rFonts w:ascii="Times New Roman" w:hAnsi="Times New Roman" w:cs="Times New Roman"/>
          <w:i/>
          <w:iCs/>
        </w:rPr>
        <w:t>« À terme, c’est la disparition de la distinction entre armée et police, ennemi et criminel, et finalement la confusion entre guerre et paix, qui sont ainsi programmées ».</w:t>
      </w:r>
    </w:p>
  </w:footnote>
  <w:footnote w:id="46">
    <w:p w14:paraId="07E900DF" w14:textId="068BF474" w:rsidR="000F6EF1" w:rsidRPr="00E03CFE" w:rsidRDefault="000F6EF1">
      <w:pPr>
        <w:pStyle w:val="Notedebasdepage"/>
        <w:rPr>
          <w:rFonts w:ascii="Times New Roman" w:hAnsi="Times New Roman" w:cs="Times New Roman"/>
        </w:rPr>
      </w:pPr>
      <w:r w:rsidRPr="00E03CFE">
        <w:rPr>
          <w:rStyle w:val="Appelnotedebasdep"/>
          <w:rFonts w:ascii="Times New Roman" w:hAnsi="Times New Roman" w:cs="Times New Roman"/>
        </w:rPr>
        <w:footnoteRef/>
      </w:r>
      <w:r w:rsidRPr="00E03CFE">
        <w:rPr>
          <w:rFonts w:ascii="Times New Roman" w:hAnsi="Times New Roman" w:cs="Times New Roman"/>
        </w:rPr>
        <w:t xml:space="preserve"> CEDH,</w:t>
      </w:r>
      <w:r w:rsidR="00676754" w:rsidRPr="00E03CFE">
        <w:rPr>
          <w:rFonts w:ascii="Times New Roman" w:hAnsi="Times New Roman" w:cs="Times New Roman"/>
        </w:rPr>
        <w:t xml:space="preserve"> 5</w:t>
      </w:r>
      <w:r w:rsidR="00676754" w:rsidRPr="00E03CFE">
        <w:rPr>
          <w:rFonts w:ascii="Times New Roman" w:hAnsi="Times New Roman" w:cs="Times New Roman"/>
          <w:vertAlign w:val="superscript"/>
        </w:rPr>
        <w:t>e</w:t>
      </w:r>
      <w:r w:rsidR="00676754" w:rsidRPr="00E03CFE">
        <w:rPr>
          <w:rFonts w:ascii="Times New Roman" w:hAnsi="Times New Roman" w:cs="Times New Roman"/>
        </w:rPr>
        <w:t xml:space="preserve"> section, Affaire M. K. c. France, 18 avril 2013, Requête n°</w:t>
      </w:r>
      <w:r w:rsidR="00A24B42" w:rsidRPr="00E03CFE">
        <w:rPr>
          <w:rFonts w:ascii="Times New Roman" w:hAnsi="Times New Roman" w:cs="Times New Roman"/>
        </w:rPr>
        <w:t xml:space="preserve"> </w:t>
      </w:r>
      <w:r w:rsidR="00676754" w:rsidRPr="00E03CFE">
        <w:rPr>
          <w:rFonts w:ascii="Times New Roman" w:hAnsi="Times New Roman" w:cs="Times New Roman"/>
        </w:rPr>
        <w:t>19522/09, § 36.</w:t>
      </w:r>
    </w:p>
  </w:footnote>
  <w:footnote w:id="47">
    <w:p w14:paraId="4A863DF7" w14:textId="12F95C2A" w:rsidR="00676754" w:rsidRPr="00E03CFE" w:rsidRDefault="00676754">
      <w:pPr>
        <w:pStyle w:val="Notedebasdepage"/>
        <w:rPr>
          <w:rFonts w:ascii="Times New Roman" w:hAnsi="Times New Roman" w:cs="Times New Roman"/>
        </w:rPr>
      </w:pPr>
      <w:r w:rsidRPr="00E03CFE">
        <w:rPr>
          <w:rStyle w:val="Appelnotedebasdep"/>
          <w:rFonts w:ascii="Times New Roman" w:hAnsi="Times New Roman" w:cs="Times New Roman"/>
        </w:rPr>
        <w:footnoteRef/>
      </w:r>
      <w:r w:rsidRPr="00E03CFE">
        <w:rPr>
          <w:rFonts w:ascii="Times New Roman" w:hAnsi="Times New Roman" w:cs="Times New Roman"/>
        </w:rPr>
        <w:t xml:space="preserve"> CEDH, 5</w:t>
      </w:r>
      <w:r w:rsidRPr="00E03CFE">
        <w:rPr>
          <w:rFonts w:ascii="Times New Roman" w:hAnsi="Times New Roman" w:cs="Times New Roman"/>
          <w:vertAlign w:val="superscript"/>
        </w:rPr>
        <w:t>e</w:t>
      </w:r>
      <w:r w:rsidRPr="00E03CFE">
        <w:rPr>
          <w:rFonts w:ascii="Times New Roman" w:hAnsi="Times New Roman" w:cs="Times New Roman"/>
        </w:rPr>
        <w:t xml:space="preserve"> section, Affaire M. K. c. France, 18 avril 2013, Requête n°</w:t>
      </w:r>
      <w:r w:rsidR="00A24B42" w:rsidRPr="00E03CFE">
        <w:rPr>
          <w:rFonts w:ascii="Times New Roman" w:hAnsi="Times New Roman" w:cs="Times New Roman"/>
        </w:rPr>
        <w:t xml:space="preserve"> </w:t>
      </w:r>
      <w:r w:rsidRPr="00E03CFE">
        <w:rPr>
          <w:rFonts w:ascii="Times New Roman" w:hAnsi="Times New Roman" w:cs="Times New Roman"/>
        </w:rPr>
        <w:t>19522/09, § 36.</w:t>
      </w:r>
    </w:p>
  </w:footnote>
  <w:footnote w:id="48">
    <w:p w14:paraId="3ABE60E1" w14:textId="03517022" w:rsidR="00A24B42" w:rsidRPr="00E03CFE" w:rsidRDefault="00A24B42">
      <w:pPr>
        <w:pStyle w:val="Notedebasdepage"/>
        <w:rPr>
          <w:rFonts w:ascii="Times New Roman" w:hAnsi="Times New Roman" w:cs="Times New Roman"/>
        </w:rPr>
      </w:pPr>
      <w:r w:rsidRPr="00E03CFE">
        <w:rPr>
          <w:rStyle w:val="Appelnotedebasdep"/>
          <w:rFonts w:ascii="Times New Roman" w:hAnsi="Times New Roman" w:cs="Times New Roman"/>
        </w:rPr>
        <w:footnoteRef/>
      </w:r>
      <w:r w:rsidRPr="00E03CFE">
        <w:rPr>
          <w:rFonts w:ascii="Times New Roman" w:hAnsi="Times New Roman" w:cs="Times New Roman"/>
        </w:rPr>
        <w:t xml:space="preserve"> CEDH, 5</w:t>
      </w:r>
      <w:r w:rsidRPr="00E03CFE">
        <w:rPr>
          <w:rFonts w:ascii="Times New Roman" w:hAnsi="Times New Roman" w:cs="Times New Roman"/>
          <w:vertAlign w:val="superscript"/>
        </w:rPr>
        <w:t xml:space="preserve">e </w:t>
      </w:r>
      <w:r w:rsidRPr="00E03CFE">
        <w:rPr>
          <w:rFonts w:ascii="Times New Roman" w:hAnsi="Times New Roman" w:cs="Times New Roman"/>
        </w:rPr>
        <w:t>section, Affaire Brunet c. France, 18 septembre 2014, Requête n° 21010/10.</w:t>
      </w:r>
    </w:p>
  </w:footnote>
  <w:footnote w:id="49">
    <w:p w14:paraId="4EE82F73" w14:textId="77777777" w:rsidR="00E20945" w:rsidRPr="00E03CFE" w:rsidRDefault="00E20945" w:rsidP="00E20945">
      <w:pPr>
        <w:pStyle w:val="Notedebasdepage"/>
        <w:jc w:val="both"/>
        <w:rPr>
          <w:rFonts w:ascii="Times New Roman" w:hAnsi="Times New Roman" w:cs="Times New Roman"/>
        </w:rPr>
      </w:pPr>
      <w:r w:rsidRPr="00E03CFE">
        <w:rPr>
          <w:rStyle w:val="Appelnotedebasdep"/>
          <w:rFonts w:ascii="Times New Roman" w:hAnsi="Times New Roman" w:cs="Times New Roman"/>
        </w:rPr>
        <w:footnoteRef/>
      </w:r>
      <w:r w:rsidRPr="00E03CFE">
        <w:rPr>
          <w:rFonts w:ascii="Times New Roman" w:hAnsi="Times New Roman" w:cs="Times New Roman"/>
        </w:rPr>
        <w:t xml:space="preserve"> P.-Y. THOUMSIN, « Les droits fondamentaux dans le monde numérique : variations autour de l’ubiquité » in </w:t>
      </w:r>
      <w:r w:rsidRPr="00E03CFE">
        <w:rPr>
          <w:rFonts w:ascii="Times New Roman" w:hAnsi="Times New Roman" w:cs="Times New Roman"/>
          <w:i/>
          <w:iCs/>
        </w:rPr>
        <w:t>Responsabilités et numérique</w:t>
      </w:r>
      <w:r w:rsidRPr="00E03CFE">
        <w:rPr>
          <w:rFonts w:ascii="Times New Roman" w:hAnsi="Times New Roman" w:cs="Times New Roman"/>
        </w:rPr>
        <w:t>, Anthémis, 2018, p. 209, n° 57.</w:t>
      </w:r>
    </w:p>
  </w:footnote>
  <w:footnote w:id="50">
    <w:p w14:paraId="77435A20" w14:textId="746CA05D" w:rsidR="00E20945" w:rsidRPr="00E03CFE" w:rsidRDefault="00E20945">
      <w:pPr>
        <w:pStyle w:val="Notedebasdepage"/>
        <w:rPr>
          <w:rFonts w:ascii="Times New Roman" w:hAnsi="Times New Roman" w:cs="Times New Roman"/>
        </w:rPr>
      </w:pPr>
      <w:r w:rsidRPr="00E03CFE">
        <w:rPr>
          <w:rStyle w:val="Appelnotedebasdep"/>
          <w:rFonts w:ascii="Times New Roman" w:hAnsi="Times New Roman" w:cs="Times New Roman"/>
        </w:rPr>
        <w:footnoteRef/>
      </w:r>
      <w:r w:rsidRPr="00E03CFE">
        <w:rPr>
          <w:rFonts w:ascii="Times New Roman" w:hAnsi="Times New Roman" w:cs="Times New Roman"/>
        </w:rPr>
        <w:t xml:space="preserve"> Selon lequel </w:t>
      </w:r>
      <w:r w:rsidRPr="00E03CFE">
        <w:rPr>
          <w:rFonts w:ascii="Times New Roman" w:hAnsi="Times New Roman" w:cs="Times New Roman"/>
          <w:i/>
          <w:iCs/>
        </w:rPr>
        <w:t>« toute personne a droit à ce que sa cause soit entendue équitablement (…) par un tribunal indépendant et impartial</w:t>
      </w:r>
      <w:r w:rsidRPr="00E03CFE">
        <w:rPr>
          <w:rFonts w:ascii="Times New Roman" w:hAnsi="Times New Roman" w:cs="Times New Roman"/>
        </w:rPr>
        <w:t> »</w:t>
      </w:r>
      <w:r w:rsidR="009436E0" w:rsidRPr="00E03CFE">
        <w:rPr>
          <w:rFonts w:ascii="Times New Roman" w:hAnsi="Times New Roman" w:cs="Times New Roman"/>
        </w:rPr>
        <w:t>.</w:t>
      </w:r>
    </w:p>
  </w:footnote>
  <w:footnote w:id="51">
    <w:p w14:paraId="2F290085" w14:textId="77777777" w:rsidR="00E20945" w:rsidRPr="00E03CFE" w:rsidRDefault="00E20945" w:rsidP="00E20945">
      <w:pPr>
        <w:pStyle w:val="Notedebasdepage"/>
        <w:jc w:val="both"/>
        <w:rPr>
          <w:rFonts w:ascii="Times New Roman" w:hAnsi="Times New Roman" w:cs="Times New Roman"/>
        </w:rPr>
      </w:pPr>
      <w:r w:rsidRPr="00E03CFE">
        <w:rPr>
          <w:rStyle w:val="Appelnotedebasdep"/>
          <w:rFonts w:ascii="Times New Roman" w:hAnsi="Times New Roman" w:cs="Times New Roman"/>
        </w:rPr>
        <w:footnoteRef/>
      </w:r>
      <w:r w:rsidRPr="00E03CFE">
        <w:rPr>
          <w:rFonts w:ascii="Times New Roman" w:hAnsi="Times New Roman" w:cs="Times New Roman"/>
        </w:rPr>
        <w:t xml:space="preserve"> A. GARAPON, Bien juger : essai sur le rituel judiciaire, Odile Jacob, 2001, p. 311.</w:t>
      </w:r>
    </w:p>
  </w:footnote>
  <w:footnote w:id="52">
    <w:p w14:paraId="47E2BB10" w14:textId="77777777" w:rsidR="00E20945" w:rsidRPr="00E03CFE" w:rsidRDefault="00E20945" w:rsidP="00E20945">
      <w:pPr>
        <w:pStyle w:val="Notedebasdepage"/>
        <w:jc w:val="both"/>
        <w:rPr>
          <w:rFonts w:ascii="Times New Roman" w:hAnsi="Times New Roman" w:cs="Times New Roman"/>
        </w:rPr>
      </w:pPr>
      <w:r w:rsidRPr="00E03CFE">
        <w:rPr>
          <w:rStyle w:val="Appelnotedebasdep"/>
          <w:rFonts w:ascii="Times New Roman" w:hAnsi="Times New Roman" w:cs="Times New Roman"/>
        </w:rPr>
        <w:footnoteRef/>
      </w:r>
      <w:r w:rsidRPr="00E03CFE">
        <w:rPr>
          <w:rFonts w:ascii="Times New Roman" w:hAnsi="Times New Roman" w:cs="Times New Roman"/>
        </w:rPr>
        <w:t xml:space="preserve"> A. GARAPON, Bien juger : essai sur le rituel judiciaire, Odile Jacob, 2001, p. 311.</w:t>
      </w:r>
    </w:p>
  </w:footnote>
  <w:footnote w:id="53">
    <w:p w14:paraId="44B76163" w14:textId="77777777" w:rsidR="00E20945" w:rsidRPr="00E03CFE" w:rsidRDefault="00E20945" w:rsidP="00E20945">
      <w:pPr>
        <w:pStyle w:val="Notedebasdepage"/>
        <w:jc w:val="both"/>
        <w:rPr>
          <w:rFonts w:ascii="Times New Roman" w:hAnsi="Times New Roman" w:cs="Times New Roman"/>
        </w:rPr>
      </w:pPr>
      <w:r w:rsidRPr="00E03CFE">
        <w:rPr>
          <w:rStyle w:val="Appelnotedebasdep"/>
          <w:rFonts w:ascii="Times New Roman" w:hAnsi="Times New Roman" w:cs="Times New Roman"/>
        </w:rPr>
        <w:footnoteRef/>
      </w:r>
      <w:r w:rsidRPr="00E03CFE">
        <w:rPr>
          <w:rFonts w:ascii="Times New Roman" w:hAnsi="Times New Roman" w:cs="Times New Roman"/>
        </w:rPr>
        <w:t xml:space="preserve"> A. GARAPON, Bien juger : essai sur le rituel judiciaire, Odile Jacob, 2001, p. 273.</w:t>
      </w:r>
    </w:p>
  </w:footnote>
  <w:footnote w:id="54">
    <w:p w14:paraId="3FB382E8" w14:textId="77777777" w:rsidR="009436E0" w:rsidRPr="00E03CFE" w:rsidRDefault="009436E0" w:rsidP="009436E0">
      <w:pPr>
        <w:pStyle w:val="Notedebasdepage"/>
        <w:jc w:val="both"/>
        <w:rPr>
          <w:rFonts w:ascii="Times New Roman" w:hAnsi="Times New Roman" w:cs="Times New Roman"/>
        </w:rPr>
      </w:pPr>
      <w:r w:rsidRPr="00E03CFE">
        <w:rPr>
          <w:rStyle w:val="Appelnotedebasdep"/>
          <w:rFonts w:ascii="Times New Roman" w:hAnsi="Times New Roman" w:cs="Times New Roman"/>
        </w:rPr>
        <w:footnoteRef/>
      </w:r>
      <w:r w:rsidRPr="00E03CFE">
        <w:rPr>
          <w:rFonts w:ascii="Times New Roman" w:hAnsi="Times New Roman" w:cs="Times New Roman"/>
        </w:rPr>
        <w:t xml:space="preserve"> A. GARAPON, Bien juger : essai sur le rituel judiciaire, Odile Jacob, 2001, p. 306.</w:t>
      </w:r>
    </w:p>
  </w:footnote>
  <w:footnote w:id="55">
    <w:p w14:paraId="3A7F532E" w14:textId="77777777" w:rsidR="009436E0" w:rsidRPr="00E03CFE" w:rsidRDefault="009436E0" w:rsidP="009436E0">
      <w:pPr>
        <w:pStyle w:val="Notedebasdepage"/>
        <w:jc w:val="both"/>
        <w:rPr>
          <w:rFonts w:ascii="Times New Roman" w:hAnsi="Times New Roman" w:cs="Times New Roman"/>
        </w:rPr>
      </w:pPr>
      <w:r w:rsidRPr="00E03CFE">
        <w:rPr>
          <w:rStyle w:val="Appelnotedebasdep"/>
          <w:rFonts w:ascii="Times New Roman" w:hAnsi="Times New Roman" w:cs="Times New Roman"/>
        </w:rPr>
        <w:footnoteRef/>
      </w:r>
      <w:r w:rsidRPr="00E03CFE">
        <w:rPr>
          <w:rFonts w:ascii="Times New Roman" w:hAnsi="Times New Roman" w:cs="Times New Roman"/>
        </w:rPr>
        <w:t xml:space="preserve"> A. GARAPON, Bien juger : essai sur le rituel judiciaire, Odile Jacob, 2001, p. 91.</w:t>
      </w:r>
    </w:p>
  </w:footnote>
  <w:footnote w:id="56">
    <w:p w14:paraId="381EEAEC" w14:textId="77777777" w:rsidR="009436E0" w:rsidRPr="00E03CFE" w:rsidRDefault="009436E0" w:rsidP="009436E0">
      <w:pPr>
        <w:pStyle w:val="Notedebasdepage"/>
        <w:rPr>
          <w:rFonts w:ascii="Times New Roman" w:hAnsi="Times New Roman" w:cs="Times New Roman"/>
        </w:rPr>
      </w:pPr>
      <w:r w:rsidRPr="00E03CFE">
        <w:rPr>
          <w:rStyle w:val="Appelnotedebasdep"/>
          <w:rFonts w:ascii="Times New Roman" w:hAnsi="Times New Roman" w:cs="Times New Roman"/>
        </w:rPr>
        <w:footnoteRef/>
      </w:r>
      <w:r w:rsidRPr="00E03CFE">
        <w:rPr>
          <w:rFonts w:ascii="Times New Roman" w:hAnsi="Times New Roman" w:cs="Times New Roman"/>
        </w:rPr>
        <w:t xml:space="preserve"> Article 2 de la loi n° 78-17 du 6 janvier 1978 relative à l'informatique, aux fichiers et aux libertés.</w:t>
      </w:r>
    </w:p>
  </w:footnote>
  <w:footnote w:id="57">
    <w:p w14:paraId="4D5A3C48" w14:textId="77777777" w:rsidR="00A460E6" w:rsidRPr="00E03CFE" w:rsidRDefault="00A460E6" w:rsidP="00A460E6">
      <w:pPr>
        <w:pStyle w:val="Notedebasdepage"/>
        <w:rPr>
          <w:rFonts w:ascii="Times New Roman" w:hAnsi="Times New Roman" w:cs="Times New Roman"/>
        </w:rPr>
      </w:pPr>
      <w:r w:rsidRPr="00E03CFE">
        <w:rPr>
          <w:rStyle w:val="Appelnotedebasdep"/>
          <w:rFonts w:ascii="Times New Roman" w:hAnsi="Times New Roman" w:cs="Times New Roman"/>
        </w:rPr>
        <w:footnoteRef/>
      </w:r>
      <w:r w:rsidRPr="00E03CFE">
        <w:rPr>
          <w:rFonts w:ascii="Times New Roman" w:hAnsi="Times New Roman" w:cs="Times New Roman"/>
        </w:rPr>
        <w:t xml:space="preserve"> Rapport de la Commission nationale de l’informatique et des libertés (CNIL), « Comment permettre à l’homme de garder la main ? Les enjeux éthiques des algorithmes et de l’intelligence artificielle », Décembre 2017, p. 47.</w:t>
      </w:r>
    </w:p>
  </w:footnote>
  <w:footnote w:id="58">
    <w:p w14:paraId="23FB9D4E" w14:textId="04A65222" w:rsidR="007B1462" w:rsidRPr="00E03CFE" w:rsidRDefault="007B1462">
      <w:pPr>
        <w:pStyle w:val="Notedebasdepage"/>
        <w:rPr>
          <w:rFonts w:ascii="Times New Roman" w:hAnsi="Times New Roman" w:cs="Times New Roman"/>
        </w:rPr>
      </w:pPr>
      <w:r w:rsidRPr="00E03CFE">
        <w:rPr>
          <w:rStyle w:val="Appelnotedebasdep"/>
          <w:rFonts w:ascii="Times New Roman" w:hAnsi="Times New Roman" w:cs="Times New Roman"/>
        </w:rPr>
        <w:footnoteRef/>
      </w:r>
      <w:r w:rsidRPr="00E03CFE">
        <w:rPr>
          <w:rFonts w:ascii="Times New Roman" w:hAnsi="Times New Roman" w:cs="Times New Roman"/>
        </w:rPr>
        <w:t xml:space="preserve"> Rapport de la Commission nationale de l’informatique et des libertés (CNIL), « Comment permettre à l’homme de garder la main ? Les enjeux éthiques des algorithmes et de l’intelligence artificielle », Décembre 2017, p. 27.</w:t>
      </w:r>
    </w:p>
  </w:footnote>
  <w:footnote w:id="59">
    <w:p w14:paraId="59ADBA0F" w14:textId="77777777" w:rsidR="000C2BBC" w:rsidRPr="00E03CFE" w:rsidRDefault="000C2BBC" w:rsidP="000C2BBC">
      <w:pPr>
        <w:pStyle w:val="Notedebasdepage"/>
        <w:rPr>
          <w:rFonts w:ascii="Times New Roman" w:hAnsi="Times New Roman" w:cs="Times New Roman"/>
        </w:rPr>
      </w:pPr>
      <w:r w:rsidRPr="00E03CFE">
        <w:rPr>
          <w:rStyle w:val="Appelnotedebasdep"/>
          <w:rFonts w:ascii="Times New Roman" w:hAnsi="Times New Roman" w:cs="Times New Roman"/>
        </w:rPr>
        <w:footnoteRef/>
      </w:r>
      <w:r w:rsidRPr="00E03CFE">
        <w:rPr>
          <w:rFonts w:ascii="Times New Roman" w:hAnsi="Times New Roman" w:cs="Times New Roman"/>
        </w:rPr>
        <w:t xml:space="preserve"> Rapport de la Commission nationale de l’informatique et des libertés (CNIL), « Comment permettre à l’homme de garder la main ? Les enjeux éthiques des algorithmes et de l’intelligence artificielle », Décembre 2017, p. 29.</w:t>
      </w:r>
    </w:p>
  </w:footnote>
  <w:footnote w:id="60">
    <w:p w14:paraId="0AD47D78" w14:textId="4F922A75" w:rsidR="007B1462" w:rsidRPr="00E03CFE" w:rsidRDefault="007B1462">
      <w:pPr>
        <w:pStyle w:val="Notedebasdepage"/>
        <w:rPr>
          <w:rFonts w:ascii="Times New Roman" w:hAnsi="Times New Roman" w:cs="Times New Roman"/>
        </w:rPr>
      </w:pPr>
      <w:r w:rsidRPr="00E03CFE">
        <w:rPr>
          <w:rStyle w:val="Appelnotedebasdep"/>
          <w:rFonts w:ascii="Times New Roman" w:hAnsi="Times New Roman" w:cs="Times New Roman"/>
        </w:rPr>
        <w:footnoteRef/>
      </w:r>
      <w:r w:rsidRPr="00E03CFE">
        <w:rPr>
          <w:rFonts w:ascii="Times New Roman" w:hAnsi="Times New Roman" w:cs="Times New Roman"/>
        </w:rPr>
        <w:t xml:space="preserve"> Rapport de la Commission nationale de l’informatique et des libertés (CNIL), « Comment permettre à l’homme de garder la main ? Les enjeux éthiques des algorithmes et de l’intelligence artificielle », Décembre 2017, p. 29.</w:t>
      </w:r>
    </w:p>
  </w:footnote>
  <w:footnote w:id="61">
    <w:p w14:paraId="58AC5B1D" w14:textId="77777777" w:rsidR="00113FBF" w:rsidRPr="00E03CFE" w:rsidRDefault="00113FBF" w:rsidP="00F7069C">
      <w:pPr>
        <w:pStyle w:val="Notedebasdepage"/>
        <w:jc w:val="both"/>
        <w:rPr>
          <w:rFonts w:ascii="Times New Roman" w:hAnsi="Times New Roman" w:cs="Times New Roman"/>
        </w:rPr>
      </w:pPr>
      <w:r w:rsidRPr="00E03CFE">
        <w:rPr>
          <w:rStyle w:val="Appelnotedebasdep"/>
          <w:rFonts w:ascii="Times New Roman" w:hAnsi="Times New Roman" w:cs="Times New Roman"/>
        </w:rPr>
        <w:footnoteRef/>
      </w:r>
      <w:r w:rsidRPr="00E03CFE">
        <w:rPr>
          <w:rFonts w:ascii="Times New Roman" w:hAnsi="Times New Roman" w:cs="Times New Roman"/>
        </w:rPr>
        <w:t xml:space="preserve"> A. BASDEVANT, J.-P. MIGNARD, L’empire des données : Essai sur la société, les algorithmes et la loi, Don Quichotte éditions, 2018, p. 23.</w:t>
      </w:r>
    </w:p>
  </w:footnote>
  <w:footnote w:id="62">
    <w:p w14:paraId="63CB104C" w14:textId="182CD56A" w:rsidR="00113FBF" w:rsidRPr="00E03CFE" w:rsidRDefault="00113FBF" w:rsidP="00F7069C">
      <w:pPr>
        <w:pStyle w:val="Notedebasdepage"/>
        <w:jc w:val="both"/>
        <w:rPr>
          <w:rFonts w:ascii="Times New Roman" w:hAnsi="Times New Roman" w:cs="Times New Roman"/>
        </w:rPr>
      </w:pPr>
      <w:r w:rsidRPr="00E03CFE">
        <w:rPr>
          <w:rStyle w:val="Appelnotedebasdep"/>
          <w:rFonts w:ascii="Times New Roman" w:hAnsi="Times New Roman" w:cs="Times New Roman"/>
        </w:rPr>
        <w:footnoteRef/>
      </w:r>
      <w:r w:rsidRPr="00E03CFE">
        <w:rPr>
          <w:rFonts w:ascii="Times New Roman" w:hAnsi="Times New Roman" w:cs="Times New Roman"/>
        </w:rPr>
        <w:t xml:space="preserve"> A. BASDEVANT, J.-P. MIGNARD, L’empire des données : Essai sur la société, les algorithmes et la loi, Don Quichotte éditions, 2018, p. 23.</w:t>
      </w:r>
    </w:p>
  </w:footnote>
  <w:footnote w:id="63">
    <w:p w14:paraId="767BDE99" w14:textId="2DC67532" w:rsidR="00EB2789" w:rsidRPr="00E03CFE" w:rsidRDefault="00EB2789">
      <w:pPr>
        <w:pStyle w:val="Notedebasdepage"/>
        <w:rPr>
          <w:rFonts w:ascii="Times New Roman" w:hAnsi="Times New Roman" w:cs="Times New Roman"/>
        </w:rPr>
      </w:pPr>
      <w:r w:rsidRPr="00E03CFE">
        <w:rPr>
          <w:rStyle w:val="Appelnotedebasdep"/>
          <w:rFonts w:ascii="Times New Roman" w:hAnsi="Times New Roman" w:cs="Times New Roman"/>
        </w:rPr>
        <w:footnoteRef/>
      </w:r>
      <w:r w:rsidRPr="00E03CFE">
        <w:rPr>
          <w:rFonts w:ascii="Times New Roman" w:hAnsi="Times New Roman" w:cs="Times New Roman"/>
        </w:rPr>
        <w:t xml:space="preserve"> Rapport de la Commission nationale de l’informatique et des libertés (CNIL), « Comment permettre à l’homme de garder la main ? Les enjeux éthiques des algorithmes et de l’intelligence artificielle », Décembre 2017, p. 5</w:t>
      </w:r>
      <w:r w:rsidR="001F78B6" w:rsidRPr="00E03CFE">
        <w:rPr>
          <w:rFonts w:ascii="Times New Roman" w:hAnsi="Times New Roman" w:cs="Times New Roman"/>
        </w:rPr>
        <w:t> : « </w:t>
      </w:r>
      <w:r w:rsidR="001F78B6" w:rsidRPr="00E03CFE">
        <w:rPr>
          <w:rFonts w:ascii="Times New Roman" w:hAnsi="Times New Roman" w:cs="Times New Roman"/>
          <w:i/>
          <w:iCs/>
        </w:rPr>
        <w:t>[l]e prestige et la confiance accordés à des machines jugées souvent infaillibles et "neutres" ne risquent-ils pas de générer la tentation de se décharger sur les machines de la fatigue d’exercer des responsabilités, de juger, de prendre des décisions ?</w:t>
      </w:r>
      <w:r w:rsidR="001F78B6" w:rsidRPr="00E03CFE">
        <w:rPr>
          <w:rFonts w:ascii="Times New Roman" w:hAnsi="Times New Roman" w:cs="Times New Roman"/>
        </w:rPr>
        <w:t> ».</w:t>
      </w:r>
    </w:p>
  </w:footnote>
  <w:footnote w:id="64">
    <w:p w14:paraId="7835EC8B" w14:textId="77777777" w:rsidR="00D20CEA" w:rsidRPr="00E03CFE" w:rsidRDefault="00D20CEA" w:rsidP="00D20CEA">
      <w:pPr>
        <w:pStyle w:val="Notedebasdepage"/>
        <w:rPr>
          <w:rFonts w:ascii="Times New Roman" w:hAnsi="Times New Roman" w:cs="Times New Roman"/>
        </w:rPr>
      </w:pPr>
      <w:r w:rsidRPr="00E03CFE">
        <w:rPr>
          <w:rStyle w:val="Appelnotedebasdep"/>
          <w:rFonts w:ascii="Times New Roman" w:hAnsi="Times New Roman" w:cs="Times New Roman"/>
        </w:rPr>
        <w:footnoteRef/>
      </w:r>
      <w:r w:rsidRPr="00E03CFE">
        <w:rPr>
          <w:rFonts w:ascii="Times New Roman" w:hAnsi="Times New Roman" w:cs="Times New Roman"/>
        </w:rPr>
        <w:t xml:space="preserve"> N. BOURGOIN, Surveiller et prévenir : L’ère de la pénalité prédictive, </w:t>
      </w:r>
      <w:proofErr w:type="spellStart"/>
      <w:r w:rsidRPr="00E03CFE">
        <w:rPr>
          <w:rFonts w:ascii="Times New Roman" w:hAnsi="Times New Roman" w:cs="Times New Roman"/>
        </w:rPr>
        <w:t>L’Harmattan</w:t>
      </w:r>
      <w:proofErr w:type="spellEnd"/>
      <w:r w:rsidRPr="00E03CFE">
        <w:rPr>
          <w:rFonts w:ascii="Times New Roman" w:hAnsi="Times New Roman" w:cs="Times New Roman"/>
        </w:rPr>
        <w:t>, coll. Logiques sociales, 2017, p. 11.</w:t>
      </w:r>
    </w:p>
  </w:footnote>
  <w:footnote w:id="65">
    <w:p w14:paraId="3A6D3206" w14:textId="77777777" w:rsidR="00D20CEA" w:rsidRPr="00E03CFE" w:rsidRDefault="00D20CEA" w:rsidP="00D20CEA">
      <w:pPr>
        <w:pStyle w:val="Notedebasdepage"/>
        <w:rPr>
          <w:rFonts w:ascii="Times New Roman" w:hAnsi="Times New Roman" w:cs="Times New Roman"/>
        </w:rPr>
      </w:pPr>
      <w:r w:rsidRPr="00E03CFE">
        <w:rPr>
          <w:rStyle w:val="Appelnotedebasdep"/>
          <w:rFonts w:ascii="Times New Roman" w:hAnsi="Times New Roman" w:cs="Times New Roman"/>
        </w:rPr>
        <w:footnoteRef/>
      </w:r>
      <w:r w:rsidRPr="00E03CFE">
        <w:rPr>
          <w:rFonts w:ascii="Times New Roman" w:hAnsi="Times New Roman" w:cs="Times New Roman"/>
        </w:rPr>
        <w:t xml:space="preserve"> N. BOURGOIN, Surveiller et prévenir : L’ère de la pénalité prédictive, </w:t>
      </w:r>
      <w:proofErr w:type="spellStart"/>
      <w:r w:rsidRPr="00E03CFE">
        <w:rPr>
          <w:rFonts w:ascii="Times New Roman" w:hAnsi="Times New Roman" w:cs="Times New Roman"/>
        </w:rPr>
        <w:t>L’Harmattan</w:t>
      </w:r>
      <w:proofErr w:type="spellEnd"/>
      <w:r w:rsidRPr="00E03CFE">
        <w:rPr>
          <w:rFonts w:ascii="Times New Roman" w:hAnsi="Times New Roman" w:cs="Times New Roman"/>
        </w:rPr>
        <w:t>, coll. Logiques sociales, 2017, p. 12.</w:t>
      </w:r>
    </w:p>
  </w:footnote>
  <w:footnote w:id="66">
    <w:p w14:paraId="5B60FD9C" w14:textId="77777777" w:rsidR="00D20CEA" w:rsidRPr="00E03CFE" w:rsidRDefault="00D20CEA" w:rsidP="00D20CEA">
      <w:pPr>
        <w:pStyle w:val="Notedebasdepage"/>
        <w:rPr>
          <w:rFonts w:ascii="Times New Roman" w:hAnsi="Times New Roman" w:cs="Times New Roman"/>
        </w:rPr>
      </w:pPr>
      <w:r w:rsidRPr="00E03CFE">
        <w:rPr>
          <w:rStyle w:val="Appelnotedebasdep"/>
          <w:rFonts w:ascii="Times New Roman" w:hAnsi="Times New Roman" w:cs="Times New Roman"/>
        </w:rPr>
        <w:footnoteRef/>
      </w:r>
      <w:r w:rsidRPr="00E03CFE">
        <w:rPr>
          <w:rFonts w:ascii="Times New Roman" w:hAnsi="Times New Roman" w:cs="Times New Roman"/>
        </w:rPr>
        <w:t xml:space="preserve"> N. BOURGOIN, Surveiller et prévenir : L’ère de la pénalité prédictive, </w:t>
      </w:r>
      <w:proofErr w:type="spellStart"/>
      <w:r w:rsidRPr="00E03CFE">
        <w:rPr>
          <w:rFonts w:ascii="Times New Roman" w:hAnsi="Times New Roman" w:cs="Times New Roman"/>
        </w:rPr>
        <w:t>L’Harmattan</w:t>
      </w:r>
      <w:proofErr w:type="spellEnd"/>
      <w:r w:rsidRPr="00E03CFE">
        <w:rPr>
          <w:rFonts w:ascii="Times New Roman" w:hAnsi="Times New Roman" w:cs="Times New Roman"/>
        </w:rPr>
        <w:t>, coll. Logiques sociales, 2017, p. 12.</w:t>
      </w:r>
    </w:p>
  </w:footnote>
  <w:footnote w:id="67">
    <w:p w14:paraId="11C81845" w14:textId="77777777" w:rsidR="00D20CEA" w:rsidRPr="00E03CFE" w:rsidRDefault="00D20CEA" w:rsidP="00D20CEA">
      <w:pPr>
        <w:pStyle w:val="Notedebasdepage"/>
        <w:rPr>
          <w:rFonts w:ascii="Times New Roman" w:hAnsi="Times New Roman" w:cs="Times New Roman"/>
        </w:rPr>
      </w:pPr>
      <w:r w:rsidRPr="00E03CFE">
        <w:rPr>
          <w:rStyle w:val="Appelnotedebasdep"/>
          <w:rFonts w:ascii="Times New Roman" w:hAnsi="Times New Roman" w:cs="Times New Roman"/>
        </w:rPr>
        <w:footnoteRef/>
      </w:r>
      <w:r w:rsidRPr="00E03CFE">
        <w:rPr>
          <w:rFonts w:ascii="Times New Roman" w:hAnsi="Times New Roman" w:cs="Times New Roman"/>
        </w:rPr>
        <w:t xml:space="preserve"> N. BOURGOIN, Surveiller et prévenir : L’ère de la pénalité prédictive, </w:t>
      </w:r>
      <w:proofErr w:type="spellStart"/>
      <w:r w:rsidRPr="00E03CFE">
        <w:rPr>
          <w:rFonts w:ascii="Times New Roman" w:hAnsi="Times New Roman" w:cs="Times New Roman"/>
        </w:rPr>
        <w:t>L’Harmattan</w:t>
      </w:r>
      <w:proofErr w:type="spellEnd"/>
      <w:r w:rsidRPr="00E03CFE">
        <w:rPr>
          <w:rFonts w:ascii="Times New Roman" w:hAnsi="Times New Roman" w:cs="Times New Roman"/>
        </w:rPr>
        <w:t>, coll. Logiques sociales, 2017, p. 12.</w:t>
      </w:r>
    </w:p>
  </w:footnote>
  <w:footnote w:id="68">
    <w:p w14:paraId="1A910FBF" w14:textId="77777777" w:rsidR="001F601E" w:rsidRPr="00E03CFE" w:rsidRDefault="001F601E" w:rsidP="001F601E">
      <w:pPr>
        <w:pStyle w:val="Notedebasdepage"/>
        <w:jc w:val="both"/>
        <w:rPr>
          <w:rFonts w:ascii="Times New Roman" w:hAnsi="Times New Roman" w:cs="Times New Roman"/>
        </w:rPr>
      </w:pPr>
      <w:r w:rsidRPr="00E03CFE">
        <w:rPr>
          <w:rStyle w:val="Appelnotedebasdep"/>
          <w:rFonts w:ascii="Times New Roman" w:hAnsi="Times New Roman" w:cs="Times New Roman"/>
        </w:rPr>
        <w:footnoteRef/>
      </w:r>
      <w:r w:rsidRPr="00E03CFE">
        <w:rPr>
          <w:rFonts w:ascii="Times New Roman" w:hAnsi="Times New Roman" w:cs="Times New Roman"/>
        </w:rPr>
        <w:t xml:space="preserve"> A. BASDEVANT, J.-P. MIGNARD, L’empire des données : Essai sur la société, les algorithmes et la loi, Don Quichotte éditions, 2018, p. 61 ; Rapport de la Commission nationale de l’informatique et des libertés (CNIL), « Comment permettre à l’homme de garder la main ? Les enjeux éthiques des algorithmes et de l’intelligence artificielle », Décembre 2017.</w:t>
      </w:r>
    </w:p>
  </w:footnote>
  <w:footnote w:id="69">
    <w:p w14:paraId="5576F094" w14:textId="1B2C17AF" w:rsidR="00F74EDE" w:rsidRPr="00E03CFE" w:rsidRDefault="00F74EDE" w:rsidP="00F7069C">
      <w:pPr>
        <w:pStyle w:val="Notedebasdepage"/>
        <w:jc w:val="both"/>
        <w:rPr>
          <w:rFonts w:ascii="Times New Roman" w:hAnsi="Times New Roman" w:cs="Times New Roman"/>
        </w:rPr>
      </w:pPr>
      <w:r w:rsidRPr="00E03CFE">
        <w:rPr>
          <w:rStyle w:val="Appelnotedebasdep"/>
          <w:rFonts w:ascii="Times New Roman" w:hAnsi="Times New Roman" w:cs="Times New Roman"/>
        </w:rPr>
        <w:footnoteRef/>
      </w:r>
      <w:r w:rsidRPr="00E03CFE">
        <w:rPr>
          <w:rFonts w:ascii="Times New Roman" w:hAnsi="Times New Roman" w:cs="Times New Roman"/>
        </w:rPr>
        <w:t xml:space="preserve"> J.-G. GANASCIA, « Faut-il avoir peut de l’intelligence artificielle ? » Émile, 2017, n°11, p. 61.</w:t>
      </w:r>
    </w:p>
  </w:footnote>
  <w:footnote w:id="70">
    <w:p w14:paraId="4DDF8B07" w14:textId="30744149" w:rsidR="00F74EDE" w:rsidRPr="00E03CFE" w:rsidRDefault="00F74EDE" w:rsidP="00F7069C">
      <w:pPr>
        <w:pStyle w:val="Notedebasdepage"/>
        <w:jc w:val="both"/>
        <w:rPr>
          <w:rFonts w:ascii="Times New Roman" w:hAnsi="Times New Roman" w:cs="Times New Roman"/>
        </w:rPr>
      </w:pPr>
      <w:r w:rsidRPr="00E03CFE">
        <w:rPr>
          <w:rStyle w:val="Appelnotedebasdep"/>
          <w:rFonts w:ascii="Times New Roman" w:hAnsi="Times New Roman" w:cs="Times New Roman"/>
        </w:rPr>
        <w:footnoteRef/>
      </w:r>
      <w:r w:rsidRPr="00E03CFE">
        <w:rPr>
          <w:rFonts w:ascii="Times New Roman" w:hAnsi="Times New Roman" w:cs="Times New Roman"/>
        </w:rPr>
        <w:t xml:space="preserve"> A. LOUVARIS, « Présentation générale », in </w:t>
      </w:r>
      <w:r w:rsidRPr="00E03CFE">
        <w:rPr>
          <w:rFonts w:ascii="Times New Roman" w:hAnsi="Times New Roman" w:cs="Times New Roman"/>
          <w:i/>
          <w:iCs/>
        </w:rPr>
        <w:t>La justice prédictive</w:t>
      </w:r>
      <w:r w:rsidRPr="00E03CFE">
        <w:rPr>
          <w:rFonts w:ascii="Times New Roman" w:hAnsi="Times New Roman" w:cs="Times New Roman"/>
        </w:rPr>
        <w:t>, Actes de colloque du 21 février 2018, Ordre des avocats au Conseil d’État et à la Cour de cassation, p. 33.</w:t>
      </w:r>
    </w:p>
  </w:footnote>
  <w:footnote w:id="71">
    <w:p w14:paraId="526F7FB8" w14:textId="77777777" w:rsidR="00207B98" w:rsidRPr="00E03CFE" w:rsidRDefault="00207B98" w:rsidP="00207B98">
      <w:pPr>
        <w:pStyle w:val="Notedebasdepage"/>
        <w:jc w:val="both"/>
        <w:rPr>
          <w:rFonts w:ascii="Times New Roman" w:hAnsi="Times New Roman" w:cs="Times New Roman"/>
        </w:rPr>
      </w:pPr>
      <w:r w:rsidRPr="00E03CFE">
        <w:rPr>
          <w:rStyle w:val="Appelnotedebasdep"/>
          <w:rFonts w:ascii="Times New Roman" w:hAnsi="Times New Roman" w:cs="Times New Roman"/>
        </w:rPr>
        <w:footnoteRef/>
      </w:r>
      <w:r w:rsidRPr="00E03CFE">
        <w:rPr>
          <w:rFonts w:ascii="Times New Roman" w:hAnsi="Times New Roman" w:cs="Times New Roman"/>
        </w:rPr>
        <w:t xml:space="preserve"> A. BASDEVANT, J.-P. MIGNARD, L’empire des données : Essai sur la société, les algorithmes et la loi, Don Quichotte éditions, 2018, p. 59.</w:t>
      </w:r>
    </w:p>
  </w:footnote>
  <w:footnote w:id="72">
    <w:p w14:paraId="26291EC6" w14:textId="5637C55E" w:rsidR="00D16966" w:rsidRPr="00CB2313" w:rsidRDefault="00D16966">
      <w:pPr>
        <w:pStyle w:val="Notedebasdepage"/>
        <w:rPr>
          <w:rFonts w:ascii="Times New Roman" w:hAnsi="Times New Roman" w:cs="Times New Roman"/>
          <w:lang w:val="en-US"/>
        </w:rPr>
      </w:pPr>
      <w:r w:rsidRPr="00E03CFE">
        <w:rPr>
          <w:rStyle w:val="Appelnotedebasdep"/>
          <w:rFonts w:ascii="Times New Roman" w:hAnsi="Times New Roman" w:cs="Times New Roman"/>
        </w:rPr>
        <w:footnoteRef/>
      </w:r>
      <w:r w:rsidRPr="00E03CFE">
        <w:rPr>
          <w:rFonts w:ascii="Times New Roman" w:hAnsi="Times New Roman" w:cs="Times New Roman"/>
        </w:rPr>
        <w:t xml:space="preserve"> N. BOURGOIN, Surveiller et prévenir : L’ère de la pénalité prédictive, </w:t>
      </w:r>
      <w:proofErr w:type="spellStart"/>
      <w:r w:rsidRPr="00E03CFE">
        <w:rPr>
          <w:rFonts w:ascii="Times New Roman" w:hAnsi="Times New Roman" w:cs="Times New Roman"/>
        </w:rPr>
        <w:t>L’Harmattan</w:t>
      </w:r>
      <w:proofErr w:type="spellEnd"/>
      <w:r w:rsidRPr="00E03CFE">
        <w:rPr>
          <w:rFonts w:ascii="Times New Roman" w:hAnsi="Times New Roman" w:cs="Times New Roman"/>
        </w:rPr>
        <w:t xml:space="preserve">, coll. </w:t>
      </w:r>
      <w:r w:rsidRPr="00CB2313">
        <w:rPr>
          <w:rFonts w:ascii="Times New Roman" w:hAnsi="Times New Roman" w:cs="Times New Roman"/>
          <w:lang w:val="en-US"/>
        </w:rPr>
        <w:t>Logiques sociales, 2017, p. 15.</w:t>
      </w:r>
    </w:p>
  </w:footnote>
  <w:footnote w:id="73">
    <w:p w14:paraId="49DA07B9" w14:textId="77777777" w:rsidR="002F16C3" w:rsidRPr="00E03CFE" w:rsidRDefault="002F16C3" w:rsidP="002F16C3">
      <w:pPr>
        <w:pStyle w:val="Notedebasdepage"/>
        <w:rPr>
          <w:rFonts w:ascii="Times New Roman" w:hAnsi="Times New Roman" w:cs="Times New Roman"/>
          <w:lang w:val="en-US"/>
        </w:rPr>
      </w:pPr>
      <w:r w:rsidRPr="00E03CFE">
        <w:rPr>
          <w:rStyle w:val="Appelnotedebasdep"/>
          <w:rFonts w:ascii="Times New Roman" w:hAnsi="Times New Roman" w:cs="Times New Roman"/>
        </w:rPr>
        <w:footnoteRef/>
      </w:r>
      <w:r w:rsidRPr="00E03CFE">
        <w:rPr>
          <w:rFonts w:ascii="Times New Roman" w:hAnsi="Times New Roman" w:cs="Times New Roman"/>
          <w:lang w:val="en-US"/>
        </w:rPr>
        <w:t xml:space="preserve"> K. WHEELING, « Support for predictive policing in Arizona”, Pacific Standard, 26 mars 2015.</w:t>
      </w:r>
    </w:p>
  </w:footnote>
  <w:footnote w:id="74">
    <w:p w14:paraId="7091BA6D" w14:textId="542AC5D2" w:rsidR="002F16C3" w:rsidRPr="002F16C3" w:rsidRDefault="002F16C3">
      <w:pPr>
        <w:pStyle w:val="Notedebasdepage"/>
      </w:pPr>
      <w:r>
        <w:rPr>
          <w:rStyle w:val="Appelnotedebasdep"/>
        </w:rPr>
        <w:footnoteRef/>
      </w:r>
      <w:r w:rsidRPr="002F16C3">
        <w:t xml:space="preserve"> </w:t>
      </w:r>
      <w:r>
        <w:rPr>
          <w:rFonts w:ascii="Times New Roman" w:hAnsi="Times New Roman" w:cs="Times New Roman"/>
          <w:i/>
          <w:iCs/>
        </w:rPr>
        <w:t>M. Loomis était "identifié par le logiciel Compas, comme un individu présentant un haut risque pour la communauté".</w:t>
      </w:r>
    </w:p>
  </w:footnote>
  <w:footnote w:id="75">
    <w:p w14:paraId="130A15E0" w14:textId="77777777" w:rsidR="00086DF7" w:rsidRPr="00E03CFE" w:rsidRDefault="00086DF7" w:rsidP="00086DF7">
      <w:pPr>
        <w:pStyle w:val="Notedebasdepage"/>
        <w:jc w:val="both"/>
        <w:rPr>
          <w:rFonts w:ascii="Times New Roman" w:hAnsi="Times New Roman" w:cs="Times New Roman"/>
        </w:rPr>
      </w:pPr>
      <w:r w:rsidRPr="00E03CFE">
        <w:rPr>
          <w:rStyle w:val="Appelnotedebasdep"/>
          <w:rFonts w:ascii="Times New Roman" w:hAnsi="Times New Roman" w:cs="Times New Roman"/>
        </w:rPr>
        <w:footnoteRef/>
      </w:r>
      <w:r w:rsidRPr="00E03CFE">
        <w:rPr>
          <w:rFonts w:ascii="Times New Roman" w:hAnsi="Times New Roman" w:cs="Times New Roman"/>
        </w:rPr>
        <w:t xml:space="preserve"> A. BASDEVANT, J.-P. MIGNARD, L’empire des données : Essai sur la société, les algorithmes et la loi, Don Quichotte éditions, 2018, pp. 98-99.</w:t>
      </w:r>
    </w:p>
  </w:footnote>
  <w:footnote w:id="76">
    <w:p w14:paraId="47B91198" w14:textId="77777777" w:rsidR="00086DF7" w:rsidRPr="00E03CFE" w:rsidRDefault="00086DF7" w:rsidP="00086DF7">
      <w:pPr>
        <w:pStyle w:val="Notedebasdepage"/>
        <w:jc w:val="both"/>
        <w:rPr>
          <w:rFonts w:ascii="Times New Roman" w:hAnsi="Times New Roman" w:cs="Times New Roman"/>
        </w:rPr>
      </w:pPr>
      <w:r w:rsidRPr="00E03CFE">
        <w:rPr>
          <w:rStyle w:val="Appelnotedebasdep"/>
          <w:rFonts w:ascii="Times New Roman" w:hAnsi="Times New Roman" w:cs="Times New Roman"/>
        </w:rPr>
        <w:footnoteRef/>
      </w:r>
      <w:r w:rsidRPr="00E03CFE">
        <w:rPr>
          <w:rFonts w:ascii="Times New Roman" w:hAnsi="Times New Roman" w:cs="Times New Roman"/>
        </w:rPr>
        <w:t xml:space="preserve"> A. BASDEVANT, J.-P. MIGNARD, L’empire des données : Essai sur la société, les algorithmes et la loi, Don Quichotte éditions, 2018, p. 99.</w:t>
      </w:r>
    </w:p>
  </w:footnote>
  <w:footnote w:id="77">
    <w:p w14:paraId="4BA5CCA9" w14:textId="77777777" w:rsidR="002F16C3" w:rsidRPr="00E03CFE" w:rsidRDefault="002F16C3" w:rsidP="002F16C3">
      <w:pPr>
        <w:pStyle w:val="Notedebasdepage"/>
        <w:jc w:val="both"/>
        <w:rPr>
          <w:rFonts w:ascii="Times New Roman" w:hAnsi="Times New Roman" w:cs="Times New Roman"/>
        </w:rPr>
      </w:pPr>
      <w:r w:rsidRPr="00E03CFE">
        <w:rPr>
          <w:rStyle w:val="Appelnotedebasdep"/>
          <w:rFonts w:ascii="Times New Roman" w:hAnsi="Times New Roman" w:cs="Times New Roman"/>
        </w:rPr>
        <w:footnoteRef/>
      </w:r>
      <w:r w:rsidRPr="00E03CFE">
        <w:rPr>
          <w:rFonts w:ascii="Times New Roman" w:hAnsi="Times New Roman" w:cs="Times New Roman"/>
          <w:lang w:val="en-US"/>
        </w:rPr>
        <w:t xml:space="preserve"> J. ANGWIN, J. LARSON, S. MATTU et L. KIRCHNER, « Machine Bias », sur le site ProPublica.org (https://www.propublica.org/article/machine-bias-risk-assessments-in-criminal-sentencing), 23 </w:t>
      </w:r>
      <w:proofErr w:type="spellStart"/>
      <w:r w:rsidRPr="00E03CFE">
        <w:rPr>
          <w:rFonts w:ascii="Times New Roman" w:hAnsi="Times New Roman" w:cs="Times New Roman"/>
          <w:lang w:val="en-US"/>
        </w:rPr>
        <w:t>mai</w:t>
      </w:r>
      <w:proofErr w:type="spellEnd"/>
      <w:r w:rsidRPr="00E03CFE">
        <w:rPr>
          <w:rFonts w:ascii="Times New Roman" w:hAnsi="Times New Roman" w:cs="Times New Roman"/>
          <w:lang w:val="en-US"/>
        </w:rPr>
        <w:t xml:space="preserve"> </w:t>
      </w:r>
      <w:proofErr w:type="gramStart"/>
      <w:r w:rsidRPr="00E03CFE">
        <w:rPr>
          <w:rFonts w:ascii="Times New Roman" w:hAnsi="Times New Roman" w:cs="Times New Roman"/>
          <w:lang w:val="en-US"/>
        </w:rPr>
        <w:t>2016 :</w:t>
      </w:r>
      <w:proofErr w:type="gramEnd"/>
      <w:r w:rsidRPr="00E03CFE">
        <w:rPr>
          <w:rFonts w:ascii="Times New Roman" w:hAnsi="Times New Roman" w:cs="Times New Roman"/>
          <w:lang w:val="en-US"/>
        </w:rPr>
        <w:t xml:space="preserve"> « </w:t>
      </w:r>
      <w:r w:rsidRPr="00E03CFE">
        <w:rPr>
          <w:rFonts w:ascii="Times New Roman" w:hAnsi="Times New Roman" w:cs="Times New Roman"/>
          <w:i/>
          <w:iCs/>
          <w:lang w:val="en-US"/>
        </w:rPr>
        <w:t xml:space="preserve">There’s software used across the country to predict future criminals. </w:t>
      </w:r>
      <w:r w:rsidRPr="00E03CFE">
        <w:rPr>
          <w:rFonts w:ascii="Times New Roman" w:hAnsi="Times New Roman" w:cs="Times New Roman"/>
          <w:i/>
          <w:iCs/>
        </w:rPr>
        <w:t xml:space="preserve">And </w:t>
      </w:r>
      <w:proofErr w:type="spellStart"/>
      <w:r w:rsidRPr="00E03CFE">
        <w:rPr>
          <w:rFonts w:ascii="Times New Roman" w:hAnsi="Times New Roman" w:cs="Times New Roman"/>
          <w:i/>
          <w:iCs/>
        </w:rPr>
        <w:t>it’s</w:t>
      </w:r>
      <w:proofErr w:type="spellEnd"/>
      <w:r w:rsidRPr="00E03CFE">
        <w:rPr>
          <w:rFonts w:ascii="Times New Roman" w:hAnsi="Times New Roman" w:cs="Times New Roman"/>
          <w:i/>
          <w:iCs/>
        </w:rPr>
        <w:t xml:space="preserve"> </w:t>
      </w:r>
      <w:proofErr w:type="spellStart"/>
      <w:r w:rsidRPr="00E03CFE">
        <w:rPr>
          <w:rFonts w:ascii="Times New Roman" w:hAnsi="Times New Roman" w:cs="Times New Roman"/>
          <w:i/>
          <w:iCs/>
        </w:rPr>
        <w:t>biased</w:t>
      </w:r>
      <w:proofErr w:type="spellEnd"/>
      <w:r w:rsidRPr="00E03CFE">
        <w:rPr>
          <w:rFonts w:ascii="Times New Roman" w:hAnsi="Times New Roman" w:cs="Times New Roman"/>
          <w:i/>
          <w:iCs/>
        </w:rPr>
        <w:t xml:space="preserve"> </w:t>
      </w:r>
      <w:proofErr w:type="spellStart"/>
      <w:r w:rsidRPr="00E03CFE">
        <w:rPr>
          <w:rFonts w:ascii="Times New Roman" w:hAnsi="Times New Roman" w:cs="Times New Roman"/>
          <w:i/>
          <w:iCs/>
        </w:rPr>
        <w:t>against</w:t>
      </w:r>
      <w:proofErr w:type="spellEnd"/>
      <w:r w:rsidRPr="00E03CFE">
        <w:rPr>
          <w:rFonts w:ascii="Times New Roman" w:hAnsi="Times New Roman" w:cs="Times New Roman"/>
          <w:i/>
          <w:iCs/>
        </w:rPr>
        <w:t xml:space="preserve"> blacks. »</w:t>
      </w:r>
      <w:r w:rsidRPr="00E03CFE">
        <w:rPr>
          <w:rFonts w:ascii="Times New Roman" w:hAnsi="Times New Roman" w:cs="Times New Roman"/>
        </w:rPr>
        <w:t>.</w:t>
      </w:r>
    </w:p>
  </w:footnote>
  <w:footnote w:id="78">
    <w:p w14:paraId="2FE44A1C" w14:textId="77777777" w:rsidR="00086DF7" w:rsidRPr="00E03CFE" w:rsidRDefault="00086DF7" w:rsidP="00086DF7">
      <w:pPr>
        <w:pStyle w:val="Notedebasdepage"/>
        <w:rPr>
          <w:rFonts w:ascii="Times New Roman" w:hAnsi="Times New Roman" w:cs="Times New Roman"/>
        </w:rPr>
      </w:pPr>
      <w:r w:rsidRPr="00E03CFE">
        <w:rPr>
          <w:rStyle w:val="Appelnotedebasdep"/>
          <w:rFonts w:ascii="Times New Roman" w:hAnsi="Times New Roman" w:cs="Times New Roman"/>
        </w:rPr>
        <w:footnoteRef/>
      </w:r>
      <w:r w:rsidRPr="00E03CFE">
        <w:rPr>
          <w:rFonts w:ascii="Times New Roman" w:hAnsi="Times New Roman" w:cs="Times New Roman"/>
        </w:rPr>
        <w:t xml:space="preserve"> F. SOYEZ, « INDECT et la discrimination algorithmique », CNETFrance.fr, 2 mai 2013.</w:t>
      </w:r>
    </w:p>
  </w:footnote>
  <w:footnote w:id="79">
    <w:p w14:paraId="4EB20E0B" w14:textId="77777777" w:rsidR="00086DF7" w:rsidRPr="00E03CFE" w:rsidRDefault="00086DF7" w:rsidP="00086DF7">
      <w:pPr>
        <w:pStyle w:val="Notedebasdepage"/>
        <w:jc w:val="both"/>
        <w:rPr>
          <w:rFonts w:ascii="Times New Roman" w:hAnsi="Times New Roman" w:cs="Times New Roman"/>
        </w:rPr>
      </w:pPr>
      <w:r w:rsidRPr="00E03CFE">
        <w:rPr>
          <w:rStyle w:val="Appelnotedebasdep"/>
          <w:rFonts w:ascii="Times New Roman" w:hAnsi="Times New Roman" w:cs="Times New Roman"/>
        </w:rPr>
        <w:footnoteRef/>
      </w:r>
      <w:r w:rsidRPr="00E03CFE">
        <w:rPr>
          <w:rFonts w:ascii="Times New Roman" w:hAnsi="Times New Roman" w:cs="Times New Roman"/>
        </w:rPr>
        <w:t xml:space="preserve"> P. CORNILLE, « Justice prédictive : est-ce un oxymore ? », AJFI, Construction Urbanisme, juillet 2017, n°7-8, repère 7.</w:t>
      </w:r>
    </w:p>
  </w:footnote>
  <w:footnote w:id="80">
    <w:p w14:paraId="78E3AD3D" w14:textId="715FEAC2" w:rsidR="00257AC2" w:rsidRPr="00E03CFE" w:rsidRDefault="00257AC2">
      <w:pPr>
        <w:pStyle w:val="Notedebasdepage"/>
        <w:rPr>
          <w:rFonts w:ascii="Times New Roman" w:hAnsi="Times New Roman" w:cs="Times New Roman"/>
        </w:rPr>
      </w:pPr>
      <w:r w:rsidRPr="00E03CFE">
        <w:rPr>
          <w:rStyle w:val="Appelnotedebasdep"/>
          <w:rFonts w:ascii="Times New Roman" w:hAnsi="Times New Roman" w:cs="Times New Roman"/>
        </w:rPr>
        <w:footnoteRef/>
      </w:r>
      <w:r w:rsidRPr="00E03CFE">
        <w:rPr>
          <w:rFonts w:ascii="Times New Roman" w:hAnsi="Times New Roman" w:cs="Times New Roman"/>
        </w:rPr>
        <w:t>Rapport de la Commission nationale de l’informatique et des libertés (CNIL), « Comment permettre à l’homme de garder la main ? Les enjeux éthiques des algorithmes et de l’intelligence artificielle », Décembre 2017, p. 31.</w:t>
      </w:r>
    </w:p>
  </w:footnote>
  <w:footnote w:id="81">
    <w:p w14:paraId="4F442372" w14:textId="77777777" w:rsidR="00086DF7" w:rsidRPr="00E03CFE" w:rsidRDefault="00086DF7" w:rsidP="00086DF7">
      <w:pPr>
        <w:pStyle w:val="Notedebasdepage"/>
        <w:jc w:val="both"/>
        <w:rPr>
          <w:rFonts w:ascii="Times New Roman" w:hAnsi="Times New Roman" w:cs="Times New Roman"/>
        </w:rPr>
      </w:pPr>
      <w:r w:rsidRPr="00E03CFE">
        <w:rPr>
          <w:rStyle w:val="Appelnotedebasdep"/>
          <w:rFonts w:ascii="Times New Roman" w:hAnsi="Times New Roman" w:cs="Times New Roman"/>
        </w:rPr>
        <w:footnoteRef/>
      </w:r>
      <w:r w:rsidRPr="00E03CFE">
        <w:rPr>
          <w:rFonts w:ascii="Times New Roman" w:hAnsi="Times New Roman" w:cs="Times New Roman"/>
        </w:rPr>
        <w:t xml:space="preserve"> A. BASDEVANT, J.-P. MIGNARD, L’empire des données : Essai sur la société, les algorithmes et la loi, Don Quichotte éditions, 2018, p. 74.</w:t>
      </w:r>
    </w:p>
  </w:footnote>
  <w:footnote w:id="82">
    <w:p w14:paraId="358F17DC" w14:textId="77777777" w:rsidR="00086DF7" w:rsidRPr="00E03CFE" w:rsidRDefault="00086DF7" w:rsidP="00086DF7">
      <w:pPr>
        <w:pStyle w:val="Notedebasdepage"/>
        <w:jc w:val="both"/>
        <w:rPr>
          <w:rFonts w:ascii="Times New Roman" w:hAnsi="Times New Roman" w:cs="Times New Roman"/>
        </w:rPr>
      </w:pPr>
      <w:r w:rsidRPr="00E03CFE">
        <w:rPr>
          <w:rStyle w:val="Appelnotedebasdep"/>
          <w:rFonts w:ascii="Times New Roman" w:hAnsi="Times New Roman" w:cs="Times New Roman"/>
        </w:rPr>
        <w:footnoteRef/>
      </w:r>
      <w:r w:rsidRPr="00E03CFE">
        <w:rPr>
          <w:rFonts w:ascii="Times New Roman" w:hAnsi="Times New Roman" w:cs="Times New Roman"/>
        </w:rPr>
        <w:t xml:space="preserve"> J.-M. SAUVÉ, « Introduction » in </w:t>
      </w:r>
      <w:r w:rsidRPr="00E03CFE">
        <w:rPr>
          <w:rFonts w:ascii="Times New Roman" w:hAnsi="Times New Roman" w:cs="Times New Roman"/>
          <w:i/>
          <w:iCs/>
        </w:rPr>
        <w:t>La justice prédictive</w:t>
      </w:r>
      <w:r w:rsidRPr="00E03CFE">
        <w:rPr>
          <w:rFonts w:ascii="Times New Roman" w:hAnsi="Times New Roman" w:cs="Times New Roman"/>
        </w:rPr>
        <w:t>, Actes de colloque du 21 février 2018, Ordre des avocats au Conseil d’État et à la Cour de cassation, p. 11.</w:t>
      </w:r>
    </w:p>
  </w:footnote>
  <w:footnote w:id="83">
    <w:p w14:paraId="632343BA" w14:textId="77777777" w:rsidR="00A0202F" w:rsidRPr="00E03CFE" w:rsidRDefault="00A0202F" w:rsidP="00A0202F">
      <w:pPr>
        <w:pStyle w:val="Notedebasdepage"/>
        <w:jc w:val="both"/>
        <w:rPr>
          <w:rFonts w:ascii="Times New Roman" w:hAnsi="Times New Roman" w:cs="Times New Roman"/>
        </w:rPr>
      </w:pPr>
      <w:r w:rsidRPr="00E03CFE">
        <w:rPr>
          <w:rStyle w:val="Appelnotedebasdep"/>
          <w:rFonts w:ascii="Times New Roman" w:hAnsi="Times New Roman" w:cs="Times New Roman"/>
        </w:rPr>
        <w:footnoteRef/>
      </w:r>
      <w:r w:rsidRPr="00E03CFE">
        <w:rPr>
          <w:rFonts w:ascii="Times New Roman" w:hAnsi="Times New Roman" w:cs="Times New Roman"/>
        </w:rPr>
        <w:t xml:space="preserve"> A. BASDEVANT, J.-P. MIGNARD, L’empire des données : Essai sur la société, les algorithmes et la loi, Don Quichotte éditions, 2018, p. 96.</w:t>
      </w:r>
    </w:p>
  </w:footnote>
  <w:footnote w:id="84">
    <w:p w14:paraId="647883AD" w14:textId="77777777" w:rsidR="00A0202F" w:rsidRPr="00E03CFE" w:rsidRDefault="00A0202F" w:rsidP="00A0202F">
      <w:pPr>
        <w:pStyle w:val="Notedebasdepage"/>
        <w:jc w:val="both"/>
        <w:rPr>
          <w:rFonts w:ascii="Times New Roman" w:hAnsi="Times New Roman" w:cs="Times New Roman"/>
        </w:rPr>
      </w:pPr>
      <w:r w:rsidRPr="00E03CFE">
        <w:rPr>
          <w:rStyle w:val="Appelnotedebasdep"/>
          <w:rFonts w:ascii="Times New Roman" w:hAnsi="Times New Roman" w:cs="Times New Roman"/>
        </w:rPr>
        <w:footnoteRef/>
      </w:r>
      <w:r w:rsidRPr="00E03CFE">
        <w:rPr>
          <w:rFonts w:ascii="Times New Roman" w:hAnsi="Times New Roman" w:cs="Times New Roman"/>
        </w:rPr>
        <w:t xml:space="preserve"> A. BASDEVANT, J.-P. MIGNARD, L’empire des données : Essai sur la société, les algorithmes et la loi, Don Quichotte éditions, 2018, p. 96.</w:t>
      </w:r>
    </w:p>
  </w:footnote>
  <w:footnote w:id="85">
    <w:p w14:paraId="31500F3D" w14:textId="057F83CA" w:rsidR="00C23062" w:rsidRPr="00CB2313" w:rsidRDefault="00C23062">
      <w:pPr>
        <w:pStyle w:val="Notedebasdepage"/>
        <w:rPr>
          <w:rFonts w:ascii="Times New Roman" w:hAnsi="Times New Roman" w:cs="Times New Roman"/>
        </w:rPr>
      </w:pPr>
      <w:r w:rsidRPr="00E03CFE">
        <w:rPr>
          <w:rStyle w:val="Appelnotedebasdep"/>
          <w:rFonts w:ascii="Times New Roman" w:hAnsi="Times New Roman" w:cs="Times New Roman"/>
        </w:rPr>
        <w:footnoteRef/>
      </w:r>
      <w:r w:rsidRPr="00E03CFE">
        <w:rPr>
          <w:rFonts w:ascii="Times New Roman" w:hAnsi="Times New Roman" w:cs="Times New Roman"/>
        </w:rPr>
        <w:t xml:space="preserve"> N. BOURGOIN, Surveiller et prévenir : L’ère de la pénalité prédictive, </w:t>
      </w:r>
      <w:proofErr w:type="spellStart"/>
      <w:r w:rsidRPr="00E03CFE">
        <w:rPr>
          <w:rFonts w:ascii="Times New Roman" w:hAnsi="Times New Roman" w:cs="Times New Roman"/>
        </w:rPr>
        <w:t>L’Harmattan</w:t>
      </w:r>
      <w:proofErr w:type="spellEnd"/>
      <w:r w:rsidRPr="00E03CFE">
        <w:rPr>
          <w:rFonts w:ascii="Times New Roman" w:hAnsi="Times New Roman" w:cs="Times New Roman"/>
        </w:rPr>
        <w:t xml:space="preserve">, coll. </w:t>
      </w:r>
      <w:r w:rsidRPr="00CB2313">
        <w:rPr>
          <w:rFonts w:ascii="Times New Roman" w:hAnsi="Times New Roman" w:cs="Times New Roman"/>
        </w:rPr>
        <w:t>Logiques sociales, 2017, p. 49-50.</w:t>
      </w:r>
    </w:p>
  </w:footnote>
  <w:footnote w:id="86">
    <w:p w14:paraId="2BD191EA" w14:textId="310ECE34" w:rsidR="00C17E52" w:rsidRPr="00E03CFE" w:rsidRDefault="00C17E52" w:rsidP="00F7069C">
      <w:pPr>
        <w:pStyle w:val="Notedebasdepage"/>
        <w:jc w:val="both"/>
        <w:rPr>
          <w:rFonts w:ascii="Times New Roman" w:hAnsi="Times New Roman" w:cs="Times New Roman"/>
        </w:rPr>
      </w:pPr>
      <w:r w:rsidRPr="00E03CFE">
        <w:rPr>
          <w:rStyle w:val="Appelnotedebasdep"/>
          <w:rFonts w:ascii="Times New Roman" w:hAnsi="Times New Roman" w:cs="Times New Roman"/>
        </w:rPr>
        <w:footnoteRef/>
      </w:r>
      <w:r w:rsidRPr="00E03CFE">
        <w:rPr>
          <w:rFonts w:ascii="Times New Roman" w:hAnsi="Times New Roman" w:cs="Times New Roman"/>
        </w:rPr>
        <w:t xml:space="preserve"> A. BASDEVANT, J.-P. MIGNARD, L’empire des données : Essai sur la société, les algorithmes et la loi, Don Quichotte éditions, 2018, p. 103.</w:t>
      </w:r>
    </w:p>
  </w:footnote>
  <w:footnote w:id="87">
    <w:p w14:paraId="3D4C06FB" w14:textId="77777777" w:rsidR="00604B93" w:rsidRPr="00E03CFE" w:rsidRDefault="00604B93" w:rsidP="00604B93">
      <w:pPr>
        <w:pStyle w:val="Notedebasdepage"/>
        <w:jc w:val="both"/>
        <w:rPr>
          <w:rFonts w:ascii="Times New Roman" w:hAnsi="Times New Roman" w:cs="Times New Roman"/>
        </w:rPr>
      </w:pPr>
      <w:r w:rsidRPr="00E03CFE">
        <w:rPr>
          <w:rStyle w:val="Appelnotedebasdep"/>
          <w:rFonts w:ascii="Times New Roman" w:hAnsi="Times New Roman" w:cs="Times New Roman"/>
        </w:rPr>
        <w:footnoteRef/>
      </w:r>
      <w:r w:rsidRPr="00E03CFE">
        <w:rPr>
          <w:rFonts w:ascii="Times New Roman" w:hAnsi="Times New Roman" w:cs="Times New Roman"/>
        </w:rPr>
        <w:t xml:space="preserve"> A. BASDEVANT, J.-P. MIGNARD, L’empire des données : Essai sur la société, les algorithmes et la loi, Don Quichotte éditions, 2018, p. 108.</w:t>
      </w:r>
    </w:p>
  </w:footnote>
  <w:footnote w:id="88">
    <w:p w14:paraId="4F27F8B9" w14:textId="77777777" w:rsidR="00604B93" w:rsidRPr="00E03CFE" w:rsidRDefault="00604B93" w:rsidP="00604B93">
      <w:pPr>
        <w:pStyle w:val="Notedebasdepage"/>
        <w:jc w:val="both"/>
        <w:rPr>
          <w:rFonts w:ascii="Times New Roman" w:hAnsi="Times New Roman" w:cs="Times New Roman"/>
          <w:lang w:val="en-US"/>
        </w:rPr>
      </w:pPr>
      <w:r w:rsidRPr="00E03CFE">
        <w:rPr>
          <w:rStyle w:val="Appelnotedebasdep"/>
          <w:rFonts w:ascii="Times New Roman" w:hAnsi="Times New Roman" w:cs="Times New Roman"/>
        </w:rPr>
        <w:footnoteRef/>
      </w:r>
      <w:r w:rsidRPr="00E03CFE">
        <w:rPr>
          <w:rFonts w:ascii="Times New Roman" w:hAnsi="Times New Roman" w:cs="Times New Roman"/>
          <w:lang w:val="en-US"/>
        </w:rPr>
        <w:t xml:space="preserve"> T. H. DAVENPORT, « How Big Data Is Helping the NYPD Solve Crimes Faster”, Fortune, 17 </w:t>
      </w:r>
      <w:proofErr w:type="spellStart"/>
      <w:r w:rsidRPr="00E03CFE">
        <w:rPr>
          <w:rFonts w:ascii="Times New Roman" w:hAnsi="Times New Roman" w:cs="Times New Roman"/>
          <w:lang w:val="en-US"/>
        </w:rPr>
        <w:t>juillet</w:t>
      </w:r>
      <w:proofErr w:type="spellEnd"/>
      <w:r w:rsidRPr="00E03CFE">
        <w:rPr>
          <w:rFonts w:ascii="Times New Roman" w:hAnsi="Times New Roman" w:cs="Times New Roman"/>
          <w:lang w:val="en-US"/>
        </w:rPr>
        <w:t xml:space="preserve"> 2016.</w:t>
      </w:r>
    </w:p>
  </w:footnote>
  <w:footnote w:id="89">
    <w:p w14:paraId="4B0365A0" w14:textId="77777777" w:rsidR="00604B93" w:rsidRPr="00E03CFE" w:rsidRDefault="00604B93" w:rsidP="00604B93">
      <w:pPr>
        <w:pStyle w:val="Notedebasdepage"/>
        <w:rPr>
          <w:rFonts w:ascii="Times New Roman" w:hAnsi="Times New Roman" w:cs="Times New Roman"/>
        </w:rPr>
      </w:pPr>
      <w:r w:rsidRPr="00E03CFE">
        <w:rPr>
          <w:rStyle w:val="Appelnotedebasdep"/>
          <w:rFonts w:ascii="Times New Roman" w:hAnsi="Times New Roman" w:cs="Times New Roman"/>
        </w:rPr>
        <w:footnoteRef/>
      </w:r>
      <w:r w:rsidRPr="00E03CFE">
        <w:rPr>
          <w:rFonts w:ascii="Times New Roman" w:hAnsi="Times New Roman" w:cs="Times New Roman"/>
        </w:rPr>
        <w:t xml:space="preserve"> Y. EUDES, « </w:t>
      </w:r>
      <w:proofErr w:type="spellStart"/>
      <w:r w:rsidRPr="00E03CFE">
        <w:rPr>
          <w:rFonts w:ascii="Times New Roman" w:hAnsi="Times New Roman" w:cs="Times New Roman"/>
        </w:rPr>
        <w:t>PredPol</w:t>
      </w:r>
      <w:proofErr w:type="spellEnd"/>
      <w:r w:rsidRPr="00E03CFE">
        <w:rPr>
          <w:rFonts w:ascii="Times New Roman" w:hAnsi="Times New Roman" w:cs="Times New Roman"/>
        </w:rPr>
        <w:t>, le Big Data au service de la police », Le Temps, 23 avril 2015.</w:t>
      </w:r>
    </w:p>
  </w:footnote>
  <w:footnote w:id="90">
    <w:p w14:paraId="3DC3569F" w14:textId="77777777" w:rsidR="00604B93" w:rsidRPr="00E03CFE" w:rsidRDefault="00604B93" w:rsidP="00604B93">
      <w:pPr>
        <w:pStyle w:val="Notedebasdepage"/>
        <w:jc w:val="both"/>
        <w:rPr>
          <w:rFonts w:ascii="Times New Roman" w:hAnsi="Times New Roman" w:cs="Times New Roman"/>
        </w:rPr>
      </w:pPr>
      <w:r w:rsidRPr="00E03CFE">
        <w:rPr>
          <w:rStyle w:val="Appelnotedebasdep"/>
          <w:rFonts w:ascii="Times New Roman" w:hAnsi="Times New Roman" w:cs="Times New Roman"/>
        </w:rPr>
        <w:footnoteRef/>
      </w:r>
      <w:r w:rsidRPr="00E03CFE">
        <w:rPr>
          <w:rFonts w:ascii="Times New Roman" w:hAnsi="Times New Roman" w:cs="Times New Roman"/>
        </w:rPr>
        <w:t xml:space="preserve"> A. BASDEVANT, J.-P. MIGNARD, L’empire des données : Essai sur la société, les algorithmes et la loi, Don Quichotte éditions, 2018, p. 108.</w:t>
      </w:r>
    </w:p>
  </w:footnote>
  <w:footnote w:id="91">
    <w:p w14:paraId="152C5052" w14:textId="77777777" w:rsidR="00604B93" w:rsidRPr="00E03CFE" w:rsidRDefault="00604B93" w:rsidP="00604B93">
      <w:pPr>
        <w:pStyle w:val="Notedebasdepage"/>
        <w:jc w:val="both"/>
        <w:rPr>
          <w:rFonts w:ascii="Times New Roman" w:hAnsi="Times New Roman" w:cs="Times New Roman"/>
        </w:rPr>
      </w:pPr>
      <w:r w:rsidRPr="00E03CFE">
        <w:rPr>
          <w:rStyle w:val="Appelnotedebasdep"/>
          <w:rFonts w:ascii="Times New Roman" w:hAnsi="Times New Roman" w:cs="Times New Roman"/>
        </w:rPr>
        <w:footnoteRef/>
      </w:r>
      <w:r w:rsidRPr="00E03CFE">
        <w:rPr>
          <w:rFonts w:ascii="Times New Roman" w:hAnsi="Times New Roman" w:cs="Times New Roman"/>
        </w:rPr>
        <w:t xml:space="preserve"> A. BASDEVANT, J.-P. MIGNARD, L’empire des données : Essai sur la société, les algorithmes et la loi, Don Quichotte éditions, 2018, p. 109.</w:t>
      </w:r>
    </w:p>
  </w:footnote>
  <w:footnote w:id="92">
    <w:p w14:paraId="5541B9E8" w14:textId="77777777" w:rsidR="00767938" w:rsidRPr="00E03CFE" w:rsidRDefault="00767938" w:rsidP="00767938">
      <w:pPr>
        <w:pStyle w:val="Notedebasdepage"/>
        <w:jc w:val="both"/>
        <w:rPr>
          <w:rFonts w:ascii="Times New Roman" w:hAnsi="Times New Roman" w:cs="Times New Roman"/>
        </w:rPr>
      </w:pPr>
      <w:r w:rsidRPr="00E03CFE">
        <w:rPr>
          <w:rStyle w:val="Appelnotedebasdep"/>
          <w:rFonts w:ascii="Times New Roman" w:hAnsi="Times New Roman" w:cs="Times New Roman"/>
        </w:rPr>
        <w:footnoteRef/>
      </w:r>
      <w:r w:rsidRPr="00E03CFE">
        <w:rPr>
          <w:rFonts w:ascii="Times New Roman" w:hAnsi="Times New Roman" w:cs="Times New Roman"/>
        </w:rPr>
        <w:t xml:space="preserve"> A. BASDEVANT, J.-P. MIGNARD, L’empire des données : Essai sur la société, les algorithmes et la loi, Don Quichotte éditions, 2018, pp. 84-85.</w:t>
      </w:r>
    </w:p>
  </w:footnote>
  <w:footnote w:id="93">
    <w:p w14:paraId="6F39872E" w14:textId="77777777" w:rsidR="00767938" w:rsidRPr="00E03CFE" w:rsidRDefault="00767938" w:rsidP="00767938">
      <w:pPr>
        <w:pStyle w:val="Notedebasdepage"/>
        <w:jc w:val="both"/>
        <w:rPr>
          <w:rFonts w:ascii="Times New Roman" w:hAnsi="Times New Roman" w:cs="Times New Roman"/>
        </w:rPr>
      </w:pPr>
      <w:r w:rsidRPr="00E03CFE">
        <w:rPr>
          <w:rStyle w:val="Appelnotedebasdep"/>
          <w:rFonts w:ascii="Times New Roman" w:hAnsi="Times New Roman" w:cs="Times New Roman"/>
        </w:rPr>
        <w:footnoteRef/>
      </w:r>
      <w:r w:rsidRPr="00E03CFE">
        <w:rPr>
          <w:rFonts w:ascii="Times New Roman" w:hAnsi="Times New Roman" w:cs="Times New Roman"/>
        </w:rPr>
        <w:t xml:space="preserve"> A. BASDEVANT, J.-P. MIGNARD, L’empire des données : Essai sur la société, les algorithmes et la loi, Don Quichotte éditions, 2018, pp. 84-85.</w:t>
      </w:r>
    </w:p>
  </w:footnote>
  <w:footnote w:id="94">
    <w:p w14:paraId="761ABB84" w14:textId="7157CE21" w:rsidR="00D95660" w:rsidRPr="00E03CFE" w:rsidRDefault="00D95660" w:rsidP="00F7069C">
      <w:pPr>
        <w:pStyle w:val="Notedebasdepage"/>
        <w:jc w:val="both"/>
        <w:rPr>
          <w:rFonts w:ascii="Times New Roman" w:hAnsi="Times New Roman" w:cs="Times New Roman"/>
        </w:rPr>
      </w:pPr>
      <w:r w:rsidRPr="00E03CFE">
        <w:rPr>
          <w:rStyle w:val="Appelnotedebasdep"/>
          <w:rFonts w:ascii="Times New Roman" w:hAnsi="Times New Roman" w:cs="Times New Roman"/>
        </w:rPr>
        <w:footnoteRef/>
      </w:r>
      <w:r w:rsidRPr="00E03CFE">
        <w:rPr>
          <w:rFonts w:ascii="Times New Roman" w:hAnsi="Times New Roman" w:cs="Times New Roman"/>
        </w:rPr>
        <w:t xml:space="preserve"> A. BASDEVANT, J.-P. MIGNARD, L’empire des données : Essai sur la société, les algorithmes et la loi, Don Quichotte éditions, 2018, p. 109.</w:t>
      </w:r>
    </w:p>
  </w:footnote>
  <w:footnote w:id="95">
    <w:p w14:paraId="6011C028" w14:textId="77777777" w:rsidR="00D95660" w:rsidRPr="00E03CFE" w:rsidRDefault="00D95660" w:rsidP="00F7069C">
      <w:pPr>
        <w:pStyle w:val="Notedebasdepage"/>
        <w:jc w:val="both"/>
        <w:rPr>
          <w:rFonts w:ascii="Times New Roman" w:hAnsi="Times New Roman" w:cs="Times New Roman"/>
        </w:rPr>
      </w:pPr>
      <w:r w:rsidRPr="00E03CFE">
        <w:rPr>
          <w:rStyle w:val="Appelnotedebasdep"/>
          <w:rFonts w:ascii="Times New Roman" w:hAnsi="Times New Roman" w:cs="Times New Roman"/>
        </w:rPr>
        <w:footnoteRef/>
      </w:r>
      <w:r w:rsidRPr="00E03CFE">
        <w:rPr>
          <w:rFonts w:ascii="Times New Roman" w:hAnsi="Times New Roman" w:cs="Times New Roman"/>
        </w:rPr>
        <w:t xml:space="preserve"> A. BASDEVANT, J.-P. MIGNARD, L’empire des données : Essai sur la société, les algorithmes et la loi, Don Quichotte éditions, 2018, p. 109.</w:t>
      </w:r>
    </w:p>
  </w:footnote>
  <w:footnote w:id="96">
    <w:p w14:paraId="6C4EEB4B" w14:textId="217BC5D7" w:rsidR="00D95660" w:rsidRPr="00E03CFE" w:rsidRDefault="00D95660" w:rsidP="00F7069C">
      <w:pPr>
        <w:pStyle w:val="Notedebasdepage"/>
        <w:jc w:val="both"/>
        <w:rPr>
          <w:rFonts w:ascii="Times New Roman" w:hAnsi="Times New Roman" w:cs="Times New Roman"/>
        </w:rPr>
      </w:pPr>
      <w:r w:rsidRPr="00E03CFE">
        <w:rPr>
          <w:rStyle w:val="Appelnotedebasdep"/>
          <w:rFonts w:ascii="Times New Roman" w:hAnsi="Times New Roman" w:cs="Times New Roman"/>
        </w:rPr>
        <w:footnoteRef/>
      </w:r>
      <w:r w:rsidRPr="00E03CFE">
        <w:rPr>
          <w:rFonts w:ascii="Times New Roman" w:hAnsi="Times New Roman" w:cs="Times New Roman"/>
        </w:rPr>
        <w:t xml:space="preserve"> A. BASDEVANT, J.-P. MIGNARD, L’empire des données : Essai sur la société, les algorithmes et la loi, Don Quichotte éditions, 2018, p. 110.</w:t>
      </w:r>
    </w:p>
  </w:footnote>
  <w:footnote w:id="97">
    <w:p w14:paraId="6B9ADD80" w14:textId="1D6FEF17" w:rsidR="00402FD3" w:rsidRPr="00E03CFE" w:rsidRDefault="00402FD3">
      <w:pPr>
        <w:pStyle w:val="Notedebasdepage"/>
        <w:rPr>
          <w:rFonts w:ascii="Times New Roman" w:hAnsi="Times New Roman" w:cs="Times New Roman"/>
        </w:rPr>
      </w:pPr>
      <w:r w:rsidRPr="00E03CFE">
        <w:rPr>
          <w:rStyle w:val="Appelnotedebasdep"/>
          <w:rFonts w:ascii="Times New Roman" w:hAnsi="Times New Roman" w:cs="Times New Roman"/>
        </w:rPr>
        <w:footnoteRef/>
      </w:r>
      <w:r w:rsidRPr="00E03CFE">
        <w:rPr>
          <w:rFonts w:ascii="Times New Roman" w:hAnsi="Times New Roman" w:cs="Times New Roman"/>
        </w:rPr>
        <w:t xml:space="preserve"> N. BOURGOIN, Surveiller et prévenir : L’ère de la pénalité prédictive, </w:t>
      </w:r>
      <w:proofErr w:type="spellStart"/>
      <w:r w:rsidRPr="00E03CFE">
        <w:rPr>
          <w:rFonts w:ascii="Times New Roman" w:hAnsi="Times New Roman" w:cs="Times New Roman"/>
        </w:rPr>
        <w:t>L’Harmattan</w:t>
      </w:r>
      <w:proofErr w:type="spellEnd"/>
      <w:r w:rsidRPr="00E03CFE">
        <w:rPr>
          <w:rFonts w:ascii="Times New Roman" w:hAnsi="Times New Roman" w:cs="Times New Roman"/>
        </w:rPr>
        <w:t>, coll. Logiques sociales, 2017, pp. 36-40.</w:t>
      </w:r>
    </w:p>
  </w:footnote>
  <w:footnote w:id="98">
    <w:p w14:paraId="6618B281" w14:textId="44B2F14E" w:rsidR="00D45CE0" w:rsidRPr="00E03CFE" w:rsidRDefault="00D45CE0">
      <w:pPr>
        <w:pStyle w:val="Notedebasdepage"/>
        <w:rPr>
          <w:rFonts w:ascii="Times New Roman" w:hAnsi="Times New Roman" w:cs="Times New Roman"/>
        </w:rPr>
      </w:pPr>
      <w:r w:rsidRPr="00E03CFE">
        <w:rPr>
          <w:rStyle w:val="Appelnotedebasdep"/>
          <w:rFonts w:ascii="Times New Roman" w:hAnsi="Times New Roman" w:cs="Times New Roman"/>
        </w:rPr>
        <w:footnoteRef/>
      </w:r>
      <w:r w:rsidRPr="00E03CFE">
        <w:rPr>
          <w:rFonts w:ascii="Times New Roman" w:hAnsi="Times New Roman" w:cs="Times New Roman"/>
        </w:rPr>
        <w:t xml:space="preserve"> N. BOURGOIN, Surveiller et prévenir : L’ère de la pénalité prédictive, </w:t>
      </w:r>
      <w:proofErr w:type="spellStart"/>
      <w:r w:rsidRPr="00E03CFE">
        <w:rPr>
          <w:rFonts w:ascii="Times New Roman" w:hAnsi="Times New Roman" w:cs="Times New Roman"/>
        </w:rPr>
        <w:t>L’Harmattan</w:t>
      </w:r>
      <w:proofErr w:type="spellEnd"/>
      <w:r w:rsidRPr="00E03CFE">
        <w:rPr>
          <w:rFonts w:ascii="Times New Roman" w:hAnsi="Times New Roman" w:cs="Times New Roman"/>
        </w:rPr>
        <w:t>, coll. Logiques sociales, 2017, p. 45.</w:t>
      </w:r>
    </w:p>
  </w:footnote>
  <w:footnote w:id="99">
    <w:p w14:paraId="45C2EAC3" w14:textId="77777777" w:rsidR="002E4062" w:rsidRPr="00E03CFE" w:rsidRDefault="002E4062" w:rsidP="002E4062">
      <w:pPr>
        <w:pStyle w:val="Notedebasdepage"/>
        <w:rPr>
          <w:rFonts w:ascii="Times New Roman" w:hAnsi="Times New Roman" w:cs="Times New Roman"/>
        </w:rPr>
      </w:pPr>
      <w:r w:rsidRPr="00E03CFE">
        <w:rPr>
          <w:rStyle w:val="Appelnotedebasdep"/>
          <w:rFonts w:ascii="Times New Roman" w:hAnsi="Times New Roman" w:cs="Times New Roman"/>
        </w:rPr>
        <w:footnoteRef/>
      </w:r>
      <w:r w:rsidRPr="00E03CFE">
        <w:rPr>
          <w:rFonts w:ascii="Times New Roman" w:hAnsi="Times New Roman" w:cs="Times New Roman"/>
        </w:rPr>
        <w:t xml:space="preserve"> A. BASDEVANT, J.-P. MIGNARD, L’empire des données : Essai sur la société, les algorithmes et la loi, Don Quichotte éditions, 2018, p. 249.</w:t>
      </w:r>
    </w:p>
  </w:footnote>
  <w:footnote w:id="100">
    <w:p w14:paraId="1F5354F5" w14:textId="77777777" w:rsidR="002E4062" w:rsidRPr="00E03CFE" w:rsidRDefault="002E4062" w:rsidP="002E4062">
      <w:pPr>
        <w:pStyle w:val="Notedebasdepage"/>
        <w:rPr>
          <w:rFonts w:ascii="Times New Roman" w:hAnsi="Times New Roman" w:cs="Times New Roman"/>
        </w:rPr>
      </w:pPr>
      <w:r w:rsidRPr="00E03CFE">
        <w:rPr>
          <w:rStyle w:val="Appelnotedebasdep"/>
          <w:rFonts w:ascii="Times New Roman" w:hAnsi="Times New Roman" w:cs="Times New Roman"/>
        </w:rPr>
        <w:footnoteRef/>
      </w:r>
      <w:r w:rsidRPr="00E03CFE">
        <w:rPr>
          <w:rFonts w:ascii="Times New Roman" w:hAnsi="Times New Roman" w:cs="Times New Roman"/>
        </w:rPr>
        <w:t xml:space="preserve"> C. LOMBROSO, L’</w:t>
      </w:r>
      <w:proofErr w:type="spellStart"/>
      <w:r w:rsidRPr="00E03CFE">
        <w:rPr>
          <w:rFonts w:ascii="Times New Roman" w:hAnsi="Times New Roman" w:cs="Times New Roman"/>
        </w:rPr>
        <w:t>uomo</w:t>
      </w:r>
      <w:proofErr w:type="spellEnd"/>
      <w:r w:rsidRPr="00E03CFE">
        <w:rPr>
          <w:rFonts w:ascii="Times New Roman" w:hAnsi="Times New Roman" w:cs="Times New Roman"/>
        </w:rPr>
        <w:t xml:space="preserve"> </w:t>
      </w:r>
      <w:proofErr w:type="spellStart"/>
      <w:r w:rsidRPr="00E03CFE">
        <w:rPr>
          <w:rFonts w:ascii="Times New Roman" w:hAnsi="Times New Roman" w:cs="Times New Roman"/>
        </w:rPr>
        <w:t>delinquente</w:t>
      </w:r>
      <w:proofErr w:type="spellEnd"/>
      <w:r w:rsidRPr="00E03CFE">
        <w:rPr>
          <w:rFonts w:ascii="Times New Roman" w:hAnsi="Times New Roman" w:cs="Times New Roman"/>
        </w:rPr>
        <w:t>, Atlas, 1887.</w:t>
      </w:r>
    </w:p>
  </w:footnote>
  <w:footnote w:id="101">
    <w:p w14:paraId="1C9C8675" w14:textId="77777777" w:rsidR="00767938" w:rsidRPr="00E03CFE" w:rsidRDefault="00767938" w:rsidP="00767938">
      <w:pPr>
        <w:pStyle w:val="Notedebasdepage"/>
        <w:rPr>
          <w:rFonts w:ascii="Times New Roman" w:hAnsi="Times New Roman" w:cs="Times New Roman"/>
        </w:rPr>
      </w:pPr>
      <w:r w:rsidRPr="00E03CFE">
        <w:rPr>
          <w:rStyle w:val="Appelnotedebasdep"/>
          <w:rFonts w:ascii="Times New Roman" w:hAnsi="Times New Roman" w:cs="Times New Roman"/>
        </w:rPr>
        <w:footnoteRef/>
      </w:r>
      <w:r w:rsidRPr="00E03CFE">
        <w:rPr>
          <w:rFonts w:ascii="Times New Roman" w:hAnsi="Times New Roman" w:cs="Times New Roman"/>
        </w:rPr>
        <w:t xml:space="preserve"> N. BOURGOIN, Surveiller et prévenir : L’ère de la pénalité prédictive, </w:t>
      </w:r>
      <w:proofErr w:type="spellStart"/>
      <w:r w:rsidRPr="00E03CFE">
        <w:rPr>
          <w:rFonts w:ascii="Times New Roman" w:hAnsi="Times New Roman" w:cs="Times New Roman"/>
        </w:rPr>
        <w:t>L’Harmattan</w:t>
      </w:r>
      <w:proofErr w:type="spellEnd"/>
      <w:r w:rsidRPr="00E03CFE">
        <w:rPr>
          <w:rFonts w:ascii="Times New Roman" w:hAnsi="Times New Roman" w:cs="Times New Roman"/>
        </w:rPr>
        <w:t>, coll. Logiques sociales, 2017, p. 20</w:t>
      </w:r>
    </w:p>
  </w:footnote>
  <w:footnote w:id="102">
    <w:p w14:paraId="3F2B254F" w14:textId="77777777" w:rsidR="00796227" w:rsidRPr="00E03CFE" w:rsidRDefault="00796227" w:rsidP="00796227">
      <w:pPr>
        <w:pStyle w:val="Notedebasdepage"/>
        <w:jc w:val="both"/>
        <w:rPr>
          <w:rFonts w:ascii="Times New Roman" w:hAnsi="Times New Roman" w:cs="Times New Roman"/>
        </w:rPr>
      </w:pPr>
      <w:r w:rsidRPr="00E03CFE">
        <w:rPr>
          <w:rStyle w:val="Appelnotedebasdep"/>
          <w:rFonts w:ascii="Times New Roman" w:hAnsi="Times New Roman" w:cs="Times New Roman"/>
        </w:rPr>
        <w:footnoteRef/>
      </w:r>
      <w:r w:rsidRPr="00E03CFE">
        <w:rPr>
          <w:rFonts w:ascii="Times New Roman" w:hAnsi="Times New Roman" w:cs="Times New Roman"/>
        </w:rPr>
        <w:t xml:space="preserve"> J.-M. SAUVÉ, « Introduction » in </w:t>
      </w:r>
      <w:r w:rsidRPr="00E03CFE">
        <w:rPr>
          <w:rFonts w:ascii="Times New Roman" w:hAnsi="Times New Roman" w:cs="Times New Roman"/>
          <w:i/>
          <w:iCs/>
        </w:rPr>
        <w:t>La justice prédictive</w:t>
      </w:r>
      <w:r w:rsidRPr="00E03CFE">
        <w:rPr>
          <w:rFonts w:ascii="Times New Roman" w:hAnsi="Times New Roman" w:cs="Times New Roman"/>
        </w:rPr>
        <w:t>, Actes de colloque du 21 février 2018, Ordre des avocats au Conseil d’État et à la Cour de cassation, p. 9.</w:t>
      </w:r>
    </w:p>
  </w:footnote>
  <w:footnote w:id="103">
    <w:p w14:paraId="43CBF91B" w14:textId="77777777" w:rsidR="00796227" w:rsidRPr="00E03CFE" w:rsidRDefault="00796227" w:rsidP="00796227">
      <w:pPr>
        <w:pStyle w:val="Notedebasdepage"/>
        <w:jc w:val="both"/>
        <w:rPr>
          <w:rFonts w:ascii="Times New Roman" w:hAnsi="Times New Roman" w:cs="Times New Roman"/>
        </w:rPr>
      </w:pPr>
      <w:r w:rsidRPr="00E03CFE">
        <w:rPr>
          <w:rStyle w:val="Appelnotedebasdep"/>
          <w:rFonts w:ascii="Times New Roman" w:hAnsi="Times New Roman" w:cs="Times New Roman"/>
        </w:rPr>
        <w:footnoteRef/>
      </w:r>
      <w:r w:rsidRPr="00E03CFE">
        <w:rPr>
          <w:rFonts w:ascii="Times New Roman" w:hAnsi="Times New Roman" w:cs="Times New Roman"/>
        </w:rPr>
        <w:t xml:space="preserve"> J. CARBONNIER, Sociologie juridique, Paris, PUF, 1994, p. 321.</w:t>
      </w:r>
    </w:p>
  </w:footnote>
  <w:footnote w:id="104">
    <w:p w14:paraId="032057CE" w14:textId="77777777" w:rsidR="00796227" w:rsidRPr="00E03CFE" w:rsidRDefault="00796227" w:rsidP="00796227">
      <w:pPr>
        <w:pStyle w:val="Notedebasdepage"/>
        <w:jc w:val="both"/>
        <w:rPr>
          <w:rFonts w:ascii="Times New Roman" w:hAnsi="Times New Roman" w:cs="Times New Roman"/>
        </w:rPr>
      </w:pPr>
      <w:r w:rsidRPr="00E03CFE">
        <w:rPr>
          <w:rStyle w:val="Appelnotedebasdep"/>
          <w:rFonts w:ascii="Times New Roman" w:hAnsi="Times New Roman" w:cs="Times New Roman"/>
        </w:rPr>
        <w:footnoteRef/>
      </w:r>
      <w:r w:rsidRPr="00E03CFE">
        <w:rPr>
          <w:rFonts w:ascii="Times New Roman" w:hAnsi="Times New Roman" w:cs="Times New Roman"/>
        </w:rPr>
        <w:t xml:space="preserve"> S. AMRANI MEKKI, « Justice prédictive et accès au juge : le point de vue d’une universitaire », in </w:t>
      </w:r>
      <w:r w:rsidRPr="00E03CFE">
        <w:rPr>
          <w:rFonts w:ascii="Times New Roman" w:hAnsi="Times New Roman" w:cs="Times New Roman"/>
          <w:i/>
          <w:iCs/>
        </w:rPr>
        <w:t>La justice prédictive</w:t>
      </w:r>
      <w:r w:rsidRPr="00E03CFE">
        <w:rPr>
          <w:rFonts w:ascii="Times New Roman" w:hAnsi="Times New Roman" w:cs="Times New Roman"/>
        </w:rPr>
        <w:t>, Actes de colloque du 21 février 2018, Ordre des avocats au Conseil d’État et à la Cour de cassation, p. 57.</w:t>
      </w:r>
    </w:p>
  </w:footnote>
  <w:footnote w:id="105">
    <w:p w14:paraId="391BB987" w14:textId="77777777" w:rsidR="00796227" w:rsidRPr="00E03CFE" w:rsidRDefault="00796227" w:rsidP="00796227">
      <w:pPr>
        <w:pStyle w:val="Notedebasdepage"/>
        <w:jc w:val="both"/>
        <w:rPr>
          <w:rFonts w:ascii="Times New Roman" w:hAnsi="Times New Roman" w:cs="Times New Roman"/>
        </w:rPr>
      </w:pPr>
      <w:r w:rsidRPr="00E03CFE">
        <w:rPr>
          <w:rStyle w:val="Appelnotedebasdep"/>
          <w:rFonts w:ascii="Times New Roman" w:hAnsi="Times New Roman" w:cs="Times New Roman"/>
        </w:rPr>
        <w:footnoteRef/>
      </w:r>
      <w:r w:rsidRPr="00E03CFE">
        <w:rPr>
          <w:rFonts w:ascii="Times New Roman" w:hAnsi="Times New Roman" w:cs="Times New Roman"/>
        </w:rPr>
        <w:t xml:space="preserve"> S. AMRANI MEKKI, « Justice prédictive et accès au juge : le point de vue d’une universitaire », in </w:t>
      </w:r>
      <w:r w:rsidRPr="00E03CFE">
        <w:rPr>
          <w:rFonts w:ascii="Times New Roman" w:hAnsi="Times New Roman" w:cs="Times New Roman"/>
          <w:i/>
          <w:iCs/>
        </w:rPr>
        <w:t>La justice prédictive</w:t>
      </w:r>
      <w:r w:rsidRPr="00E03CFE">
        <w:rPr>
          <w:rFonts w:ascii="Times New Roman" w:hAnsi="Times New Roman" w:cs="Times New Roman"/>
        </w:rPr>
        <w:t>, Actes de colloque du 21 février 2018, Ordre des avocats au Conseil d’État et à la Cour de cassation, p. 58.</w:t>
      </w:r>
    </w:p>
  </w:footnote>
  <w:footnote w:id="106">
    <w:p w14:paraId="7634CB3F" w14:textId="6DF6F51A" w:rsidR="007E5F2E" w:rsidRPr="00E03CFE" w:rsidRDefault="007E5F2E" w:rsidP="00F7069C">
      <w:pPr>
        <w:pStyle w:val="Notedebasdepage"/>
        <w:jc w:val="both"/>
        <w:rPr>
          <w:rFonts w:ascii="Times New Roman" w:hAnsi="Times New Roman" w:cs="Times New Roman"/>
        </w:rPr>
      </w:pPr>
      <w:r w:rsidRPr="00E03CFE">
        <w:rPr>
          <w:rStyle w:val="Appelnotedebasdep"/>
          <w:rFonts w:ascii="Times New Roman" w:hAnsi="Times New Roman" w:cs="Times New Roman"/>
        </w:rPr>
        <w:footnoteRef/>
      </w:r>
      <w:r w:rsidRPr="00E03CFE">
        <w:rPr>
          <w:rFonts w:ascii="Times New Roman" w:hAnsi="Times New Roman" w:cs="Times New Roman"/>
        </w:rPr>
        <w:t xml:space="preserve"> J.-M. SAUVÉ, « Introduction » in </w:t>
      </w:r>
      <w:r w:rsidRPr="00E03CFE">
        <w:rPr>
          <w:rFonts w:ascii="Times New Roman" w:hAnsi="Times New Roman" w:cs="Times New Roman"/>
          <w:i/>
          <w:iCs/>
        </w:rPr>
        <w:t>La justice prédictive</w:t>
      </w:r>
      <w:r w:rsidRPr="00E03CFE">
        <w:rPr>
          <w:rFonts w:ascii="Times New Roman" w:hAnsi="Times New Roman" w:cs="Times New Roman"/>
        </w:rPr>
        <w:t>, Actes de colloque du 21 février 2018, Ordre des avocats au Conseil d’État et à la Cour de cassation, p. 9.</w:t>
      </w:r>
    </w:p>
  </w:footnote>
  <w:footnote w:id="107">
    <w:p w14:paraId="626637F4" w14:textId="3625D1BE" w:rsidR="007E5F2E" w:rsidRPr="00E03CFE" w:rsidRDefault="007E5F2E" w:rsidP="00F7069C">
      <w:pPr>
        <w:pStyle w:val="Notedebasdepage"/>
        <w:jc w:val="both"/>
        <w:rPr>
          <w:rFonts w:ascii="Times New Roman" w:hAnsi="Times New Roman" w:cs="Times New Roman"/>
        </w:rPr>
      </w:pPr>
      <w:r w:rsidRPr="00E03CFE">
        <w:rPr>
          <w:rStyle w:val="Appelnotedebasdep"/>
          <w:rFonts w:ascii="Times New Roman" w:hAnsi="Times New Roman" w:cs="Times New Roman"/>
        </w:rPr>
        <w:footnoteRef/>
      </w:r>
      <w:r w:rsidRPr="00E03CFE">
        <w:rPr>
          <w:rFonts w:ascii="Times New Roman" w:hAnsi="Times New Roman" w:cs="Times New Roman"/>
        </w:rPr>
        <w:t xml:space="preserve"> J.-M. SAUVÉ, « Introduction » in </w:t>
      </w:r>
      <w:r w:rsidRPr="00E03CFE">
        <w:rPr>
          <w:rFonts w:ascii="Times New Roman" w:hAnsi="Times New Roman" w:cs="Times New Roman"/>
          <w:i/>
          <w:iCs/>
        </w:rPr>
        <w:t>La justice prédictive</w:t>
      </w:r>
      <w:r w:rsidRPr="00E03CFE">
        <w:rPr>
          <w:rFonts w:ascii="Times New Roman" w:hAnsi="Times New Roman" w:cs="Times New Roman"/>
        </w:rPr>
        <w:t>, Actes de colloque du 21 février 2018, Ordre des avocats au Conseil d’État et à la Cour de cassation, p. 9.</w:t>
      </w:r>
    </w:p>
  </w:footnote>
  <w:footnote w:id="108">
    <w:p w14:paraId="6BF59A0F" w14:textId="77777777" w:rsidR="00C35F81" w:rsidRPr="00E03CFE" w:rsidRDefault="00C35F81" w:rsidP="00C35F81">
      <w:pPr>
        <w:pStyle w:val="Notedebasdepage"/>
        <w:rPr>
          <w:rFonts w:ascii="Times New Roman" w:hAnsi="Times New Roman" w:cs="Times New Roman"/>
        </w:rPr>
      </w:pPr>
      <w:r w:rsidRPr="00E03CFE">
        <w:rPr>
          <w:rStyle w:val="Appelnotedebasdep"/>
          <w:rFonts w:ascii="Times New Roman" w:hAnsi="Times New Roman" w:cs="Times New Roman"/>
        </w:rPr>
        <w:footnoteRef/>
      </w:r>
      <w:r w:rsidRPr="00E03CFE">
        <w:rPr>
          <w:rFonts w:ascii="Times New Roman" w:hAnsi="Times New Roman" w:cs="Times New Roman"/>
        </w:rPr>
        <w:t xml:space="preserve"> Rapport de la Commission nationale de l’informatique et des libertés (CNIL), « Comment permettre à l’homme de garder la main ? Les enjeux éthiques des algorithmes et de l’intelligence artificielle », Décembre 2017, p. 42.</w:t>
      </w:r>
    </w:p>
  </w:footnote>
  <w:footnote w:id="109">
    <w:p w14:paraId="04667FF4" w14:textId="77777777" w:rsidR="00116C25" w:rsidRPr="00E03CFE" w:rsidRDefault="00116C25" w:rsidP="00116C25">
      <w:pPr>
        <w:pStyle w:val="Notedebasdepage"/>
        <w:jc w:val="both"/>
        <w:rPr>
          <w:rFonts w:ascii="Times New Roman" w:hAnsi="Times New Roman" w:cs="Times New Roman"/>
        </w:rPr>
      </w:pPr>
      <w:r w:rsidRPr="00E03CFE">
        <w:rPr>
          <w:rStyle w:val="Appelnotedebasdep"/>
          <w:rFonts w:ascii="Times New Roman" w:hAnsi="Times New Roman" w:cs="Times New Roman"/>
        </w:rPr>
        <w:footnoteRef/>
      </w:r>
      <w:r w:rsidRPr="00E03CFE">
        <w:rPr>
          <w:rFonts w:ascii="Times New Roman" w:hAnsi="Times New Roman" w:cs="Times New Roman"/>
        </w:rPr>
        <w:t xml:space="preserve"> J.-C. MARIN, « Introduction », in </w:t>
      </w:r>
      <w:r w:rsidRPr="00E03CFE">
        <w:rPr>
          <w:rFonts w:ascii="Times New Roman" w:hAnsi="Times New Roman" w:cs="Times New Roman"/>
          <w:i/>
          <w:iCs/>
        </w:rPr>
        <w:t>La justice prédictive</w:t>
      </w:r>
      <w:r w:rsidRPr="00E03CFE">
        <w:rPr>
          <w:rFonts w:ascii="Times New Roman" w:hAnsi="Times New Roman" w:cs="Times New Roman"/>
        </w:rPr>
        <w:t>, Actes de colloque du 21 février 2018, Ordre des avocats au Conseil d’État et à la Cour de cassation, p. 21.</w:t>
      </w:r>
    </w:p>
  </w:footnote>
  <w:footnote w:id="110">
    <w:p w14:paraId="768EB0FB" w14:textId="77777777" w:rsidR="00116C25" w:rsidRPr="00E03CFE" w:rsidRDefault="00116C25" w:rsidP="00116C25">
      <w:pPr>
        <w:pStyle w:val="Notedebasdepage"/>
        <w:jc w:val="both"/>
        <w:rPr>
          <w:rFonts w:ascii="Times New Roman" w:hAnsi="Times New Roman" w:cs="Times New Roman"/>
        </w:rPr>
      </w:pPr>
      <w:r w:rsidRPr="00E03CFE">
        <w:rPr>
          <w:rStyle w:val="Appelnotedebasdep"/>
          <w:rFonts w:ascii="Times New Roman" w:hAnsi="Times New Roman" w:cs="Times New Roman"/>
        </w:rPr>
        <w:footnoteRef/>
      </w:r>
      <w:r w:rsidRPr="00E03CFE">
        <w:rPr>
          <w:rFonts w:ascii="Times New Roman" w:hAnsi="Times New Roman" w:cs="Times New Roman"/>
        </w:rPr>
        <w:t xml:space="preserve"> J.-C. MARIN, « Introduction », in </w:t>
      </w:r>
      <w:r w:rsidRPr="00E03CFE">
        <w:rPr>
          <w:rFonts w:ascii="Times New Roman" w:hAnsi="Times New Roman" w:cs="Times New Roman"/>
          <w:i/>
          <w:iCs/>
        </w:rPr>
        <w:t>La justice prédictive</w:t>
      </w:r>
      <w:r w:rsidRPr="00E03CFE">
        <w:rPr>
          <w:rFonts w:ascii="Times New Roman" w:hAnsi="Times New Roman" w:cs="Times New Roman"/>
        </w:rPr>
        <w:t>, Actes de colloque du 21 février 2018, Ordre des avocats au Conseil d’État et à la Cour de cassation, p. 21.</w:t>
      </w:r>
    </w:p>
  </w:footnote>
  <w:footnote w:id="111">
    <w:p w14:paraId="6C2E7A35" w14:textId="77777777" w:rsidR="00116C25" w:rsidRPr="00E03CFE" w:rsidRDefault="00116C25" w:rsidP="00116C25">
      <w:pPr>
        <w:pStyle w:val="Notedebasdepage"/>
        <w:jc w:val="both"/>
        <w:rPr>
          <w:rFonts w:ascii="Times New Roman" w:hAnsi="Times New Roman" w:cs="Times New Roman"/>
        </w:rPr>
      </w:pPr>
      <w:r w:rsidRPr="00E03CFE">
        <w:rPr>
          <w:rStyle w:val="Appelnotedebasdep"/>
          <w:rFonts w:ascii="Times New Roman" w:hAnsi="Times New Roman" w:cs="Times New Roman"/>
        </w:rPr>
        <w:footnoteRef/>
      </w:r>
      <w:r w:rsidRPr="00E03CFE">
        <w:rPr>
          <w:rFonts w:ascii="Times New Roman" w:hAnsi="Times New Roman" w:cs="Times New Roman"/>
        </w:rPr>
        <w:t xml:space="preserve"> J.-C. MARIN, « Introduction », in </w:t>
      </w:r>
      <w:r w:rsidRPr="00E03CFE">
        <w:rPr>
          <w:rFonts w:ascii="Times New Roman" w:hAnsi="Times New Roman" w:cs="Times New Roman"/>
          <w:i/>
          <w:iCs/>
        </w:rPr>
        <w:t>La justice prédictive</w:t>
      </w:r>
      <w:r w:rsidRPr="00E03CFE">
        <w:rPr>
          <w:rFonts w:ascii="Times New Roman" w:hAnsi="Times New Roman" w:cs="Times New Roman"/>
        </w:rPr>
        <w:t>, Actes de colloque du 21 février 2018, Ordre des avocats au Conseil d’État et à la Cour de cassation, p. 21.</w:t>
      </w:r>
    </w:p>
  </w:footnote>
  <w:footnote w:id="112">
    <w:p w14:paraId="147D0B0E" w14:textId="77777777" w:rsidR="00D05EBD" w:rsidRPr="00E03CFE" w:rsidRDefault="00D05EBD" w:rsidP="00D05EBD">
      <w:pPr>
        <w:pStyle w:val="Notedebasdepage"/>
        <w:jc w:val="both"/>
        <w:rPr>
          <w:rFonts w:ascii="Times New Roman" w:hAnsi="Times New Roman" w:cs="Times New Roman"/>
        </w:rPr>
      </w:pPr>
      <w:r w:rsidRPr="00E03CFE">
        <w:rPr>
          <w:rStyle w:val="Appelnotedebasdep"/>
          <w:rFonts w:ascii="Times New Roman" w:hAnsi="Times New Roman" w:cs="Times New Roman"/>
        </w:rPr>
        <w:footnoteRef/>
      </w:r>
      <w:r w:rsidRPr="00E03CFE">
        <w:rPr>
          <w:rFonts w:ascii="Times New Roman" w:hAnsi="Times New Roman" w:cs="Times New Roman"/>
        </w:rPr>
        <w:t xml:space="preserve"> A. BASDEVANT, J.-P. MIGNARD, L’empire des données : Essai sur la société, les algorithmes et la loi, Don Quichotte éditions, 2018, p. 74.</w:t>
      </w:r>
    </w:p>
  </w:footnote>
  <w:footnote w:id="113">
    <w:p w14:paraId="75530E24" w14:textId="77777777" w:rsidR="002F7F04" w:rsidRPr="00E03CFE" w:rsidRDefault="002F7F04" w:rsidP="002F7F04">
      <w:pPr>
        <w:pStyle w:val="Notedebasdepage"/>
        <w:jc w:val="both"/>
        <w:rPr>
          <w:rFonts w:ascii="Times New Roman" w:hAnsi="Times New Roman" w:cs="Times New Roman"/>
        </w:rPr>
      </w:pPr>
      <w:r w:rsidRPr="00E03CFE">
        <w:rPr>
          <w:rStyle w:val="Appelnotedebasdep"/>
          <w:rFonts w:ascii="Times New Roman" w:hAnsi="Times New Roman" w:cs="Times New Roman"/>
        </w:rPr>
        <w:footnoteRef/>
      </w:r>
      <w:r w:rsidRPr="00E03CFE">
        <w:rPr>
          <w:rFonts w:ascii="Times New Roman" w:hAnsi="Times New Roman" w:cs="Times New Roman"/>
        </w:rPr>
        <w:t xml:space="preserve"> A. BASDEVANT, J.-P. MIGNARD, L’empire des données : Essai sur la société, les algorithmes et la loi, Don Quichotte éditions, 2018, p. 74.</w:t>
      </w:r>
    </w:p>
  </w:footnote>
  <w:footnote w:id="114">
    <w:p w14:paraId="54024324" w14:textId="77777777" w:rsidR="00603C9B" w:rsidRPr="00E03CFE" w:rsidRDefault="00603C9B" w:rsidP="00603C9B">
      <w:pPr>
        <w:pStyle w:val="Notedebasdepage"/>
        <w:rPr>
          <w:rFonts w:ascii="Times New Roman" w:hAnsi="Times New Roman" w:cs="Times New Roman"/>
        </w:rPr>
      </w:pPr>
      <w:r w:rsidRPr="00E03CFE">
        <w:rPr>
          <w:rStyle w:val="Appelnotedebasdep"/>
          <w:rFonts w:ascii="Times New Roman" w:hAnsi="Times New Roman" w:cs="Times New Roman"/>
        </w:rPr>
        <w:footnoteRef/>
      </w:r>
      <w:r w:rsidRPr="00E03CFE">
        <w:rPr>
          <w:rFonts w:ascii="Times New Roman" w:hAnsi="Times New Roman" w:cs="Times New Roman"/>
        </w:rPr>
        <w:t xml:space="preserve"> M. DELMAS-MARTY, « La démocratie dans les bras de Big Brother », sur le site du Monde, 10 juin 2015.</w:t>
      </w:r>
    </w:p>
  </w:footnote>
  <w:footnote w:id="115">
    <w:p w14:paraId="4537735E" w14:textId="77777777" w:rsidR="00762B30" w:rsidRPr="00E03CFE" w:rsidRDefault="00762B30" w:rsidP="00762B30">
      <w:pPr>
        <w:pStyle w:val="Notedebasdepage"/>
        <w:rPr>
          <w:rFonts w:ascii="Times New Roman" w:hAnsi="Times New Roman" w:cs="Times New Roman"/>
        </w:rPr>
      </w:pPr>
      <w:r w:rsidRPr="00E03CFE">
        <w:rPr>
          <w:rStyle w:val="Appelnotedebasdep"/>
          <w:rFonts w:ascii="Times New Roman" w:hAnsi="Times New Roman" w:cs="Times New Roman"/>
        </w:rPr>
        <w:footnoteRef/>
      </w:r>
      <w:r w:rsidRPr="00E03CFE">
        <w:rPr>
          <w:rFonts w:ascii="Times New Roman" w:hAnsi="Times New Roman" w:cs="Times New Roman"/>
        </w:rPr>
        <w:t xml:space="preserve"> A. BASDEVANT, J.-P. MIGNARD, L’empire des données : Essai sur la société, les algorithmes et la loi, Don Quichotte éditions, 2018, p. 253.</w:t>
      </w:r>
    </w:p>
  </w:footnote>
  <w:footnote w:id="116">
    <w:p w14:paraId="75D68E32" w14:textId="77777777" w:rsidR="00603C9B" w:rsidRPr="00E03CFE" w:rsidRDefault="00603C9B" w:rsidP="00603C9B">
      <w:pPr>
        <w:pStyle w:val="Notedebasdepage"/>
        <w:rPr>
          <w:rFonts w:ascii="Times New Roman" w:hAnsi="Times New Roman" w:cs="Times New Roman"/>
        </w:rPr>
      </w:pPr>
      <w:r w:rsidRPr="00E03CFE">
        <w:rPr>
          <w:rStyle w:val="Appelnotedebasdep"/>
          <w:rFonts w:ascii="Times New Roman" w:hAnsi="Times New Roman" w:cs="Times New Roman"/>
        </w:rPr>
        <w:footnoteRef/>
      </w:r>
      <w:r w:rsidRPr="00E03CFE">
        <w:rPr>
          <w:rFonts w:ascii="Times New Roman" w:hAnsi="Times New Roman" w:cs="Times New Roman"/>
        </w:rPr>
        <w:t xml:space="preserve"> H. ARENDT, Condition de l’homme moderne, trad. G. </w:t>
      </w:r>
      <w:proofErr w:type="spellStart"/>
      <w:r w:rsidRPr="00E03CFE">
        <w:rPr>
          <w:rFonts w:ascii="Times New Roman" w:hAnsi="Times New Roman" w:cs="Times New Roman"/>
        </w:rPr>
        <w:t>Fradier</w:t>
      </w:r>
      <w:proofErr w:type="spellEnd"/>
      <w:r w:rsidRPr="00E03CFE">
        <w:rPr>
          <w:rFonts w:ascii="Times New Roman" w:hAnsi="Times New Roman" w:cs="Times New Roman"/>
        </w:rPr>
        <w:t xml:space="preserve">, </w:t>
      </w:r>
      <w:proofErr w:type="spellStart"/>
      <w:r w:rsidRPr="00E03CFE">
        <w:rPr>
          <w:rFonts w:ascii="Times New Roman" w:hAnsi="Times New Roman" w:cs="Times New Roman"/>
        </w:rPr>
        <w:t>préf</w:t>
      </w:r>
      <w:proofErr w:type="spellEnd"/>
      <w:r w:rsidRPr="00E03CFE">
        <w:rPr>
          <w:rFonts w:ascii="Times New Roman" w:hAnsi="Times New Roman" w:cs="Times New Roman"/>
        </w:rPr>
        <w:t>. P. Ricoeur, Calmann-Lévy, 2009.</w:t>
      </w:r>
    </w:p>
  </w:footnote>
  <w:footnote w:id="117">
    <w:p w14:paraId="721F7DCF" w14:textId="77777777" w:rsidR="00767938" w:rsidRPr="00E03CFE" w:rsidRDefault="00767938" w:rsidP="00767938">
      <w:pPr>
        <w:pStyle w:val="Notedebasdepage"/>
        <w:rPr>
          <w:rFonts w:ascii="Times New Roman" w:hAnsi="Times New Roman" w:cs="Times New Roman"/>
        </w:rPr>
      </w:pPr>
      <w:r w:rsidRPr="00E03CFE">
        <w:rPr>
          <w:rStyle w:val="Appelnotedebasdep"/>
          <w:rFonts w:ascii="Times New Roman" w:hAnsi="Times New Roman" w:cs="Times New Roman"/>
        </w:rPr>
        <w:footnoteRef/>
      </w:r>
      <w:r w:rsidRPr="00E03CFE">
        <w:rPr>
          <w:rFonts w:ascii="Times New Roman" w:hAnsi="Times New Roman" w:cs="Times New Roman"/>
        </w:rPr>
        <w:t xml:space="preserve"> A. BASDEVANT, J.-P. MIGNARD, L’empire des données : Essai sur la société, les algorithmes et la loi, Don Quichotte éditions, 2018, p. 252.</w:t>
      </w:r>
    </w:p>
  </w:footnote>
  <w:footnote w:id="118">
    <w:p w14:paraId="2F5EB5C9" w14:textId="77777777" w:rsidR="00762B30" w:rsidRPr="00E03CFE" w:rsidRDefault="00762B30" w:rsidP="00762B30">
      <w:pPr>
        <w:pStyle w:val="Notedebasdepage"/>
        <w:jc w:val="both"/>
        <w:rPr>
          <w:rFonts w:ascii="Times New Roman" w:hAnsi="Times New Roman" w:cs="Times New Roman"/>
        </w:rPr>
      </w:pPr>
      <w:r w:rsidRPr="00E03CFE">
        <w:rPr>
          <w:rStyle w:val="Appelnotedebasdep"/>
          <w:rFonts w:ascii="Times New Roman" w:hAnsi="Times New Roman" w:cs="Times New Roman"/>
        </w:rPr>
        <w:footnoteRef/>
      </w:r>
      <w:r w:rsidRPr="00E03CFE">
        <w:rPr>
          <w:rFonts w:ascii="Times New Roman" w:hAnsi="Times New Roman" w:cs="Times New Roman"/>
        </w:rPr>
        <w:t xml:space="preserve"> J.-M. SAUVÉ, « Introduction » in </w:t>
      </w:r>
      <w:r w:rsidRPr="00E03CFE">
        <w:rPr>
          <w:rFonts w:ascii="Times New Roman" w:hAnsi="Times New Roman" w:cs="Times New Roman"/>
          <w:i/>
          <w:iCs/>
        </w:rPr>
        <w:t>La justice prédictive</w:t>
      </w:r>
      <w:r w:rsidRPr="00E03CFE">
        <w:rPr>
          <w:rFonts w:ascii="Times New Roman" w:hAnsi="Times New Roman" w:cs="Times New Roman"/>
        </w:rPr>
        <w:t>, Actes de colloque du 21 février 2018, Ordre des avocats au Conseil d’État et à la Cour de cassation, p. 10.</w:t>
      </w:r>
    </w:p>
  </w:footnote>
  <w:footnote w:id="119">
    <w:p w14:paraId="067D8674" w14:textId="63EC440E" w:rsidR="007E5F2E" w:rsidRPr="00E03CFE" w:rsidRDefault="007E5F2E" w:rsidP="00F7069C">
      <w:pPr>
        <w:pStyle w:val="Notedebasdepage"/>
        <w:jc w:val="both"/>
        <w:rPr>
          <w:rFonts w:ascii="Times New Roman" w:hAnsi="Times New Roman" w:cs="Times New Roman"/>
        </w:rPr>
      </w:pPr>
      <w:r w:rsidRPr="00E03CFE">
        <w:rPr>
          <w:rStyle w:val="Appelnotedebasdep"/>
          <w:rFonts w:ascii="Times New Roman" w:hAnsi="Times New Roman" w:cs="Times New Roman"/>
        </w:rPr>
        <w:footnoteRef/>
      </w:r>
      <w:r w:rsidRPr="00E03CFE">
        <w:rPr>
          <w:rFonts w:ascii="Times New Roman" w:hAnsi="Times New Roman" w:cs="Times New Roman"/>
        </w:rPr>
        <w:t xml:space="preserve"> J.-M. SAUVÉ, « Introduction » in </w:t>
      </w:r>
      <w:r w:rsidRPr="00E03CFE">
        <w:rPr>
          <w:rFonts w:ascii="Times New Roman" w:hAnsi="Times New Roman" w:cs="Times New Roman"/>
          <w:i/>
          <w:iCs/>
        </w:rPr>
        <w:t>La justice prédictive</w:t>
      </w:r>
      <w:r w:rsidRPr="00E03CFE">
        <w:rPr>
          <w:rFonts w:ascii="Times New Roman" w:hAnsi="Times New Roman" w:cs="Times New Roman"/>
        </w:rPr>
        <w:t>, Actes de colloque du 21 février 2018, Ordre des avocats au Conseil d’État et à la Cour de cassation, p. 10.</w:t>
      </w:r>
    </w:p>
  </w:footnote>
  <w:footnote w:id="120">
    <w:p w14:paraId="2D21F958" w14:textId="5092B1E5" w:rsidR="00EB2789" w:rsidRPr="00E03CFE" w:rsidRDefault="00EB2789">
      <w:pPr>
        <w:pStyle w:val="Notedebasdepage"/>
        <w:rPr>
          <w:rFonts w:ascii="Times New Roman" w:hAnsi="Times New Roman" w:cs="Times New Roman"/>
        </w:rPr>
      </w:pPr>
      <w:r w:rsidRPr="00E03CFE">
        <w:rPr>
          <w:rStyle w:val="Appelnotedebasdep"/>
          <w:rFonts w:ascii="Times New Roman" w:hAnsi="Times New Roman" w:cs="Times New Roman"/>
        </w:rPr>
        <w:footnoteRef/>
      </w:r>
      <w:r w:rsidRPr="00E03CFE">
        <w:rPr>
          <w:rFonts w:ascii="Times New Roman" w:hAnsi="Times New Roman" w:cs="Times New Roman"/>
        </w:rPr>
        <w:t xml:space="preserve"> Rapport de la Commission nationale de l’informatique et des libertés (CNIL), « Comment permettre à l’homme de garder la main ? Les enjeux éthiques des algorithmes et de l’intelligence artificielle », Décembre 2017, p. 6.</w:t>
      </w:r>
    </w:p>
  </w:footnote>
  <w:footnote w:id="121">
    <w:p w14:paraId="76E03942" w14:textId="77777777" w:rsidR="005042D5" w:rsidRPr="00E03CFE" w:rsidRDefault="005042D5" w:rsidP="005042D5">
      <w:pPr>
        <w:pStyle w:val="Notedebasdepage"/>
        <w:jc w:val="both"/>
        <w:rPr>
          <w:rFonts w:ascii="Times New Roman" w:hAnsi="Times New Roman" w:cs="Times New Roman"/>
        </w:rPr>
      </w:pPr>
      <w:r w:rsidRPr="00E03CFE">
        <w:rPr>
          <w:rStyle w:val="Appelnotedebasdep"/>
          <w:rFonts w:ascii="Times New Roman" w:hAnsi="Times New Roman" w:cs="Times New Roman"/>
        </w:rPr>
        <w:footnoteRef/>
      </w:r>
      <w:r w:rsidRPr="00E03CFE">
        <w:rPr>
          <w:rFonts w:ascii="Times New Roman" w:hAnsi="Times New Roman" w:cs="Times New Roman"/>
        </w:rPr>
        <w:t xml:space="preserve"> CEDH, 19 février 2013, </w:t>
      </w:r>
      <w:proofErr w:type="spellStart"/>
      <w:r w:rsidRPr="00E03CFE">
        <w:rPr>
          <w:rFonts w:ascii="Times New Roman" w:hAnsi="Times New Roman" w:cs="Times New Roman"/>
        </w:rPr>
        <w:t>Neij</w:t>
      </w:r>
      <w:proofErr w:type="spellEnd"/>
      <w:r w:rsidRPr="00E03CFE">
        <w:rPr>
          <w:rFonts w:ascii="Times New Roman" w:hAnsi="Times New Roman" w:cs="Times New Roman"/>
        </w:rPr>
        <w:t xml:space="preserve"> et </w:t>
      </w:r>
      <w:proofErr w:type="spellStart"/>
      <w:r w:rsidRPr="00E03CFE">
        <w:rPr>
          <w:rFonts w:ascii="Times New Roman" w:hAnsi="Times New Roman" w:cs="Times New Roman"/>
        </w:rPr>
        <w:t>Sunde</w:t>
      </w:r>
      <w:proofErr w:type="spellEnd"/>
      <w:r w:rsidRPr="00E03CFE">
        <w:rPr>
          <w:rFonts w:ascii="Times New Roman" w:hAnsi="Times New Roman" w:cs="Times New Roman"/>
        </w:rPr>
        <w:t xml:space="preserve"> </w:t>
      </w:r>
      <w:proofErr w:type="spellStart"/>
      <w:r w:rsidRPr="00E03CFE">
        <w:rPr>
          <w:rFonts w:ascii="Times New Roman" w:hAnsi="Times New Roman" w:cs="Times New Roman"/>
        </w:rPr>
        <w:t>Kolmisoppi</w:t>
      </w:r>
      <w:proofErr w:type="spellEnd"/>
      <w:r w:rsidRPr="00E03CFE">
        <w:rPr>
          <w:rFonts w:ascii="Times New Roman" w:hAnsi="Times New Roman" w:cs="Times New Roman"/>
        </w:rPr>
        <w:t xml:space="preserve"> c. Suède. V. également CEDH (4</w:t>
      </w:r>
      <w:r w:rsidRPr="00E03CFE">
        <w:rPr>
          <w:rFonts w:ascii="Times New Roman" w:hAnsi="Times New Roman" w:cs="Times New Roman"/>
          <w:vertAlign w:val="superscript"/>
        </w:rPr>
        <w:t>ème</w:t>
      </w:r>
      <w:r w:rsidRPr="00E03CFE">
        <w:rPr>
          <w:rFonts w:ascii="Times New Roman" w:hAnsi="Times New Roman" w:cs="Times New Roman"/>
        </w:rPr>
        <w:t xml:space="preserve"> section) 10 mars 2009, Times </w:t>
      </w:r>
      <w:proofErr w:type="spellStart"/>
      <w:r w:rsidRPr="00E03CFE">
        <w:rPr>
          <w:rFonts w:ascii="Times New Roman" w:hAnsi="Times New Roman" w:cs="Times New Roman"/>
        </w:rPr>
        <w:t>Newspapers</w:t>
      </w:r>
      <w:proofErr w:type="spellEnd"/>
      <w:r w:rsidRPr="00E03CFE">
        <w:rPr>
          <w:rFonts w:ascii="Times New Roman" w:hAnsi="Times New Roman" w:cs="Times New Roman"/>
        </w:rPr>
        <w:t xml:space="preserve"> Limited (n°1 et n°2) c. Royaume Uni.</w:t>
      </w:r>
    </w:p>
  </w:footnote>
  <w:footnote w:id="122">
    <w:p w14:paraId="3FF22EDE" w14:textId="77777777" w:rsidR="00197BA1" w:rsidRPr="00E03CFE" w:rsidRDefault="00197BA1" w:rsidP="00F7069C">
      <w:pPr>
        <w:pStyle w:val="Notedebasdepage"/>
        <w:jc w:val="both"/>
        <w:rPr>
          <w:rFonts w:ascii="Times New Roman" w:hAnsi="Times New Roman" w:cs="Times New Roman"/>
        </w:rPr>
      </w:pPr>
      <w:r w:rsidRPr="00E03CFE">
        <w:rPr>
          <w:rStyle w:val="Appelnotedebasdep"/>
          <w:rFonts w:ascii="Times New Roman" w:hAnsi="Times New Roman" w:cs="Times New Roman"/>
        </w:rPr>
        <w:footnoteRef/>
      </w:r>
      <w:r w:rsidRPr="00E03CFE">
        <w:rPr>
          <w:rFonts w:ascii="Times New Roman" w:hAnsi="Times New Roman" w:cs="Times New Roman"/>
        </w:rPr>
        <w:t xml:space="preserve"> P.-Y. THOUMSIN, « Les droits fondamentaux dans le monde numérique : variations autour de l’ubiquité » in </w:t>
      </w:r>
      <w:r w:rsidRPr="00E03CFE">
        <w:rPr>
          <w:rFonts w:ascii="Times New Roman" w:hAnsi="Times New Roman" w:cs="Times New Roman"/>
          <w:i/>
          <w:iCs/>
        </w:rPr>
        <w:t>Responsabilités et numérique</w:t>
      </w:r>
      <w:r w:rsidRPr="00E03CFE">
        <w:rPr>
          <w:rFonts w:ascii="Times New Roman" w:hAnsi="Times New Roman" w:cs="Times New Roman"/>
        </w:rPr>
        <w:t>, Anthémis, 2018, pp. 193-194, n° 21.</w:t>
      </w:r>
    </w:p>
  </w:footnote>
  <w:footnote w:id="123">
    <w:p w14:paraId="7B849A9F" w14:textId="7EF38337" w:rsidR="006125F7" w:rsidRPr="00E03CFE" w:rsidRDefault="006125F7" w:rsidP="00F7069C">
      <w:pPr>
        <w:pStyle w:val="Notedebasdepage"/>
        <w:jc w:val="both"/>
        <w:rPr>
          <w:rFonts w:ascii="Times New Roman" w:hAnsi="Times New Roman" w:cs="Times New Roman"/>
        </w:rPr>
      </w:pPr>
      <w:r w:rsidRPr="00E03CFE">
        <w:rPr>
          <w:rStyle w:val="Appelnotedebasdep"/>
          <w:rFonts w:ascii="Times New Roman" w:hAnsi="Times New Roman" w:cs="Times New Roman"/>
        </w:rPr>
        <w:footnoteRef/>
      </w:r>
      <w:r w:rsidRPr="00E03CFE">
        <w:rPr>
          <w:rFonts w:ascii="Times New Roman" w:hAnsi="Times New Roman" w:cs="Times New Roman"/>
        </w:rPr>
        <w:t xml:space="preserve"> A. GARAPON, Bien juger : essai sur le rituel judiciaire, Odile Jacob, 2001, p. 267.</w:t>
      </w:r>
    </w:p>
  </w:footnote>
  <w:footnote w:id="124">
    <w:p w14:paraId="25590FCC" w14:textId="32C6F846" w:rsidR="006125F7" w:rsidRPr="00E03CFE" w:rsidRDefault="006125F7" w:rsidP="00F7069C">
      <w:pPr>
        <w:pStyle w:val="Notedebasdepage"/>
        <w:jc w:val="both"/>
        <w:rPr>
          <w:rFonts w:ascii="Times New Roman" w:hAnsi="Times New Roman" w:cs="Times New Roman"/>
        </w:rPr>
      </w:pPr>
      <w:r w:rsidRPr="00E03CFE">
        <w:rPr>
          <w:rStyle w:val="Appelnotedebasdep"/>
          <w:rFonts w:ascii="Times New Roman" w:hAnsi="Times New Roman" w:cs="Times New Roman"/>
        </w:rPr>
        <w:footnoteRef/>
      </w:r>
      <w:r w:rsidRPr="00E03CFE">
        <w:rPr>
          <w:rFonts w:ascii="Times New Roman" w:hAnsi="Times New Roman" w:cs="Times New Roman"/>
        </w:rPr>
        <w:t xml:space="preserve"> A. GARAPON, Bien juger : essai sur le rituel judiciaire, Odile Jacob, 2001, p. 268.</w:t>
      </w:r>
    </w:p>
  </w:footnote>
  <w:footnote w:id="125">
    <w:p w14:paraId="0BEFE770" w14:textId="08DD3C65" w:rsidR="00897051" w:rsidRPr="00E03CFE" w:rsidRDefault="00897051" w:rsidP="00F7069C">
      <w:pPr>
        <w:pStyle w:val="Notedebasdepage"/>
        <w:jc w:val="both"/>
        <w:rPr>
          <w:rFonts w:ascii="Times New Roman" w:hAnsi="Times New Roman" w:cs="Times New Roman"/>
        </w:rPr>
      </w:pPr>
      <w:r w:rsidRPr="00E03CFE">
        <w:rPr>
          <w:rStyle w:val="Appelnotedebasdep"/>
          <w:rFonts w:ascii="Times New Roman" w:hAnsi="Times New Roman" w:cs="Times New Roman"/>
        </w:rPr>
        <w:footnoteRef/>
      </w:r>
      <w:r w:rsidRPr="00E03CFE">
        <w:rPr>
          <w:rFonts w:ascii="Times New Roman" w:hAnsi="Times New Roman" w:cs="Times New Roman"/>
        </w:rPr>
        <w:t xml:space="preserve"> A. GARAPON, Bien juger : essai sur le rituel judiciaire, Odile Jacob, 2001, pp. 269-270.</w:t>
      </w:r>
    </w:p>
  </w:footnote>
  <w:footnote w:id="126">
    <w:p w14:paraId="61039DC2" w14:textId="536B111E" w:rsidR="00897051" w:rsidRPr="00E03CFE" w:rsidRDefault="00897051" w:rsidP="00F7069C">
      <w:pPr>
        <w:pStyle w:val="Notedebasdepage"/>
        <w:jc w:val="both"/>
        <w:rPr>
          <w:rFonts w:ascii="Times New Roman" w:hAnsi="Times New Roman" w:cs="Times New Roman"/>
        </w:rPr>
      </w:pPr>
      <w:r w:rsidRPr="00E03CFE">
        <w:rPr>
          <w:rStyle w:val="Appelnotedebasdep"/>
          <w:rFonts w:ascii="Times New Roman" w:hAnsi="Times New Roman" w:cs="Times New Roman"/>
        </w:rPr>
        <w:footnoteRef/>
      </w:r>
      <w:r w:rsidRPr="00E03CFE">
        <w:rPr>
          <w:rFonts w:ascii="Times New Roman" w:hAnsi="Times New Roman" w:cs="Times New Roman"/>
        </w:rPr>
        <w:t xml:space="preserve"> A. GARAPON, Bien juger : essai sur le rituel judiciaire, Odile Jacob, 2001, p. 270.</w:t>
      </w:r>
    </w:p>
  </w:footnote>
  <w:footnote w:id="127">
    <w:p w14:paraId="1CE702CE" w14:textId="777D505B" w:rsidR="00330AF5" w:rsidRPr="00E03CFE" w:rsidRDefault="00330AF5" w:rsidP="00F7069C">
      <w:pPr>
        <w:pStyle w:val="Notedebasdepage"/>
        <w:jc w:val="both"/>
        <w:rPr>
          <w:rFonts w:ascii="Times New Roman" w:hAnsi="Times New Roman" w:cs="Times New Roman"/>
        </w:rPr>
      </w:pPr>
      <w:r w:rsidRPr="00E03CFE">
        <w:rPr>
          <w:rStyle w:val="Appelnotedebasdep"/>
          <w:rFonts w:ascii="Times New Roman" w:hAnsi="Times New Roman" w:cs="Times New Roman"/>
        </w:rPr>
        <w:footnoteRef/>
      </w:r>
      <w:r w:rsidR="00861B5A" w:rsidRPr="00E03CFE">
        <w:rPr>
          <w:rFonts w:ascii="Times New Roman" w:hAnsi="Times New Roman" w:cs="Times New Roman"/>
        </w:rPr>
        <w:t xml:space="preserve"> </w:t>
      </w:r>
      <w:r w:rsidRPr="00E03CFE">
        <w:rPr>
          <w:rFonts w:ascii="Times New Roman" w:hAnsi="Times New Roman" w:cs="Times New Roman"/>
        </w:rPr>
        <w:t>A. GARAPON, Bien juger : essai sur le rituel judiciaire, Odile Jacob, 2001, p. 271.</w:t>
      </w:r>
    </w:p>
  </w:footnote>
  <w:footnote w:id="128">
    <w:p w14:paraId="2CB5CC91" w14:textId="25DCFD65" w:rsidR="00861B5A" w:rsidRPr="00E03CFE" w:rsidRDefault="00861B5A" w:rsidP="00F7069C">
      <w:pPr>
        <w:pStyle w:val="Notedebasdepage"/>
        <w:jc w:val="both"/>
        <w:rPr>
          <w:rFonts w:ascii="Times New Roman" w:hAnsi="Times New Roman" w:cs="Times New Roman"/>
        </w:rPr>
      </w:pPr>
      <w:r w:rsidRPr="00E03CFE">
        <w:rPr>
          <w:rStyle w:val="Appelnotedebasdep"/>
          <w:rFonts w:ascii="Times New Roman" w:hAnsi="Times New Roman" w:cs="Times New Roman"/>
        </w:rPr>
        <w:footnoteRef/>
      </w:r>
      <w:r w:rsidRPr="00E03CFE">
        <w:rPr>
          <w:rFonts w:ascii="Times New Roman" w:hAnsi="Times New Roman" w:cs="Times New Roman"/>
        </w:rPr>
        <w:t xml:space="preserve"> A. GARAPON, Bien juger : essai sur le rituel judiciaire, Odile Jacob, 2001, p. 271.</w:t>
      </w:r>
    </w:p>
  </w:footnote>
  <w:footnote w:id="129">
    <w:p w14:paraId="7526CA4C" w14:textId="51E2EA42" w:rsidR="00572987" w:rsidRPr="00E03CFE" w:rsidRDefault="00572987" w:rsidP="00F7069C">
      <w:pPr>
        <w:pStyle w:val="Notedebasdepage"/>
        <w:jc w:val="both"/>
        <w:rPr>
          <w:rFonts w:ascii="Times New Roman" w:hAnsi="Times New Roman" w:cs="Times New Roman"/>
        </w:rPr>
      </w:pPr>
      <w:r w:rsidRPr="00E03CFE">
        <w:rPr>
          <w:rStyle w:val="Appelnotedebasdep"/>
          <w:rFonts w:ascii="Times New Roman" w:hAnsi="Times New Roman" w:cs="Times New Roman"/>
        </w:rPr>
        <w:footnoteRef/>
      </w:r>
      <w:r w:rsidRPr="00E03CFE">
        <w:rPr>
          <w:rFonts w:ascii="Times New Roman" w:hAnsi="Times New Roman" w:cs="Times New Roman"/>
        </w:rPr>
        <w:t xml:space="preserve"> A. GARAPON, Bien juger : essai sur le rituel judiciaire, Odile Jacob, 2001, p. 272.</w:t>
      </w:r>
    </w:p>
  </w:footnote>
  <w:footnote w:id="130">
    <w:p w14:paraId="41EFCA86" w14:textId="7BEA22CD" w:rsidR="00E71B9E" w:rsidRPr="00E03CFE" w:rsidRDefault="00E71B9E" w:rsidP="00F7069C">
      <w:pPr>
        <w:pStyle w:val="Notedebasdepage"/>
        <w:jc w:val="both"/>
        <w:rPr>
          <w:rFonts w:ascii="Times New Roman" w:hAnsi="Times New Roman" w:cs="Times New Roman"/>
        </w:rPr>
      </w:pPr>
      <w:r w:rsidRPr="00E03CFE">
        <w:rPr>
          <w:rStyle w:val="Appelnotedebasdep"/>
          <w:rFonts w:ascii="Times New Roman" w:hAnsi="Times New Roman" w:cs="Times New Roman"/>
        </w:rPr>
        <w:footnoteRef/>
      </w:r>
      <w:r w:rsidRPr="00E03CFE">
        <w:rPr>
          <w:rFonts w:ascii="Times New Roman" w:hAnsi="Times New Roman" w:cs="Times New Roman"/>
        </w:rPr>
        <w:t xml:space="preserve"> A. GARAPON, Bien juger : essai sur le rituel judiciaire, Odile Jacob, 2001, p. 281.</w:t>
      </w:r>
    </w:p>
  </w:footnote>
  <w:footnote w:id="131">
    <w:p w14:paraId="0E8F516D" w14:textId="36E9A8F9" w:rsidR="006B174E" w:rsidRPr="00E03CFE" w:rsidRDefault="006B174E" w:rsidP="00F7069C">
      <w:pPr>
        <w:pStyle w:val="Notedebasdepage"/>
        <w:jc w:val="both"/>
        <w:rPr>
          <w:rFonts w:ascii="Times New Roman" w:hAnsi="Times New Roman" w:cs="Times New Roman"/>
        </w:rPr>
      </w:pPr>
      <w:r w:rsidRPr="00E03CFE">
        <w:rPr>
          <w:rStyle w:val="Appelnotedebasdep"/>
          <w:rFonts w:ascii="Times New Roman" w:hAnsi="Times New Roman" w:cs="Times New Roman"/>
        </w:rPr>
        <w:footnoteRef/>
      </w:r>
      <w:r w:rsidRPr="00E03CFE">
        <w:rPr>
          <w:rFonts w:ascii="Times New Roman" w:hAnsi="Times New Roman" w:cs="Times New Roman"/>
        </w:rPr>
        <w:t xml:space="preserve"> E. FRANCO, « La responsabilité civile extracontractuelle » in </w:t>
      </w:r>
      <w:r w:rsidRPr="00E03CFE">
        <w:rPr>
          <w:rFonts w:ascii="Times New Roman" w:hAnsi="Times New Roman" w:cs="Times New Roman"/>
          <w:i/>
          <w:iCs/>
        </w:rPr>
        <w:t>Responsabilités et numérique</w:t>
      </w:r>
      <w:r w:rsidRPr="00E03CFE">
        <w:rPr>
          <w:rFonts w:ascii="Times New Roman" w:hAnsi="Times New Roman" w:cs="Times New Roman"/>
        </w:rPr>
        <w:t>, Anthémis, 2018, p. 17, n° 9.</w:t>
      </w:r>
    </w:p>
  </w:footnote>
  <w:footnote w:id="132">
    <w:p w14:paraId="7D96E597" w14:textId="0EFB01D3" w:rsidR="00393BDF" w:rsidRPr="00E03CFE" w:rsidRDefault="00393BDF" w:rsidP="00F7069C">
      <w:pPr>
        <w:pStyle w:val="Notedebasdepage"/>
        <w:jc w:val="both"/>
        <w:rPr>
          <w:rFonts w:ascii="Times New Roman" w:hAnsi="Times New Roman" w:cs="Times New Roman"/>
        </w:rPr>
      </w:pPr>
      <w:r w:rsidRPr="00E03CFE">
        <w:rPr>
          <w:rStyle w:val="Appelnotedebasdep"/>
          <w:rFonts w:ascii="Times New Roman" w:hAnsi="Times New Roman" w:cs="Times New Roman"/>
        </w:rPr>
        <w:footnoteRef/>
      </w:r>
      <w:r w:rsidRPr="00E03CFE">
        <w:rPr>
          <w:rFonts w:ascii="Times New Roman" w:hAnsi="Times New Roman" w:cs="Times New Roman"/>
        </w:rPr>
        <w:t xml:space="preserve"> Cass. Civ. 2</w:t>
      </w:r>
      <w:r w:rsidRPr="00E03CFE">
        <w:rPr>
          <w:rFonts w:ascii="Times New Roman" w:hAnsi="Times New Roman" w:cs="Times New Roman"/>
          <w:vertAlign w:val="superscript"/>
        </w:rPr>
        <w:t>e</w:t>
      </w:r>
      <w:r w:rsidRPr="00E03CFE">
        <w:rPr>
          <w:rFonts w:ascii="Times New Roman" w:hAnsi="Times New Roman" w:cs="Times New Roman"/>
        </w:rPr>
        <w:t>, 5 janvier 2017, n° 16-12.394.</w:t>
      </w:r>
    </w:p>
  </w:footnote>
  <w:footnote w:id="133">
    <w:p w14:paraId="5FFB1EFB" w14:textId="679894A0" w:rsidR="001E2A56" w:rsidRPr="00E03CFE" w:rsidRDefault="001E2A56">
      <w:pPr>
        <w:pStyle w:val="Notedebasdepage"/>
        <w:rPr>
          <w:rFonts w:ascii="Times New Roman" w:hAnsi="Times New Roman" w:cs="Times New Roman"/>
        </w:rPr>
      </w:pPr>
      <w:r w:rsidRPr="00E03CFE">
        <w:rPr>
          <w:rStyle w:val="Appelnotedebasdep"/>
          <w:rFonts w:ascii="Times New Roman" w:hAnsi="Times New Roman" w:cs="Times New Roman"/>
        </w:rPr>
        <w:footnoteRef/>
      </w:r>
      <w:r w:rsidRPr="00E03CFE">
        <w:rPr>
          <w:rFonts w:ascii="Times New Roman" w:hAnsi="Times New Roman" w:cs="Times New Roman"/>
        </w:rPr>
        <w:t xml:space="preserve"> TJ Paris (ord. Réf., 30 novembre 2020, n° 20-55632, Tariq R. c/ Julien O , « Publication d’un tweet et d’une vidéo portant atteinte à la présomption d’innocence de Tariq Ramadan », </w:t>
      </w:r>
      <w:proofErr w:type="spellStart"/>
      <w:r w:rsidRPr="00E03CFE">
        <w:rPr>
          <w:rFonts w:ascii="Times New Roman" w:hAnsi="Times New Roman" w:cs="Times New Roman"/>
        </w:rPr>
        <w:t>Légipresse</w:t>
      </w:r>
      <w:proofErr w:type="spellEnd"/>
      <w:r w:rsidRPr="00E03CFE">
        <w:rPr>
          <w:rFonts w:ascii="Times New Roman" w:hAnsi="Times New Roman" w:cs="Times New Roman"/>
        </w:rPr>
        <w:t xml:space="preserve"> 2020, p.650</w:t>
      </w:r>
    </w:p>
  </w:footnote>
  <w:footnote w:id="134">
    <w:p w14:paraId="0EB75C35" w14:textId="5EFDE345" w:rsidR="006125F7" w:rsidRPr="00E03CFE" w:rsidRDefault="006125F7" w:rsidP="00F7069C">
      <w:pPr>
        <w:pStyle w:val="Notedebasdepage"/>
        <w:jc w:val="both"/>
        <w:rPr>
          <w:rFonts w:ascii="Times New Roman" w:hAnsi="Times New Roman" w:cs="Times New Roman"/>
        </w:rPr>
      </w:pPr>
      <w:r w:rsidRPr="00E03CFE">
        <w:rPr>
          <w:rStyle w:val="Appelnotedebasdep"/>
          <w:rFonts w:ascii="Times New Roman" w:hAnsi="Times New Roman" w:cs="Times New Roman"/>
        </w:rPr>
        <w:footnoteRef/>
      </w:r>
      <w:r w:rsidRPr="00E03CFE">
        <w:rPr>
          <w:rFonts w:ascii="Times New Roman" w:hAnsi="Times New Roman" w:cs="Times New Roman"/>
        </w:rPr>
        <w:t xml:space="preserve"> A. GARAPON, Bien juger : essai sur le rituel judiciaire, Odile Jacob, 2001, p. 132.</w:t>
      </w:r>
    </w:p>
  </w:footnote>
  <w:footnote w:id="135">
    <w:p w14:paraId="23518FC1" w14:textId="77777777" w:rsidR="006125F7" w:rsidRPr="00E03CFE" w:rsidRDefault="006125F7" w:rsidP="00F7069C">
      <w:pPr>
        <w:pStyle w:val="Notedebasdepage"/>
        <w:jc w:val="both"/>
        <w:rPr>
          <w:rFonts w:ascii="Times New Roman" w:hAnsi="Times New Roman" w:cs="Times New Roman"/>
        </w:rPr>
      </w:pPr>
      <w:r w:rsidRPr="00E03CFE">
        <w:rPr>
          <w:rStyle w:val="Appelnotedebasdep"/>
          <w:rFonts w:ascii="Times New Roman" w:hAnsi="Times New Roman" w:cs="Times New Roman"/>
        </w:rPr>
        <w:footnoteRef/>
      </w:r>
      <w:r w:rsidRPr="00E03CFE">
        <w:rPr>
          <w:rFonts w:ascii="Times New Roman" w:hAnsi="Times New Roman" w:cs="Times New Roman"/>
        </w:rPr>
        <w:t xml:space="preserve"> A. GARAPON, Bien juger : essai sur le rituel judiciaire, Odile Jacob, 2001, p. 132.</w:t>
      </w:r>
    </w:p>
  </w:footnote>
  <w:footnote w:id="136">
    <w:p w14:paraId="28624BEF" w14:textId="2B5035CC" w:rsidR="00E71B9E" w:rsidRPr="00E03CFE" w:rsidRDefault="00E71B9E" w:rsidP="00F7069C">
      <w:pPr>
        <w:pStyle w:val="Notedebasdepage"/>
        <w:jc w:val="both"/>
        <w:rPr>
          <w:rFonts w:ascii="Times New Roman" w:hAnsi="Times New Roman" w:cs="Times New Roman"/>
        </w:rPr>
      </w:pPr>
      <w:r w:rsidRPr="00E03CFE">
        <w:rPr>
          <w:rStyle w:val="Appelnotedebasdep"/>
          <w:rFonts w:ascii="Times New Roman" w:hAnsi="Times New Roman" w:cs="Times New Roman"/>
        </w:rPr>
        <w:footnoteRef/>
      </w:r>
      <w:r w:rsidRPr="00E03CFE">
        <w:rPr>
          <w:rFonts w:ascii="Times New Roman" w:hAnsi="Times New Roman" w:cs="Times New Roman"/>
        </w:rPr>
        <w:t xml:space="preserve"> A. GARAPON, Bien juger : essai sur le rituel judiciaire, Odile Jacob, 2001, p. 286.</w:t>
      </w:r>
    </w:p>
  </w:footnote>
  <w:footnote w:id="137">
    <w:p w14:paraId="62430651" w14:textId="69B076D3" w:rsidR="00197BA1" w:rsidRPr="00E03CFE" w:rsidRDefault="00197BA1" w:rsidP="00F7069C">
      <w:pPr>
        <w:pStyle w:val="Notedebasdepage"/>
        <w:jc w:val="both"/>
        <w:rPr>
          <w:rFonts w:ascii="Times New Roman" w:hAnsi="Times New Roman" w:cs="Times New Roman"/>
        </w:rPr>
      </w:pPr>
      <w:r w:rsidRPr="00E03CFE">
        <w:rPr>
          <w:rStyle w:val="Appelnotedebasdep"/>
          <w:rFonts w:ascii="Times New Roman" w:hAnsi="Times New Roman" w:cs="Times New Roman"/>
        </w:rPr>
        <w:footnoteRef/>
      </w:r>
      <w:r w:rsidRPr="00E03CFE">
        <w:rPr>
          <w:rFonts w:ascii="Times New Roman" w:hAnsi="Times New Roman" w:cs="Times New Roman"/>
        </w:rPr>
        <w:t xml:space="preserve"> P.-Y. THOUMSIN, « Les droits fondamentaux dans le monde numérique : variations autour de l’ubiquité » in </w:t>
      </w:r>
      <w:r w:rsidRPr="00E03CFE">
        <w:rPr>
          <w:rFonts w:ascii="Times New Roman" w:hAnsi="Times New Roman" w:cs="Times New Roman"/>
          <w:i/>
          <w:iCs/>
        </w:rPr>
        <w:t>Responsabilités et numérique</w:t>
      </w:r>
      <w:r w:rsidRPr="00E03CFE">
        <w:rPr>
          <w:rFonts w:ascii="Times New Roman" w:hAnsi="Times New Roman" w:cs="Times New Roman"/>
        </w:rPr>
        <w:t>, Anthémis, 2018, p. 192, n° 18.</w:t>
      </w:r>
    </w:p>
  </w:footnote>
  <w:footnote w:id="138">
    <w:p w14:paraId="5ACFC262" w14:textId="03D91279" w:rsidR="004B2C02" w:rsidRPr="00E03CFE" w:rsidRDefault="004B2C02">
      <w:pPr>
        <w:pStyle w:val="Notedebasdepage"/>
        <w:rPr>
          <w:rFonts w:ascii="Times New Roman" w:hAnsi="Times New Roman" w:cs="Times New Roman"/>
        </w:rPr>
      </w:pPr>
      <w:r w:rsidRPr="00E03CFE">
        <w:rPr>
          <w:rStyle w:val="Appelnotedebasdep"/>
          <w:rFonts w:ascii="Times New Roman" w:hAnsi="Times New Roman" w:cs="Times New Roman"/>
        </w:rPr>
        <w:footnoteRef/>
      </w:r>
      <w:r w:rsidRPr="00E03CFE">
        <w:rPr>
          <w:rFonts w:ascii="Times New Roman" w:hAnsi="Times New Roman" w:cs="Times New Roman"/>
        </w:rPr>
        <w:t xml:space="preserve"> « La présomption d’innocence à l’heure de #MeToo », Dalloz actualité, 24 septembre 2020.</w:t>
      </w:r>
    </w:p>
  </w:footnote>
  <w:footnote w:id="139">
    <w:p w14:paraId="75D45506" w14:textId="3012BE74" w:rsidR="0051773F" w:rsidRPr="00E03CFE" w:rsidRDefault="0051773F">
      <w:pPr>
        <w:pStyle w:val="Notedebasdepage"/>
        <w:rPr>
          <w:rFonts w:ascii="Times New Roman" w:hAnsi="Times New Roman" w:cs="Times New Roman"/>
        </w:rPr>
      </w:pPr>
      <w:r w:rsidRPr="00E03CFE">
        <w:rPr>
          <w:rStyle w:val="Appelnotedebasdep"/>
          <w:rFonts w:ascii="Times New Roman" w:hAnsi="Times New Roman" w:cs="Times New Roman"/>
        </w:rPr>
        <w:footnoteRef/>
      </w:r>
      <w:r w:rsidRPr="00E03CFE">
        <w:rPr>
          <w:rFonts w:ascii="Times New Roman" w:hAnsi="Times New Roman" w:cs="Times New Roman"/>
        </w:rPr>
        <w:t xml:space="preserve"> F.-L. COSTE, « Statut de la parole et présomption d’innocence », AJ Pénal, 2004, p. 402.</w:t>
      </w:r>
    </w:p>
  </w:footnote>
  <w:footnote w:id="140">
    <w:p w14:paraId="49F4B637" w14:textId="77777777" w:rsidR="007012B9" w:rsidRPr="00E03CFE" w:rsidRDefault="007012B9" w:rsidP="007012B9">
      <w:pPr>
        <w:pStyle w:val="Notedebasdepage"/>
        <w:rPr>
          <w:rFonts w:ascii="Times New Roman" w:hAnsi="Times New Roman" w:cs="Times New Roman"/>
        </w:rPr>
      </w:pPr>
      <w:r w:rsidRPr="00E03CFE">
        <w:rPr>
          <w:rStyle w:val="Appelnotedebasdep"/>
          <w:rFonts w:ascii="Times New Roman" w:hAnsi="Times New Roman" w:cs="Times New Roman"/>
        </w:rPr>
        <w:footnoteRef/>
      </w:r>
      <w:r w:rsidRPr="00E03CFE">
        <w:rPr>
          <w:rFonts w:ascii="Times New Roman" w:hAnsi="Times New Roman" w:cs="Times New Roman"/>
        </w:rPr>
        <w:t xml:space="preserve"> F.-L. COSTE, « Statut de la parole et présomption d’innocence », AJ Pénal, 2004, p. 402.</w:t>
      </w:r>
    </w:p>
  </w:footnote>
  <w:footnote w:id="141">
    <w:p w14:paraId="6F539C36" w14:textId="2E5AAF55" w:rsidR="00AF49B8" w:rsidRPr="00E03CFE" w:rsidRDefault="00AF49B8">
      <w:pPr>
        <w:pStyle w:val="Notedebasdepage"/>
        <w:rPr>
          <w:rFonts w:ascii="Times New Roman" w:hAnsi="Times New Roman" w:cs="Times New Roman"/>
        </w:rPr>
      </w:pPr>
      <w:r w:rsidRPr="00E03CFE">
        <w:rPr>
          <w:rStyle w:val="Appelnotedebasdep"/>
          <w:rFonts w:ascii="Times New Roman" w:hAnsi="Times New Roman" w:cs="Times New Roman"/>
        </w:rPr>
        <w:footnoteRef/>
      </w:r>
      <w:r w:rsidRPr="00E03CFE">
        <w:rPr>
          <w:rFonts w:ascii="Times New Roman" w:hAnsi="Times New Roman" w:cs="Times New Roman"/>
        </w:rPr>
        <w:t xml:space="preserve"> G. DELEUSE, Spinoza : Philosophie pratique, Minuit, 2003.</w:t>
      </w:r>
    </w:p>
  </w:footnote>
  <w:footnote w:id="142">
    <w:p w14:paraId="0058CE27" w14:textId="103235FB" w:rsidR="004229E1" w:rsidRPr="00E03CFE" w:rsidRDefault="004229E1">
      <w:pPr>
        <w:pStyle w:val="Notedebasdepage"/>
        <w:rPr>
          <w:rFonts w:ascii="Times New Roman" w:hAnsi="Times New Roman" w:cs="Times New Roman"/>
        </w:rPr>
      </w:pPr>
      <w:r w:rsidRPr="00E03CFE">
        <w:rPr>
          <w:rStyle w:val="Appelnotedebasdep"/>
          <w:rFonts w:ascii="Times New Roman" w:hAnsi="Times New Roman" w:cs="Times New Roman"/>
        </w:rPr>
        <w:footnoteRef/>
      </w:r>
      <w:r w:rsidRPr="00E03CFE">
        <w:rPr>
          <w:rFonts w:ascii="Times New Roman" w:hAnsi="Times New Roman" w:cs="Times New Roman"/>
        </w:rPr>
        <w:t xml:space="preserve"> A. BASDEVANT, J.-P. MIGNARD, L’empire des données : Essai sur la société, les algorithmes et la loi, Don Quichotte éditions, 2018, p. 230.</w:t>
      </w:r>
    </w:p>
  </w:footnote>
  <w:footnote w:id="143">
    <w:p w14:paraId="11882253" w14:textId="77777777" w:rsidR="004229E1" w:rsidRPr="00E03CFE" w:rsidRDefault="004229E1" w:rsidP="004229E1">
      <w:pPr>
        <w:pStyle w:val="Notedebasdepage"/>
        <w:rPr>
          <w:rFonts w:ascii="Times New Roman" w:hAnsi="Times New Roman" w:cs="Times New Roman"/>
        </w:rPr>
      </w:pPr>
      <w:r w:rsidRPr="00E03CFE">
        <w:rPr>
          <w:rStyle w:val="Appelnotedebasdep"/>
          <w:rFonts w:ascii="Times New Roman" w:hAnsi="Times New Roman" w:cs="Times New Roman"/>
        </w:rPr>
        <w:footnoteRef/>
      </w:r>
      <w:r w:rsidRPr="00E03CFE">
        <w:rPr>
          <w:rFonts w:ascii="Times New Roman" w:hAnsi="Times New Roman" w:cs="Times New Roman"/>
        </w:rPr>
        <w:t xml:space="preserve"> A. BASDEVANT, J.-P. MIGNARD, L’empire des données : Essai sur la société, les algorithmes et la loi, Don Quichotte éditions, 2018, p. 230.</w:t>
      </w:r>
    </w:p>
  </w:footnote>
  <w:footnote w:id="144">
    <w:p w14:paraId="52C83E14" w14:textId="0EC5A6EF" w:rsidR="004229E1" w:rsidRPr="00E03CFE" w:rsidRDefault="004229E1" w:rsidP="004229E1">
      <w:pPr>
        <w:pStyle w:val="Notedebasdepage"/>
        <w:rPr>
          <w:rFonts w:ascii="Times New Roman" w:hAnsi="Times New Roman" w:cs="Times New Roman"/>
        </w:rPr>
      </w:pPr>
      <w:r w:rsidRPr="00E03CFE">
        <w:rPr>
          <w:rStyle w:val="Appelnotedebasdep"/>
          <w:rFonts w:ascii="Times New Roman" w:hAnsi="Times New Roman" w:cs="Times New Roman"/>
        </w:rPr>
        <w:footnoteRef/>
      </w:r>
      <w:r w:rsidRPr="00E03CFE">
        <w:rPr>
          <w:rFonts w:ascii="Times New Roman" w:hAnsi="Times New Roman" w:cs="Times New Roman"/>
        </w:rPr>
        <w:t xml:space="preserve"> A. BASDEVANT, J.-P. MIGNARD, L’empire des données : Essai sur la société, les algorithmes et la loi, Don Quichotte éditions, 2018, p. 231.</w:t>
      </w:r>
    </w:p>
  </w:footnote>
  <w:footnote w:id="145">
    <w:p w14:paraId="7F92BD82" w14:textId="77777777" w:rsidR="000B57F2" w:rsidRPr="00E03CFE" w:rsidRDefault="000B57F2" w:rsidP="000B57F2">
      <w:pPr>
        <w:pStyle w:val="Notedebasdepage"/>
        <w:rPr>
          <w:rFonts w:ascii="Times New Roman" w:hAnsi="Times New Roman" w:cs="Times New Roman"/>
        </w:rPr>
      </w:pPr>
      <w:r w:rsidRPr="00E03CFE">
        <w:rPr>
          <w:rStyle w:val="Appelnotedebasdep"/>
          <w:rFonts w:ascii="Times New Roman" w:hAnsi="Times New Roman" w:cs="Times New Roman"/>
        </w:rPr>
        <w:footnoteRef/>
      </w:r>
      <w:r w:rsidRPr="00E03CFE">
        <w:rPr>
          <w:rFonts w:ascii="Times New Roman" w:hAnsi="Times New Roman" w:cs="Times New Roman"/>
        </w:rPr>
        <w:t xml:space="preserve"> A. BASDEVANT, J.-P. MIGNARD, L’empire des données : Essai sur la société, les algorithmes et la loi, Don Quichotte éditions, 2018, p. 231.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EB0BDA"/>
    <w:multiLevelType w:val="hybridMultilevel"/>
    <w:tmpl w:val="04A81C44"/>
    <w:lvl w:ilvl="0" w:tplc="C4CA2290">
      <w:start w:val="1"/>
      <w:numFmt w:val="upperRoman"/>
      <w:pStyle w:val="Titre2"/>
      <w:lvlText w:val="%1."/>
      <w:lvlJc w:val="left"/>
      <w:pPr>
        <w:ind w:left="1080" w:hanging="720"/>
      </w:pPr>
      <w:rPr>
        <w:rFonts w:hint="default"/>
      </w:rPr>
    </w:lvl>
    <w:lvl w:ilvl="1" w:tplc="DB1C62F6">
      <w:start w:val="1"/>
      <w:numFmt w:val="lowerLetter"/>
      <w:pStyle w:val="Titre3"/>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5552658B"/>
    <w:multiLevelType w:val="hybridMultilevel"/>
    <w:tmpl w:val="9C60A0FC"/>
    <w:lvl w:ilvl="0" w:tplc="244CF52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A441B68"/>
    <w:multiLevelType w:val="hybridMultilevel"/>
    <w:tmpl w:val="CECAD66C"/>
    <w:lvl w:ilvl="0" w:tplc="9DECF8A8">
      <w:start w:val="7"/>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223062748">
    <w:abstractNumId w:val="1"/>
  </w:num>
  <w:num w:numId="2" w16cid:durableId="1156341011">
    <w:abstractNumId w:val="0"/>
  </w:num>
  <w:num w:numId="3" w16cid:durableId="16063093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377"/>
    <w:rsid w:val="0007352D"/>
    <w:rsid w:val="00076400"/>
    <w:rsid w:val="00086DF7"/>
    <w:rsid w:val="000A3A6B"/>
    <w:rsid w:val="000B57F2"/>
    <w:rsid w:val="000C2BBC"/>
    <w:rsid w:val="000C7A34"/>
    <w:rsid w:val="000D44EB"/>
    <w:rsid w:val="000E70C7"/>
    <w:rsid w:val="000F6EF1"/>
    <w:rsid w:val="0011273A"/>
    <w:rsid w:val="00113FBF"/>
    <w:rsid w:val="00116C25"/>
    <w:rsid w:val="00154C69"/>
    <w:rsid w:val="00166D12"/>
    <w:rsid w:val="00197BA1"/>
    <w:rsid w:val="001E2A56"/>
    <w:rsid w:val="001F601E"/>
    <w:rsid w:val="001F78B6"/>
    <w:rsid w:val="00207B98"/>
    <w:rsid w:val="0021030E"/>
    <w:rsid w:val="00224029"/>
    <w:rsid w:val="00233E37"/>
    <w:rsid w:val="00257AC2"/>
    <w:rsid w:val="002E4062"/>
    <w:rsid w:val="002F16C3"/>
    <w:rsid w:val="002F7F04"/>
    <w:rsid w:val="003203F4"/>
    <w:rsid w:val="00325FBB"/>
    <w:rsid w:val="00330AF5"/>
    <w:rsid w:val="0034192A"/>
    <w:rsid w:val="00343C64"/>
    <w:rsid w:val="00381FA2"/>
    <w:rsid w:val="00393BDF"/>
    <w:rsid w:val="003B5759"/>
    <w:rsid w:val="003C21B6"/>
    <w:rsid w:val="003D776C"/>
    <w:rsid w:val="00402FD3"/>
    <w:rsid w:val="004229E1"/>
    <w:rsid w:val="00445DCB"/>
    <w:rsid w:val="00460D17"/>
    <w:rsid w:val="00462F15"/>
    <w:rsid w:val="004A09EA"/>
    <w:rsid w:val="004A2377"/>
    <w:rsid w:val="004B2C02"/>
    <w:rsid w:val="004B6CDE"/>
    <w:rsid w:val="005042D5"/>
    <w:rsid w:val="0051773F"/>
    <w:rsid w:val="0053156F"/>
    <w:rsid w:val="00546380"/>
    <w:rsid w:val="00547321"/>
    <w:rsid w:val="00550F5B"/>
    <w:rsid w:val="00572987"/>
    <w:rsid w:val="0057756F"/>
    <w:rsid w:val="00590BB4"/>
    <w:rsid w:val="005B4ACC"/>
    <w:rsid w:val="005C285E"/>
    <w:rsid w:val="00603C9B"/>
    <w:rsid w:val="00604B93"/>
    <w:rsid w:val="0061112B"/>
    <w:rsid w:val="006125F7"/>
    <w:rsid w:val="0061300B"/>
    <w:rsid w:val="00623D14"/>
    <w:rsid w:val="006576DB"/>
    <w:rsid w:val="00676754"/>
    <w:rsid w:val="00681C52"/>
    <w:rsid w:val="006A7A7F"/>
    <w:rsid w:val="006B0B3E"/>
    <w:rsid w:val="006B174E"/>
    <w:rsid w:val="006B764D"/>
    <w:rsid w:val="006D7C3C"/>
    <w:rsid w:val="006F0366"/>
    <w:rsid w:val="006F21F0"/>
    <w:rsid w:val="007012B9"/>
    <w:rsid w:val="00714CA0"/>
    <w:rsid w:val="00762B30"/>
    <w:rsid w:val="00767938"/>
    <w:rsid w:val="00785D44"/>
    <w:rsid w:val="00796227"/>
    <w:rsid w:val="007B1462"/>
    <w:rsid w:val="007E5F2E"/>
    <w:rsid w:val="00846AE7"/>
    <w:rsid w:val="008567A2"/>
    <w:rsid w:val="00861B5A"/>
    <w:rsid w:val="008701A3"/>
    <w:rsid w:val="00885F78"/>
    <w:rsid w:val="00893AD3"/>
    <w:rsid w:val="00897051"/>
    <w:rsid w:val="008A33C6"/>
    <w:rsid w:val="008B6BA7"/>
    <w:rsid w:val="008C48DA"/>
    <w:rsid w:val="00902117"/>
    <w:rsid w:val="009055E2"/>
    <w:rsid w:val="009436E0"/>
    <w:rsid w:val="009555E1"/>
    <w:rsid w:val="0095703B"/>
    <w:rsid w:val="00982011"/>
    <w:rsid w:val="009A57AD"/>
    <w:rsid w:val="009B712A"/>
    <w:rsid w:val="009D1307"/>
    <w:rsid w:val="00A0202F"/>
    <w:rsid w:val="00A24B42"/>
    <w:rsid w:val="00A460E6"/>
    <w:rsid w:val="00A64BA3"/>
    <w:rsid w:val="00AA6CFF"/>
    <w:rsid w:val="00AB29E4"/>
    <w:rsid w:val="00AF49B8"/>
    <w:rsid w:val="00B127BE"/>
    <w:rsid w:val="00B65183"/>
    <w:rsid w:val="00BA5865"/>
    <w:rsid w:val="00BA5CDF"/>
    <w:rsid w:val="00BB3B89"/>
    <w:rsid w:val="00C17E52"/>
    <w:rsid w:val="00C23062"/>
    <w:rsid w:val="00C31FB7"/>
    <w:rsid w:val="00C33B5C"/>
    <w:rsid w:val="00C35F81"/>
    <w:rsid w:val="00C83E77"/>
    <w:rsid w:val="00C9020F"/>
    <w:rsid w:val="00CB2313"/>
    <w:rsid w:val="00D05EBD"/>
    <w:rsid w:val="00D16966"/>
    <w:rsid w:val="00D20CEA"/>
    <w:rsid w:val="00D45CE0"/>
    <w:rsid w:val="00D504E3"/>
    <w:rsid w:val="00D70E89"/>
    <w:rsid w:val="00D77852"/>
    <w:rsid w:val="00D95660"/>
    <w:rsid w:val="00E03CFE"/>
    <w:rsid w:val="00E14E40"/>
    <w:rsid w:val="00E20945"/>
    <w:rsid w:val="00E220F0"/>
    <w:rsid w:val="00E71B9E"/>
    <w:rsid w:val="00EB2789"/>
    <w:rsid w:val="00EF2898"/>
    <w:rsid w:val="00EF3584"/>
    <w:rsid w:val="00F20A5C"/>
    <w:rsid w:val="00F31806"/>
    <w:rsid w:val="00F4385B"/>
    <w:rsid w:val="00F7069C"/>
    <w:rsid w:val="00F74EDE"/>
    <w:rsid w:val="00F92620"/>
    <w:rsid w:val="00FB550C"/>
    <w:rsid w:val="00FD3A7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E6F34"/>
  <w15:chartTrackingRefBased/>
  <w15:docId w15:val="{B8B5979D-DB50-0047-8290-F77E58F45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C23062"/>
    <w:pPr>
      <w:spacing w:line="360" w:lineRule="auto"/>
      <w:jc w:val="center"/>
      <w:outlineLvl w:val="0"/>
    </w:pPr>
    <w:rPr>
      <w:rFonts w:ascii="Times New Roman" w:hAnsi="Times New Roman" w:cs="Times New Roman"/>
      <w:b/>
      <w:bCs/>
    </w:rPr>
  </w:style>
  <w:style w:type="paragraph" w:styleId="Titre2">
    <w:name w:val="heading 2"/>
    <w:basedOn w:val="Paragraphedeliste"/>
    <w:next w:val="Normal"/>
    <w:link w:val="Titre2Car"/>
    <w:uiPriority w:val="9"/>
    <w:unhideWhenUsed/>
    <w:qFormat/>
    <w:rsid w:val="00C23062"/>
    <w:pPr>
      <w:numPr>
        <w:numId w:val="2"/>
      </w:numPr>
      <w:spacing w:line="360" w:lineRule="auto"/>
      <w:jc w:val="both"/>
      <w:outlineLvl w:val="1"/>
    </w:pPr>
    <w:rPr>
      <w:rFonts w:ascii="Times New Roman" w:hAnsi="Times New Roman" w:cs="Times New Roman"/>
      <w:b/>
      <w:bCs/>
      <w:u w:val="single"/>
    </w:rPr>
  </w:style>
  <w:style w:type="paragraph" w:styleId="Titre3">
    <w:name w:val="heading 3"/>
    <w:basedOn w:val="Paragraphedeliste"/>
    <w:next w:val="Normal"/>
    <w:link w:val="Titre3Car"/>
    <w:uiPriority w:val="9"/>
    <w:unhideWhenUsed/>
    <w:qFormat/>
    <w:rsid w:val="00C23062"/>
    <w:pPr>
      <w:numPr>
        <w:ilvl w:val="1"/>
        <w:numId w:val="2"/>
      </w:numPr>
      <w:spacing w:line="360" w:lineRule="auto"/>
      <w:jc w:val="both"/>
      <w:outlineLvl w:val="2"/>
    </w:pPr>
    <w:rPr>
      <w:rFonts w:ascii="Times New Roman" w:hAnsi="Times New Roman" w:cs="Times New Roman"/>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A2377"/>
    <w:pPr>
      <w:ind w:left="720"/>
      <w:contextualSpacing/>
    </w:pPr>
  </w:style>
  <w:style w:type="paragraph" w:styleId="Notedebasdepage">
    <w:name w:val="footnote text"/>
    <w:basedOn w:val="Normal"/>
    <w:link w:val="NotedebasdepageCar"/>
    <w:uiPriority w:val="99"/>
    <w:semiHidden/>
    <w:unhideWhenUsed/>
    <w:rsid w:val="006125F7"/>
    <w:rPr>
      <w:sz w:val="20"/>
      <w:szCs w:val="20"/>
    </w:rPr>
  </w:style>
  <w:style w:type="character" w:customStyle="1" w:styleId="NotedebasdepageCar">
    <w:name w:val="Note de bas de page Car"/>
    <w:basedOn w:val="Policepardfaut"/>
    <w:link w:val="Notedebasdepage"/>
    <w:uiPriority w:val="99"/>
    <w:semiHidden/>
    <w:rsid w:val="006125F7"/>
    <w:rPr>
      <w:sz w:val="20"/>
      <w:szCs w:val="20"/>
    </w:rPr>
  </w:style>
  <w:style w:type="character" w:styleId="Appelnotedebasdep">
    <w:name w:val="footnote reference"/>
    <w:basedOn w:val="Policepardfaut"/>
    <w:uiPriority w:val="99"/>
    <w:semiHidden/>
    <w:unhideWhenUsed/>
    <w:rsid w:val="006125F7"/>
    <w:rPr>
      <w:vertAlign w:val="superscript"/>
    </w:rPr>
  </w:style>
  <w:style w:type="paragraph" w:styleId="Pieddepage">
    <w:name w:val="footer"/>
    <w:basedOn w:val="Normal"/>
    <w:link w:val="PieddepageCar"/>
    <w:uiPriority w:val="99"/>
    <w:unhideWhenUsed/>
    <w:rsid w:val="006F0366"/>
    <w:pPr>
      <w:tabs>
        <w:tab w:val="center" w:pos="4536"/>
        <w:tab w:val="right" w:pos="9072"/>
      </w:tabs>
    </w:pPr>
  </w:style>
  <w:style w:type="character" w:customStyle="1" w:styleId="PieddepageCar">
    <w:name w:val="Pied de page Car"/>
    <w:basedOn w:val="Policepardfaut"/>
    <w:link w:val="Pieddepage"/>
    <w:uiPriority w:val="99"/>
    <w:rsid w:val="006F0366"/>
  </w:style>
  <w:style w:type="character" w:styleId="Numrodepage">
    <w:name w:val="page number"/>
    <w:basedOn w:val="Policepardfaut"/>
    <w:uiPriority w:val="99"/>
    <w:semiHidden/>
    <w:unhideWhenUsed/>
    <w:rsid w:val="006F0366"/>
  </w:style>
  <w:style w:type="character" w:customStyle="1" w:styleId="Titre1Car">
    <w:name w:val="Titre 1 Car"/>
    <w:basedOn w:val="Policepardfaut"/>
    <w:link w:val="Titre1"/>
    <w:uiPriority w:val="9"/>
    <w:rsid w:val="00C23062"/>
    <w:rPr>
      <w:rFonts w:ascii="Times New Roman" w:hAnsi="Times New Roman" w:cs="Times New Roman"/>
      <w:b/>
      <w:bCs/>
    </w:rPr>
  </w:style>
  <w:style w:type="character" w:customStyle="1" w:styleId="Titre2Car">
    <w:name w:val="Titre 2 Car"/>
    <w:basedOn w:val="Policepardfaut"/>
    <w:link w:val="Titre2"/>
    <w:uiPriority w:val="9"/>
    <w:rsid w:val="00C23062"/>
    <w:rPr>
      <w:rFonts w:ascii="Times New Roman" w:hAnsi="Times New Roman" w:cs="Times New Roman"/>
      <w:b/>
      <w:bCs/>
      <w:u w:val="single"/>
    </w:rPr>
  </w:style>
  <w:style w:type="character" w:customStyle="1" w:styleId="Titre3Car">
    <w:name w:val="Titre 3 Car"/>
    <w:basedOn w:val="Policepardfaut"/>
    <w:link w:val="Titre3"/>
    <w:uiPriority w:val="9"/>
    <w:rsid w:val="00C23062"/>
    <w:rPr>
      <w:rFonts w:ascii="Times New Roman" w:hAnsi="Times New Roman" w:cs="Times New Roman"/>
      <w:b/>
      <w:bCs/>
    </w:rPr>
  </w:style>
  <w:style w:type="character" w:styleId="Lienhypertexte">
    <w:name w:val="Hyperlink"/>
    <w:basedOn w:val="Policepardfaut"/>
    <w:uiPriority w:val="99"/>
    <w:unhideWhenUsed/>
    <w:rsid w:val="000E70C7"/>
    <w:rPr>
      <w:color w:val="0563C1" w:themeColor="hyperlink"/>
      <w:u w:val="single"/>
    </w:rPr>
  </w:style>
  <w:style w:type="character" w:styleId="Mentionnonrsolue">
    <w:name w:val="Unresolved Mention"/>
    <w:basedOn w:val="Policepardfaut"/>
    <w:uiPriority w:val="99"/>
    <w:semiHidden/>
    <w:unhideWhenUsed/>
    <w:rsid w:val="000E70C7"/>
    <w:rPr>
      <w:color w:val="605E5C"/>
      <w:shd w:val="clear" w:color="auto" w:fill="E1DFDD"/>
    </w:rPr>
  </w:style>
  <w:style w:type="character" w:styleId="Lienhypertextesuivivisit">
    <w:name w:val="FollowedHyperlink"/>
    <w:basedOn w:val="Policepardfaut"/>
    <w:uiPriority w:val="99"/>
    <w:semiHidden/>
    <w:unhideWhenUsed/>
    <w:rsid w:val="000E70C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953565">
      <w:bodyDiv w:val="1"/>
      <w:marLeft w:val="0"/>
      <w:marRight w:val="0"/>
      <w:marTop w:val="0"/>
      <w:marBottom w:val="0"/>
      <w:divBdr>
        <w:top w:val="none" w:sz="0" w:space="0" w:color="auto"/>
        <w:left w:val="none" w:sz="0" w:space="0" w:color="auto"/>
        <w:bottom w:val="none" w:sz="0" w:space="0" w:color="auto"/>
        <w:right w:val="none" w:sz="0" w:space="0" w:color="auto"/>
      </w:divBdr>
      <w:divsChild>
        <w:div w:id="855466986">
          <w:marLeft w:val="0"/>
          <w:marRight w:val="0"/>
          <w:marTop w:val="0"/>
          <w:marBottom w:val="0"/>
          <w:divBdr>
            <w:top w:val="none" w:sz="0" w:space="0" w:color="auto"/>
            <w:left w:val="none" w:sz="0" w:space="0" w:color="auto"/>
            <w:bottom w:val="none" w:sz="0" w:space="0" w:color="auto"/>
            <w:right w:val="none" w:sz="0" w:space="0" w:color="auto"/>
          </w:divBdr>
          <w:divsChild>
            <w:div w:id="386028184">
              <w:marLeft w:val="0"/>
              <w:marRight w:val="0"/>
              <w:marTop w:val="0"/>
              <w:marBottom w:val="0"/>
              <w:divBdr>
                <w:top w:val="none" w:sz="0" w:space="0" w:color="auto"/>
                <w:left w:val="none" w:sz="0" w:space="0" w:color="auto"/>
                <w:bottom w:val="none" w:sz="0" w:space="0" w:color="auto"/>
                <w:right w:val="none" w:sz="0" w:space="0" w:color="auto"/>
              </w:divBdr>
              <w:divsChild>
                <w:div w:id="15862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067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cnil.fr/sites/default/files/atoms/files/rapport_tricot_1975_vd.pdf" TargetMode="External"/><Relationship Id="rId2" Type="http://schemas.openxmlformats.org/officeDocument/2006/relationships/hyperlink" Target="http://www.livreblancdefenseetsecurite.gouv.fr/pdf/le_livre_blanc_de_la_defense_2013.pdf" TargetMode="External"/><Relationship Id="rId1" Type="http://schemas.openxmlformats.org/officeDocument/2006/relationships/hyperlink" Target="https://www.assemblee-nationale.fr/dyn/15/textes/l15b4091_projet-loi"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45F331-5542-5648-A269-6829833BA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1197</TotalTime>
  <Pages>22</Pages>
  <Words>6124</Words>
  <Characters>33686</Characters>
  <Application>Microsoft Office Word</Application>
  <DocSecurity>0</DocSecurity>
  <Lines>280</Lines>
  <Paragraphs>79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Manon VIGLINO</dc:creator>
  <cp:keywords/>
  <dc:description/>
  <cp:lastModifiedBy>Manon VIGLINO</cp:lastModifiedBy>
  <cp:revision>64</cp:revision>
  <dcterms:created xsi:type="dcterms:W3CDTF">2021-04-06T13:47:00Z</dcterms:created>
  <dcterms:modified xsi:type="dcterms:W3CDTF">2024-10-03T14:14:00Z</dcterms:modified>
</cp:coreProperties>
</file>