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24F2" w14:textId="77777777" w:rsidR="00E932B5" w:rsidRDefault="00E932B5">
      <w:pPr>
        <w:jc w:val="center"/>
        <w:rPr>
          <w:lang w:val="en-US"/>
        </w:rPr>
      </w:pPr>
      <w:bookmarkStart w:id="0" w:name="_Hlk55641872"/>
      <w:bookmarkEnd w:id="0"/>
      <w:r w:rsidRPr="00BB64C1">
        <w:rPr>
          <w:rFonts w:ascii="Arial" w:hAnsi="Arial" w:cs="Arial"/>
          <w:sz w:val="24"/>
          <w:szCs w:val="24"/>
          <w:lang w:val="en-US"/>
        </w:rPr>
        <w:t>Layered Vanadium Phosphates as electrodes for Electrochemical Capacitors</w:t>
      </w:r>
      <w:r w:rsidRPr="00BB64C1">
        <w:rPr>
          <w:rFonts w:ascii="Arial" w:hAnsi="Arial" w:cs="Arial"/>
          <w:color w:val="000000"/>
          <w:sz w:val="24"/>
          <w:szCs w:val="24"/>
          <w:lang w:val="en-US"/>
        </w:rPr>
        <w:t xml:space="preserve"> Part I: The Case of </w:t>
      </w:r>
      <w:r w:rsidRPr="00BB64C1">
        <w:rPr>
          <w:rFonts w:ascii="Arial" w:hAnsi="Arial" w:cs="Arial"/>
          <w:sz w:val="24"/>
          <w:szCs w:val="24"/>
          <w:lang w:val="en-US"/>
        </w:rPr>
        <w:t>VOPO</w:t>
      </w:r>
      <w:r w:rsidRPr="00BB64C1">
        <w:rPr>
          <w:rFonts w:ascii="Arial" w:hAnsi="Arial" w:cs="Arial"/>
          <w:sz w:val="24"/>
          <w:szCs w:val="24"/>
          <w:vertAlign w:val="subscript"/>
          <w:lang w:val="en-US"/>
        </w:rPr>
        <w:t>4</w:t>
      </w:r>
      <w:r w:rsidRPr="00BB64C1">
        <w:rPr>
          <w:rFonts w:ascii="Arial" w:hAnsi="Arial" w:cs="Arial"/>
          <w:sz w:val="24"/>
          <w:szCs w:val="24"/>
          <w:lang w:val="en-US"/>
        </w:rPr>
        <w:t>•2H</w:t>
      </w:r>
      <w:r w:rsidRPr="00BB64C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BB64C1">
        <w:rPr>
          <w:rFonts w:ascii="Arial" w:hAnsi="Arial" w:cs="Arial"/>
          <w:sz w:val="24"/>
          <w:szCs w:val="24"/>
          <w:lang w:val="en-US"/>
        </w:rPr>
        <w:t>O</w:t>
      </w:r>
    </w:p>
    <w:p w14:paraId="623D4E39" w14:textId="77777777" w:rsidR="00E932B5" w:rsidRDefault="00E932B5">
      <w:pPr>
        <w:jc w:val="center"/>
        <w:rPr>
          <w:lang w:val="en-US"/>
        </w:rPr>
      </w:pPr>
    </w:p>
    <w:p w14:paraId="64EED9B7" w14:textId="0F870458" w:rsidR="000B6729" w:rsidRDefault="00D03A26">
      <w:pPr>
        <w:jc w:val="center"/>
        <w:rPr>
          <w:lang w:val="en-US"/>
        </w:rPr>
      </w:pPr>
      <w:r>
        <w:rPr>
          <w:noProof/>
          <w:lang w:val="en-US" w:eastAsia="es-MX"/>
        </w:rPr>
        <w:drawing>
          <wp:inline distT="0" distB="0" distL="0" distR="0" wp14:anchorId="683CFC4D" wp14:editId="133C68A4">
            <wp:extent cx="5610225" cy="2324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757">
        <w:rPr>
          <w:lang w:val="en-US"/>
        </w:rPr>
        <w:t xml:space="preserve"> </w:t>
      </w:r>
    </w:p>
    <w:p w14:paraId="3A2328BB" w14:textId="77777777" w:rsidR="000B6729" w:rsidRDefault="00742757">
      <w:pPr>
        <w:pStyle w:val="Descripcin"/>
        <w:jc w:val="center"/>
        <w:rPr>
          <w:lang w:val="en-US"/>
        </w:rPr>
      </w:pPr>
      <w:r>
        <w:rPr>
          <w:rFonts w:cs="Arial"/>
          <w:lang w:val="en-US"/>
        </w:rPr>
        <w:t xml:space="preserve">Figure </w:t>
      </w:r>
      <w:r>
        <w:rPr>
          <w:lang w:val="en-US"/>
        </w:rPr>
        <w:t>SI1</w:t>
      </w:r>
      <w:r>
        <w:rPr>
          <w:rFonts w:cs="Arial"/>
          <w:lang w:val="en-US"/>
        </w:rPr>
        <w:t>. a) SEM micrograph and inset TEM micrograph and b) Adsorption-desorption isotherms of VOPO</w:t>
      </w:r>
      <w:r>
        <w:rPr>
          <w:rFonts w:cs="Arial"/>
          <w:vertAlign w:val="subscript"/>
          <w:lang w:val="en-US"/>
        </w:rPr>
        <w:t>4</w:t>
      </w:r>
      <w:r>
        <w:rPr>
          <w:rFonts w:cstheme="minorHAnsi"/>
          <w:lang w:val="en-US"/>
        </w:rPr>
        <w:t>∙</w:t>
      </w:r>
      <w:r>
        <w:rPr>
          <w:rFonts w:cs="Arial"/>
          <w:lang w:val="en-US"/>
        </w:rPr>
        <w:t>2H</w:t>
      </w:r>
      <w:r>
        <w:rPr>
          <w:rFonts w:cs="Arial"/>
          <w:vertAlign w:val="subscript"/>
          <w:lang w:val="en-US"/>
        </w:rPr>
        <w:t>2</w:t>
      </w:r>
      <w:r>
        <w:rPr>
          <w:rFonts w:cs="Arial"/>
          <w:lang w:val="en-US"/>
        </w:rPr>
        <w:t>O.</w:t>
      </w:r>
    </w:p>
    <w:p w14:paraId="71DE734F" w14:textId="77777777" w:rsidR="000B6729" w:rsidRDefault="000B6729">
      <w:pPr>
        <w:jc w:val="center"/>
        <w:rPr>
          <w:lang w:val="en-US"/>
        </w:rPr>
      </w:pPr>
    </w:p>
    <w:p w14:paraId="7DFA94AF" w14:textId="377A9835" w:rsidR="000B6729" w:rsidRDefault="00D03A26">
      <w:pPr>
        <w:jc w:val="center"/>
      </w:pPr>
      <w:r>
        <w:rPr>
          <w:noProof/>
          <w:lang w:eastAsia="es-MX"/>
        </w:rPr>
        <w:drawing>
          <wp:inline distT="0" distB="0" distL="0" distR="0" wp14:anchorId="44D7CD58" wp14:editId="7F27DDF2">
            <wp:extent cx="5600700" cy="1695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E880" w14:textId="77777777" w:rsidR="000B6729" w:rsidRDefault="00742757">
      <w:pPr>
        <w:jc w:val="center"/>
        <w:rPr>
          <w:lang w:val="en-US"/>
        </w:rPr>
      </w:pPr>
      <w:r>
        <w:rPr>
          <w:lang w:val="en-US"/>
        </w:rPr>
        <w:t xml:space="preserve">Figure SI2. CV evolution vs scan rate of </w:t>
      </w:r>
      <w:r>
        <w:rPr>
          <w:rFonts w:cs="Arial"/>
          <w:lang w:val="en-US"/>
        </w:rPr>
        <w:t>VOPO</w:t>
      </w:r>
      <w:r>
        <w:rPr>
          <w:rFonts w:cs="Arial"/>
          <w:vertAlign w:val="subscript"/>
          <w:lang w:val="en-US"/>
        </w:rPr>
        <w:t>4</w:t>
      </w:r>
      <w:r>
        <w:rPr>
          <w:rFonts w:cstheme="minorHAnsi"/>
          <w:lang w:val="en-US"/>
        </w:rPr>
        <w:t>∙</w:t>
      </w:r>
      <w:r>
        <w:rPr>
          <w:rFonts w:cs="Arial"/>
          <w:lang w:val="en-US"/>
        </w:rPr>
        <w:t>2H</w:t>
      </w:r>
      <w:r>
        <w:rPr>
          <w:rFonts w:cs="Arial"/>
          <w:vertAlign w:val="subscript"/>
          <w:lang w:val="en-US"/>
        </w:rPr>
        <w:t>2</w:t>
      </w:r>
      <w:r>
        <w:rPr>
          <w:rFonts w:cs="Arial"/>
          <w:lang w:val="en-US"/>
        </w:rPr>
        <w:t>O</w:t>
      </w:r>
      <w:r>
        <w:rPr>
          <w:lang w:val="en-US"/>
        </w:rPr>
        <w:t xml:space="preserve"> in a) 3M </w:t>
      </w:r>
      <w:proofErr w:type="spellStart"/>
      <w:r>
        <w:rPr>
          <w:lang w:val="en-US"/>
        </w:rPr>
        <w:t>LiOH</w:t>
      </w:r>
      <w:proofErr w:type="spellEnd"/>
      <w:r>
        <w:rPr>
          <w:lang w:val="en-US"/>
        </w:rPr>
        <w:t>, b) 3M KOH and c) 3M LiNO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electrolytes.</w:t>
      </w:r>
    </w:p>
    <w:p w14:paraId="1CB231C5" w14:textId="77777777" w:rsidR="000B6729" w:rsidRDefault="000B6729">
      <w:pPr>
        <w:jc w:val="center"/>
        <w:rPr>
          <w:lang w:val="en-US"/>
        </w:rPr>
      </w:pPr>
    </w:p>
    <w:p w14:paraId="7B2C200A" w14:textId="77777777" w:rsidR="000B6729" w:rsidRDefault="000B6729">
      <w:pPr>
        <w:jc w:val="center"/>
        <w:rPr>
          <w:lang w:val="en-US"/>
        </w:rPr>
      </w:pPr>
    </w:p>
    <w:p w14:paraId="66D618CA" w14:textId="77777777" w:rsidR="000B6729" w:rsidRDefault="000B6729">
      <w:pPr>
        <w:jc w:val="center"/>
        <w:rPr>
          <w:lang w:val="en-US"/>
        </w:rPr>
      </w:pPr>
    </w:p>
    <w:p w14:paraId="3E81F2A5" w14:textId="77777777" w:rsidR="000B6729" w:rsidRDefault="000B6729">
      <w:pPr>
        <w:jc w:val="center"/>
        <w:rPr>
          <w:lang w:val="en-US"/>
        </w:rPr>
      </w:pPr>
    </w:p>
    <w:p w14:paraId="1A46880C" w14:textId="77777777" w:rsidR="000B6729" w:rsidRDefault="000B6729">
      <w:pPr>
        <w:jc w:val="center"/>
        <w:rPr>
          <w:lang w:val="en-US"/>
        </w:rPr>
      </w:pPr>
    </w:p>
    <w:p w14:paraId="1EDE019D" w14:textId="77777777" w:rsidR="000B6729" w:rsidRDefault="000B6729">
      <w:pPr>
        <w:jc w:val="center"/>
        <w:rPr>
          <w:lang w:val="en-US"/>
        </w:rPr>
      </w:pPr>
    </w:p>
    <w:p w14:paraId="45F0A1ED" w14:textId="77777777" w:rsidR="000B6729" w:rsidRDefault="000B6729" w:rsidP="00E932B5">
      <w:pPr>
        <w:rPr>
          <w:rFonts w:cs="Arial"/>
          <w:color w:val="000000"/>
          <w:szCs w:val="24"/>
          <w:lang w:val="en-US"/>
        </w:rPr>
      </w:pPr>
    </w:p>
    <w:p w14:paraId="3B80DC49" w14:textId="41EFE7C5" w:rsidR="000B6729" w:rsidRDefault="00D03A26">
      <w:pPr>
        <w:jc w:val="center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025DAF5" wp14:editId="53058E19">
            <wp:extent cx="5610225" cy="2590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757" w:rsidRPr="00C177CF">
        <w:rPr>
          <w:rFonts w:cs="Arial"/>
          <w:color w:val="000000" w:themeColor="text1"/>
          <w:szCs w:val="24"/>
          <w:lang w:val="en-US"/>
        </w:rPr>
        <w:t xml:space="preserve">Figure SI3. </w:t>
      </w:r>
      <w:r w:rsidR="00742757">
        <w:rPr>
          <w:rFonts w:cs="Arial"/>
          <w:color w:val="000000"/>
          <w:szCs w:val="24"/>
          <w:lang w:val="en-US"/>
        </w:rPr>
        <w:t xml:space="preserve">a) Current densities in function of scan rate and </w:t>
      </w:r>
      <w:r w:rsidR="00742757">
        <w:rPr>
          <w:rFonts w:cs="Arial"/>
          <w:szCs w:val="24"/>
          <w:lang w:val="en-US"/>
        </w:rPr>
        <w:t xml:space="preserve">b) the b parameter in different electrolytes for </w:t>
      </w:r>
      <w:r w:rsidR="00CB1E22">
        <w:rPr>
          <w:rFonts w:cs="Arial"/>
          <w:lang w:val="en-US"/>
        </w:rPr>
        <w:t>VOPO</w:t>
      </w:r>
      <w:r w:rsidR="00CB1E22">
        <w:rPr>
          <w:rFonts w:cs="Arial"/>
          <w:vertAlign w:val="subscript"/>
          <w:lang w:val="en-US"/>
        </w:rPr>
        <w:t>4</w:t>
      </w:r>
      <w:r w:rsidR="00CB1E22">
        <w:rPr>
          <w:rFonts w:cstheme="minorHAnsi"/>
          <w:lang w:val="en-US"/>
        </w:rPr>
        <w:t>∙</w:t>
      </w:r>
      <w:r w:rsidR="00CB1E22">
        <w:rPr>
          <w:rFonts w:cs="Arial"/>
          <w:lang w:val="en-US"/>
        </w:rPr>
        <w:t>2H</w:t>
      </w:r>
      <w:r w:rsidR="00CB1E22">
        <w:rPr>
          <w:rFonts w:cs="Arial"/>
          <w:vertAlign w:val="subscript"/>
          <w:lang w:val="en-US"/>
        </w:rPr>
        <w:t>2</w:t>
      </w:r>
      <w:r w:rsidR="00CB1E22">
        <w:rPr>
          <w:rFonts w:cs="Arial"/>
          <w:lang w:val="en-US"/>
        </w:rPr>
        <w:t>O</w:t>
      </w:r>
      <w:r w:rsidR="00CB1E22">
        <w:rPr>
          <w:lang w:val="en-US"/>
        </w:rPr>
        <w:t xml:space="preserve"> </w:t>
      </w:r>
      <w:r w:rsidR="00742757">
        <w:rPr>
          <w:rFonts w:cs="Arial"/>
          <w:color w:val="000000"/>
          <w:szCs w:val="24"/>
          <w:lang w:val="en-US"/>
        </w:rPr>
        <w:t>in three different electrolytes.</w:t>
      </w:r>
    </w:p>
    <w:p w14:paraId="598FB888" w14:textId="77777777" w:rsidR="000B6729" w:rsidRDefault="000B6729">
      <w:pPr>
        <w:jc w:val="center"/>
        <w:rPr>
          <w:lang w:val="en-US"/>
        </w:rPr>
      </w:pPr>
    </w:p>
    <w:p w14:paraId="79A71557" w14:textId="65E3DD27" w:rsidR="000B6729" w:rsidRDefault="00D03A26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3B2CC96" wp14:editId="4D8AEE46">
            <wp:extent cx="5610225" cy="1571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A5F1" w14:textId="7EB352C3" w:rsidR="000B6729" w:rsidRDefault="00742757">
      <w:pPr>
        <w:jc w:val="center"/>
        <w:rPr>
          <w:lang w:val="en-US"/>
        </w:rPr>
      </w:pPr>
      <w:r w:rsidRPr="00C177CF">
        <w:rPr>
          <w:color w:val="000000" w:themeColor="text1"/>
          <w:lang w:val="en-US"/>
        </w:rPr>
        <w:t xml:space="preserve">Figure SI4. </w:t>
      </w:r>
      <w:r>
        <w:rPr>
          <w:color w:val="000000"/>
          <w:lang w:val="en-US"/>
        </w:rPr>
        <w:t>S</w:t>
      </w:r>
      <w:r>
        <w:rPr>
          <w:lang w:val="en-US"/>
        </w:rPr>
        <w:t xml:space="preserve">pecific charge of </w:t>
      </w:r>
      <w:r w:rsidR="00CB1E22">
        <w:rPr>
          <w:rFonts w:cs="Arial"/>
          <w:lang w:val="en-US"/>
        </w:rPr>
        <w:t>VOPO</w:t>
      </w:r>
      <w:r w:rsidR="00CB1E22">
        <w:rPr>
          <w:rFonts w:cs="Arial"/>
          <w:vertAlign w:val="subscript"/>
          <w:lang w:val="en-US"/>
        </w:rPr>
        <w:t>4</w:t>
      </w:r>
      <w:r w:rsidR="00CB1E22">
        <w:rPr>
          <w:rFonts w:cstheme="minorHAnsi"/>
          <w:lang w:val="en-US"/>
        </w:rPr>
        <w:t>∙</w:t>
      </w:r>
      <w:r w:rsidR="00CB1E22">
        <w:rPr>
          <w:rFonts w:cs="Arial"/>
          <w:lang w:val="en-US"/>
        </w:rPr>
        <w:t>2H</w:t>
      </w:r>
      <w:r w:rsidR="00CB1E22">
        <w:rPr>
          <w:rFonts w:cs="Arial"/>
          <w:vertAlign w:val="subscript"/>
          <w:lang w:val="en-US"/>
        </w:rPr>
        <w:t>2</w:t>
      </w:r>
      <w:r w:rsidR="00CB1E22">
        <w:rPr>
          <w:rFonts w:cs="Arial"/>
          <w:lang w:val="en-US"/>
        </w:rPr>
        <w:t>O</w:t>
      </w:r>
      <w:r w:rsidR="00CB1E22">
        <w:rPr>
          <w:lang w:val="en-US"/>
        </w:rPr>
        <w:t xml:space="preserve"> </w:t>
      </w:r>
      <w:r>
        <w:rPr>
          <w:lang w:val="en-US"/>
        </w:rPr>
        <w:t>originated from EDL, pseudocapacitive and diffusive processes at 100 mVs</w:t>
      </w:r>
      <w:r>
        <w:rPr>
          <w:vertAlign w:val="superscript"/>
          <w:lang w:val="en-US"/>
        </w:rPr>
        <w:t>-1</w:t>
      </w:r>
      <w:r>
        <w:rPr>
          <w:lang w:val="en-US"/>
        </w:rPr>
        <w:t xml:space="preserve"> of scan rate in a) 3M </w:t>
      </w:r>
      <w:proofErr w:type="spellStart"/>
      <w:r>
        <w:rPr>
          <w:lang w:val="en-US"/>
        </w:rPr>
        <w:t>LiOH</w:t>
      </w:r>
      <w:proofErr w:type="spellEnd"/>
      <w:r>
        <w:rPr>
          <w:lang w:val="en-US"/>
        </w:rPr>
        <w:t>, b) 3M KOH and c) 3M LiNO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electrolytes.</w:t>
      </w:r>
      <w:bookmarkStart w:id="1" w:name="_Hlk55639535"/>
      <w:bookmarkEnd w:id="1"/>
    </w:p>
    <w:p w14:paraId="59ECC16D" w14:textId="77777777" w:rsidR="000B6729" w:rsidRDefault="000B6729" w:rsidP="00742757">
      <w:pPr>
        <w:rPr>
          <w:lang w:val="en-US"/>
        </w:rPr>
      </w:pPr>
    </w:p>
    <w:p w14:paraId="6AC5593F" w14:textId="77777777" w:rsidR="000B6729" w:rsidRDefault="000B6729">
      <w:pPr>
        <w:jc w:val="center"/>
        <w:rPr>
          <w:lang w:val="en-US"/>
        </w:rPr>
      </w:pPr>
      <w:bookmarkStart w:id="2" w:name="_Hlk55640617"/>
      <w:bookmarkEnd w:id="2"/>
    </w:p>
    <w:p w14:paraId="2FFDC03F" w14:textId="22A3B1A9" w:rsidR="000B6729" w:rsidRDefault="00D03A26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8DB7BF0" wp14:editId="1CA28A63">
            <wp:extent cx="5600700" cy="1495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FC31" w14:textId="4898611B" w:rsidR="00C177CF" w:rsidRDefault="00742757" w:rsidP="00C177CF">
      <w:pPr>
        <w:jc w:val="center"/>
        <w:rPr>
          <w:lang w:val="en-US"/>
        </w:rPr>
      </w:pPr>
      <w:r w:rsidRPr="00C177CF">
        <w:rPr>
          <w:color w:val="000000" w:themeColor="text1"/>
          <w:lang w:val="en-US"/>
        </w:rPr>
        <w:t>Figure SI5</w:t>
      </w:r>
      <w:r>
        <w:rPr>
          <w:lang w:val="en-US"/>
        </w:rPr>
        <w:t xml:space="preserve">. Active thickness of </w:t>
      </w:r>
      <w:r w:rsidR="00CB1E22">
        <w:rPr>
          <w:rFonts w:cs="Arial"/>
          <w:lang w:val="en-US"/>
        </w:rPr>
        <w:t>VOPO</w:t>
      </w:r>
      <w:r w:rsidR="00CB1E22">
        <w:rPr>
          <w:rFonts w:cs="Arial"/>
          <w:vertAlign w:val="subscript"/>
          <w:lang w:val="en-US"/>
        </w:rPr>
        <w:t>4</w:t>
      </w:r>
      <w:r w:rsidR="00CB1E22">
        <w:rPr>
          <w:rFonts w:cstheme="minorHAnsi"/>
          <w:lang w:val="en-US"/>
        </w:rPr>
        <w:t>∙</w:t>
      </w:r>
      <w:r w:rsidR="00CB1E22">
        <w:rPr>
          <w:rFonts w:cs="Arial"/>
          <w:lang w:val="en-US"/>
        </w:rPr>
        <w:t>2H</w:t>
      </w:r>
      <w:r w:rsidR="00CB1E22">
        <w:rPr>
          <w:rFonts w:cs="Arial"/>
          <w:vertAlign w:val="subscript"/>
          <w:lang w:val="en-US"/>
        </w:rPr>
        <w:t>2</w:t>
      </w:r>
      <w:r w:rsidR="00CB1E22">
        <w:rPr>
          <w:rFonts w:cs="Arial"/>
          <w:lang w:val="en-US"/>
        </w:rPr>
        <w:t>O</w:t>
      </w:r>
      <w:r w:rsidR="00CB1E22">
        <w:rPr>
          <w:lang w:val="en-US"/>
        </w:rPr>
        <w:t xml:space="preserve"> </w:t>
      </w:r>
      <w:r>
        <w:rPr>
          <w:lang w:val="en-US"/>
        </w:rPr>
        <w:t>in function of potential at 5 mVs</w:t>
      </w:r>
      <w:r>
        <w:rPr>
          <w:vertAlign w:val="superscript"/>
          <w:lang w:val="en-US"/>
        </w:rPr>
        <w:t>-1</w:t>
      </w:r>
      <w:r>
        <w:rPr>
          <w:lang w:val="en-US"/>
        </w:rPr>
        <w:t xml:space="preserve"> of scan rate in a) 3M </w:t>
      </w:r>
      <w:proofErr w:type="spellStart"/>
      <w:r>
        <w:rPr>
          <w:lang w:val="en-US"/>
        </w:rPr>
        <w:t>LiOH</w:t>
      </w:r>
      <w:proofErr w:type="spellEnd"/>
      <w:r>
        <w:rPr>
          <w:lang w:val="en-US"/>
        </w:rPr>
        <w:t>, b) 3M KOH and c) 3M LiNO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electrolytes.</w:t>
      </w:r>
    </w:p>
    <w:sectPr w:rsidR="00C177CF">
      <w:pgSz w:w="12240" w:h="15840"/>
      <w:pgMar w:top="1417" w:right="1701" w:bottom="1417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729"/>
    <w:rsid w:val="000B6729"/>
    <w:rsid w:val="00263847"/>
    <w:rsid w:val="00742757"/>
    <w:rsid w:val="00AE7D9C"/>
    <w:rsid w:val="00C177CF"/>
    <w:rsid w:val="00CB1E22"/>
    <w:rsid w:val="00D03A26"/>
    <w:rsid w:val="00E9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A0F17"/>
  <w15:docId w15:val="{0FACB60E-355F-41D7-A78B-2B0E0F38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71400"/>
    <w:rPr>
      <w:rFonts w:ascii="Segoe UI" w:hAnsi="Segoe UI" w:cs="Segoe UI"/>
      <w:sz w:val="18"/>
      <w:szCs w:val="18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475ECD"/>
    <w:rPr>
      <w:b/>
      <w:bCs/>
      <w:sz w:val="20"/>
      <w:szCs w:val="20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7140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475E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4FD7B-614F-4C35-B1FE-2AD33E68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RAUL LUCIO PORTO</cp:lastModifiedBy>
  <cp:revision>9</cp:revision>
  <dcterms:created xsi:type="dcterms:W3CDTF">2021-04-16T05:01:00Z</dcterms:created>
  <dcterms:modified xsi:type="dcterms:W3CDTF">2021-06-30T20:23:00Z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