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96" w:rsidRPr="001917DD" w:rsidRDefault="006F7396" w:rsidP="0025757D">
      <w:pPr>
        <w:spacing w:after="0" w:line="240" w:lineRule="auto"/>
        <w:rPr>
          <w:lang w:val="en-GB"/>
        </w:rPr>
      </w:pPr>
      <w:r w:rsidRPr="0086651B">
        <w:rPr>
          <w:b/>
          <w:sz w:val="24"/>
          <w:lang w:val="en-GB"/>
        </w:rPr>
        <w:t>Additional File</w:t>
      </w:r>
      <w:r>
        <w:rPr>
          <w:b/>
          <w:sz w:val="24"/>
          <w:lang w:val="en-GB"/>
        </w:rPr>
        <w:t xml:space="preserve"> 12</w:t>
      </w:r>
      <w:r w:rsidRPr="0086651B">
        <w:rPr>
          <w:b/>
          <w:sz w:val="24"/>
          <w:lang w:val="en-GB"/>
        </w:rPr>
        <w:t xml:space="preserve">: </w:t>
      </w:r>
      <w:r w:rsidR="007B2134">
        <w:rPr>
          <w:b/>
          <w:sz w:val="24"/>
          <w:lang w:val="en-GB"/>
        </w:rPr>
        <w:t>S</w:t>
      </w:r>
      <w:r w:rsidR="00C302C1">
        <w:rPr>
          <w:b/>
          <w:sz w:val="24"/>
          <w:lang w:val="en-GB"/>
        </w:rPr>
        <w:t>eparated m</w:t>
      </w:r>
      <w:r>
        <w:rPr>
          <w:b/>
          <w:sz w:val="24"/>
          <w:lang w:val="en-GB"/>
        </w:rPr>
        <w:t xml:space="preserve">eta-analyses </w:t>
      </w:r>
      <w:r w:rsidR="00C302C1">
        <w:rPr>
          <w:b/>
          <w:sz w:val="24"/>
          <w:lang w:val="en-GB"/>
        </w:rPr>
        <w:t>on</w:t>
      </w:r>
      <w:r>
        <w:rPr>
          <w:b/>
          <w:sz w:val="24"/>
          <w:lang w:val="en-GB"/>
        </w:rPr>
        <w:t xml:space="preserve"> abundance </w:t>
      </w:r>
      <w:r w:rsidR="0025757D">
        <w:rPr>
          <w:b/>
          <w:sz w:val="24"/>
          <w:lang w:val="en-GB"/>
        </w:rPr>
        <w:t xml:space="preserve">measured </w:t>
      </w:r>
      <w:r>
        <w:rPr>
          <w:b/>
          <w:sz w:val="24"/>
          <w:lang w:val="en-GB"/>
        </w:rPr>
        <w:t>at community and species levels</w:t>
      </w:r>
      <w:r w:rsidRPr="00081B1D">
        <w:rPr>
          <w:b/>
          <w:sz w:val="24"/>
          <w:lang w:val="en-GB"/>
        </w:rPr>
        <w:t xml:space="preserve">. </w:t>
      </w:r>
      <w:r w:rsidRPr="001917DD">
        <w:rPr>
          <w:sz w:val="24"/>
          <w:lang w:val="en-GB"/>
        </w:rPr>
        <w:t>S</w:t>
      </w:r>
      <w:r>
        <w:rPr>
          <w:sz w:val="24"/>
          <w:lang w:val="en-GB"/>
        </w:rPr>
        <w:t>ummary flow chart and results of the meta-analyses performed</w:t>
      </w:r>
      <w:r w:rsidR="00C302C1">
        <w:rPr>
          <w:sz w:val="24"/>
          <w:lang w:val="en-GB"/>
        </w:rPr>
        <w:t xml:space="preserve"> separately on</w:t>
      </w:r>
      <w:r>
        <w:rPr>
          <w:sz w:val="24"/>
          <w:lang w:val="en-GB"/>
        </w:rPr>
        <w:t xml:space="preserve"> abundance </w:t>
      </w:r>
      <w:r w:rsidR="00C302C1">
        <w:rPr>
          <w:sz w:val="24"/>
          <w:lang w:val="en-GB"/>
        </w:rPr>
        <w:t xml:space="preserve">measured </w:t>
      </w:r>
      <w:r>
        <w:rPr>
          <w:sz w:val="24"/>
          <w:lang w:val="en-GB"/>
        </w:rPr>
        <w:t>at community</w:t>
      </w:r>
      <w:r w:rsidR="00C302C1">
        <w:rPr>
          <w:sz w:val="24"/>
          <w:lang w:val="en-GB"/>
        </w:rPr>
        <w:t xml:space="preserve"> level</w:t>
      </w:r>
      <w:r>
        <w:rPr>
          <w:sz w:val="24"/>
          <w:lang w:val="en-GB"/>
        </w:rPr>
        <w:t xml:space="preserve"> and</w:t>
      </w:r>
      <w:r w:rsidR="00C302C1">
        <w:rPr>
          <w:sz w:val="24"/>
          <w:lang w:val="en-GB"/>
        </w:rPr>
        <w:t xml:space="preserve"> at</w:t>
      </w:r>
      <w:r>
        <w:rPr>
          <w:sz w:val="24"/>
          <w:lang w:val="en-GB"/>
        </w:rPr>
        <w:t xml:space="preserve"> species level.</w:t>
      </w:r>
    </w:p>
    <w:p w:rsidR="002B1F9B" w:rsidRDefault="002B1F9B" w:rsidP="0025757D">
      <w:pPr>
        <w:spacing w:after="0" w:line="240" w:lineRule="auto"/>
        <w:rPr>
          <w:lang w:val="en-GB"/>
        </w:rPr>
      </w:pPr>
    </w:p>
    <w:p w:rsidR="0025757D" w:rsidRDefault="0025757D" w:rsidP="0025757D">
      <w:pPr>
        <w:spacing w:after="0" w:line="240" w:lineRule="auto"/>
        <w:rPr>
          <w:lang w:val="en-GB"/>
        </w:rPr>
      </w:pPr>
    </w:p>
    <w:p w:rsidR="0025757D" w:rsidRDefault="0025757D" w:rsidP="0025757D">
      <w:pPr>
        <w:spacing w:after="0" w:line="240" w:lineRule="auto"/>
        <w:rPr>
          <w:lang w:val="en-GB"/>
        </w:rPr>
      </w:pPr>
    </w:p>
    <w:p w:rsidR="0025757D" w:rsidRDefault="0025757D" w:rsidP="0025757D">
      <w:pPr>
        <w:spacing w:after="0" w:line="240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143500" cy="685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FlowChartMetaAnalysis_SplitAnalysis_IL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7D" w:rsidRDefault="0025757D" w:rsidP="0025757D">
      <w:pPr>
        <w:spacing w:after="0" w:line="240" w:lineRule="auto"/>
        <w:rPr>
          <w:lang w:val="en-GB"/>
        </w:rPr>
      </w:pPr>
      <w:r w:rsidRPr="00843610">
        <w:rPr>
          <w:b/>
          <w:lang w:val="en-GB"/>
        </w:rPr>
        <w:t>Figure A</w:t>
      </w:r>
      <w:r>
        <w:rPr>
          <w:lang w:val="en-GB"/>
        </w:rPr>
        <w:t xml:space="preserve">: </w:t>
      </w:r>
      <w:r w:rsidRPr="0025757D">
        <w:rPr>
          <w:lang w:val="en-GB"/>
        </w:rPr>
        <w:t xml:space="preserve">Summary flow chart </w:t>
      </w:r>
      <w:r>
        <w:rPr>
          <w:lang w:val="en-GB"/>
        </w:rPr>
        <w:t xml:space="preserve">and results </w:t>
      </w:r>
      <w:r w:rsidRPr="0025757D">
        <w:rPr>
          <w:lang w:val="en-GB"/>
        </w:rPr>
        <w:t xml:space="preserve">of the meta-analyses performed on abundance </w:t>
      </w:r>
      <w:r>
        <w:rPr>
          <w:lang w:val="en-GB"/>
        </w:rPr>
        <w:t xml:space="preserve">measured at community level (left) and at species level (right). </w:t>
      </w:r>
      <w:r w:rsidR="00C302C1">
        <w:rPr>
          <w:lang w:val="en-GB"/>
        </w:rPr>
        <w:t xml:space="preserve">Data was split according to the type of LTI. </w:t>
      </w:r>
      <w:r w:rsidRPr="0025757D">
        <w:rPr>
          <w:lang w:val="en-GB"/>
        </w:rPr>
        <w:t>The statistical results presented are QM the between-class heterogeneity, P the P-value, N the number of cases, and d the estimated mean effect size with 95% confidence interval in brackets. Statistical significance (P-value &lt; 0.05) is highlighted in bold.</w:t>
      </w:r>
    </w:p>
    <w:p w:rsidR="0025757D" w:rsidRDefault="0025757D" w:rsidP="0025757D">
      <w:pPr>
        <w:spacing w:after="0" w:line="240" w:lineRule="auto"/>
        <w:rPr>
          <w:lang w:val="en-GB"/>
        </w:rPr>
      </w:pPr>
    </w:p>
    <w:p w:rsidR="0025757D" w:rsidRDefault="0025757D" w:rsidP="0025757D">
      <w:pPr>
        <w:spacing w:after="0" w:line="240" w:lineRule="auto"/>
        <w:rPr>
          <w:lang w:val="en-GB"/>
        </w:rPr>
      </w:pPr>
    </w:p>
    <w:p w:rsidR="0025757D" w:rsidRDefault="0025757D" w:rsidP="0025757D">
      <w:pPr>
        <w:spacing w:after="0" w:line="240" w:lineRule="auto"/>
        <w:rPr>
          <w:lang w:val="en-GB"/>
        </w:rPr>
      </w:pPr>
    </w:p>
    <w:p w:rsidR="0025757D" w:rsidRDefault="0025757D" w:rsidP="0025757D">
      <w:pPr>
        <w:spacing w:after="0" w:line="240" w:lineRule="auto"/>
        <w:rPr>
          <w:lang w:val="en-GB"/>
        </w:rPr>
      </w:pPr>
      <w:bookmarkStart w:id="0" w:name="_GoBack"/>
      <w:r>
        <w:rPr>
          <w:noProof/>
          <w:lang w:val="en-GB"/>
        </w:rPr>
        <w:drawing>
          <wp:inline distT="0" distB="0" distL="0" distR="0">
            <wp:extent cx="5143500" cy="685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FlowChartMetaAnalysis_SplitAnalysis_BioGro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3610" w:rsidRDefault="00843610" w:rsidP="00843610">
      <w:pPr>
        <w:spacing w:after="0" w:line="240" w:lineRule="auto"/>
        <w:rPr>
          <w:lang w:val="en-GB"/>
        </w:rPr>
      </w:pPr>
      <w:r w:rsidRPr="00843610">
        <w:rPr>
          <w:b/>
          <w:lang w:val="en-GB"/>
        </w:rPr>
        <w:t xml:space="preserve">Figure </w:t>
      </w:r>
      <w:r>
        <w:rPr>
          <w:b/>
          <w:lang w:val="en-GB"/>
        </w:rPr>
        <w:t>B</w:t>
      </w:r>
      <w:r>
        <w:rPr>
          <w:lang w:val="en-GB"/>
        </w:rPr>
        <w:t xml:space="preserve">: </w:t>
      </w:r>
      <w:r w:rsidRPr="0025757D">
        <w:rPr>
          <w:lang w:val="en-GB"/>
        </w:rPr>
        <w:t xml:space="preserve">Summary flow chart </w:t>
      </w:r>
      <w:r>
        <w:rPr>
          <w:lang w:val="en-GB"/>
        </w:rPr>
        <w:t xml:space="preserve">and results </w:t>
      </w:r>
      <w:r w:rsidRPr="0025757D">
        <w:rPr>
          <w:lang w:val="en-GB"/>
        </w:rPr>
        <w:t xml:space="preserve">of the meta-analyses performed on abundance </w:t>
      </w:r>
      <w:r>
        <w:rPr>
          <w:lang w:val="en-GB"/>
        </w:rPr>
        <w:t xml:space="preserve">measured at community level (left) and at species level (right). Data was split according to biological groups. </w:t>
      </w:r>
      <w:r w:rsidRPr="0025757D">
        <w:rPr>
          <w:lang w:val="en-GB"/>
        </w:rPr>
        <w:t>The statistical results presented are QM the between-class heterogeneity, P the P-value, N the number of cases, and d the estimated mean effect size with 95% confidence interval in brackets. Statistical significance (P-value &lt; 0.05) is highlighted in bold.</w:t>
      </w:r>
    </w:p>
    <w:p w:rsidR="00843610" w:rsidRPr="006F7396" w:rsidRDefault="00843610" w:rsidP="0025757D">
      <w:pPr>
        <w:spacing w:after="0" w:line="240" w:lineRule="auto"/>
        <w:rPr>
          <w:lang w:val="en-GB"/>
        </w:rPr>
      </w:pPr>
    </w:p>
    <w:sectPr w:rsidR="00843610" w:rsidRPr="006F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96"/>
    <w:rsid w:val="0025757D"/>
    <w:rsid w:val="002B1F9B"/>
    <w:rsid w:val="006212A4"/>
    <w:rsid w:val="006F7396"/>
    <w:rsid w:val="007B2134"/>
    <w:rsid w:val="00843610"/>
    <w:rsid w:val="008A054E"/>
    <w:rsid w:val="00AE515A"/>
    <w:rsid w:val="00C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07D83-4134-451A-B999-BA327BA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3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Dakis-Yaoba OUEDRAOGO</dc:creator>
  <cp:keywords/>
  <dc:description/>
  <cp:lastModifiedBy>Dakis-Yaoba OUEDRAOGO</cp:lastModifiedBy>
  <cp:revision>7</cp:revision>
  <dcterms:created xsi:type="dcterms:W3CDTF">2020-04-09T10:21:00Z</dcterms:created>
  <dcterms:modified xsi:type="dcterms:W3CDTF">2020-05-06T13:51:00Z</dcterms:modified>
</cp:coreProperties>
</file>