
<file path=[Content_Types].xml><?xml version="1.0" encoding="utf-8"?>
<Types xmlns="http://schemas.openxmlformats.org/package/2006/content-types">
  <Default Extension="png" ContentType="image/png"/>
  <Default Extension="emf" ContentType="image/x-emf"/>
  <Default Extension="wmf" ContentType="image/x-wmf"/>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F1E35C3" w14:textId="77777777" w:rsidR="008B7D38" w:rsidRDefault="00B077B5">
      <w:pPr>
        <w:spacing w:line="276" w:lineRule="auto"/>
        <w:jc w:val="left"/>
        <w:rPr>
          <w:b/>
          <w:sz w:val="32"/>
          <w:szCs w:val="32"/>
        </w:rPr>
      </w:pPr>
      <w:r>
        <w:rPr>
          <w:b/>
          <w:sz w:val="32"/>
          <w:szCs w:val="32"/>
        </w:rPr>
        <w:t xml:space="preserve">Piezoelectric nanoelectromechanical systems integrating </w:t>
      </w:r>
      <w:proofErr w:type="spellStart"/>
      <w:r>
        <w:rPr>
          <w:b/>
          <w:sz w:val="32"/>
          <w:szCs w:val="32"/>
        </w:rPr>
        <w:t>microcontact</w:t>
      </w:r>
      <w:proofErr w:type="spellEnd"/>
      <w:r>
        <w:rPr>
          <w:b/>
          <w:sz w:val="32"/>
          <w:szCs w:val="32"/>
        </w:rPr>
        <w:t xml:space="preserve"> printed PZT films</w:t>
      </w:r>
    </w:p>
    <w:p w14:paraId="05015050" w14:textId="77777777" w:rsidR="008B7D38" w:rsidRDefault="008B7D38">
      <w:pPr>
        <w:spacing w:line="276" w:lineRule="auto"/>
        <w:jc w:val="left"/>
        <w:rPr>
          <w:b/>
        </w:rPr>
      </w:pPr>
    </w:p>
    <w:p w14:paraId="1E72B1B4" w14:textId="29FFA50C" w:rsidR="008B7D38" w:rsidRDefault="00B077B5">
      <w:pPr>
        <w:spacing w:line="276" w:lineRule="auto"/>
        <w:jc w:val="left"/>
        <w:rPr>
          <w:sz w:val="22"/>
          <w:szCs w:val="22"/>
        </w:rPr>
      </w:pPr>
      <w:r>
        <w:rPr>
          <w:sz w:val="22"/>
          <w:szCs w:val="22"/>
        </w:rPr>
        <w:t>Daisuke Saya</w:t>
      </w:r>
      <w:r>
        <w:rPr>
          <w:sz w:val="22"/>
          <w:szCs w:val="22"/>
          <w:vertAlign w:val="superscript"/>
        </w:rPr>
        <w:t>1</w:t>
      </w:r>
      <w:r>
        <w:rPr>
          <w:sz w:val="22"/>
          <w:szCs w:val="22"/>
        </w:rPr>
        <w:t>, Denis Dezest</w:t>
      </w:r>
      <w:r>
        <w:rPr>
          <w:sz w:val="22"/>
          <w:szCs w:val="22"/>
          <w:vertAlign w:val="superscript"/>
        </w:rPr>
        <w:t>1</w:t>
      </w:r>
      <w:r>
        <w:rPr>
          <w:sz w:val="22"/>
          <w:szCs w:val="22"/>
        </w:rPr>
        <w:t>, Aaron J. Welsh</w:t>
      </w:r>
      <w:r>
        <w:rPr>
          <w:sz w:val="22"/>
          <w:szCs w:val="22"/>
          <w:vertAlign w:val="superscript"/>
        </w:rPr>
        <w:t>2</w:t>
      </w:r>
      <w:r>
        <w:rPr>
          <w:sz w:val="22"/>
          <w:szCs w:val="22"/>
        </w:rPr>
        <w:t xml:space="preserve">, </w:t>
      </w:r>
      <w:proofErr w:type="spellStart"/>
      <w:r>
        <w:rPr>
          <w:sz w:val="22"/>
          <w:szCs w:val="22"/>
        </w:rPr>
        <w:t>Fabrice</w:t>
      </w:r>
      <w:proofErr w:type="spellEnd"/>
      <w:r>
        <w:rPr>
          <w:sz w:val="22"/>
          <w:szCs w:val="22"/>
        </w:rPr>
        <w:t xml:space="preserve"> Mathieu</w:t>
      </w:r>
      <w:r>
        <w:rPr>
          <w:sz w:val="22"/>
          <w:szCs w:val="22"/>
          <w:vertAlign w:val="superscript"/>
        </w:rPr>
        <w:t>1</w:t>
      </w:r>
      <w:r>
        <w:rPr>
          <w:sz w:val="22"/>
          <w:szCs w:val="22"/>
        </w:rPr>
        <w:t>, Olivier Thomas</w:t>
      </w:r>
      <w:r>
        <w:rPr>
          <w:sz w:val="22"/>
          <w:szCs w:val="22"/>
          <w:vertAlign w:val="superscript"/>
        </w:rPr>
        <w:t>3</w:t>
      </w:r>
      <w:r>
        <w:rPr>
          <w:sz w:val="22"/>
          <w:szCs w:val="22"/>
        </w:rPr>
        <w:t>, Thierry Le</w:t>
      </w:r>
      <w:r w:rsidR="006936DD">
        <w:rPr>
          <w:sz w:val="22"/>
          <w:szCs w:val="22"/>
        </w:rPr>
        <w:t>ï</w:t>
      </w:r>
      <w:r>
        <w:rPr>
          <w:sz w:val="22"/>
          <w:szCs w:val="22"/>
        </w:rPr>
        <w:t>chl</w:t>
      </w:r>
      <w:r w:rsidR="006936DD">
        <w:rPr>
          <w:sz w:val="22"/>
          <w:szCs w:val="22"/>
        </w:rPr>
        <w:t>é</w:t>
      </w:r>
      <w:r>
        <w:rPr>
          <w:sz w:val="22"/>
          <w:szCs w:val="22"/>
          <w:vertAlign w:val="superscript"/>
        </w:rPr>
        <w:t>1</w:t>
      </w:r>
      <w:r>
        <w:rPr>
          <w:sz w:val="22"/>
          <w:szCs w:val="22"/>
        </w:rPr>
        <w:t>, Susan Trolier-McKinstry</w:t>
      </w:r>
      <w:r>
        <w:rPr>
          <w:sz w:val="22"/>
          <w:szCs w:val="22"/>
          <w:vertAlign w:val="superscript"/>
        </w:rPr>
        <w:t>2</w:t>
      </w:r>
      <w:r>
        <w:rPr>
          <w:sz w:val="22"/>
          <w:szCs w:val="22"/>
        </w:rPr>
        <w:t xml:space="preserve"> and </w:t>
      </w:r>
      <w:proofErr w:type="spellStart"/>
      <w:r>
        <w:rPr>
          <w:sz w:val="22"/>
          <w:szCs w:val="22"/>
        </w:rPr>
        <w:t>Liviu</w:t>
      </w:r>
      <w:proofErr w:type="spellEnd"/>
      <w:r>
        <w:rPr>
          <w:sz w:val="22"/>
          <w:szCs w:val="22"/>
        </w:rPr>
        <w:t xml:space="preserve"> Nicu</w:t>
      </w:r>
      <w:r>
        <w:rPr>
          <w:sz w:val="22"/>
          <w:szCs w:val="22"/>
          <w:vertAlign w:val="superscript"/>
        </w:rPr>
        <w:t>1</w:t>
      </w:r>
    </w:p>
    <w:p w14:paraId="3118196A" w14:textId="77777777" w:rsidR="008B7D38" w:rsidRDefault="00B077B5">
      <w:pPr>
        <w:spacing w:line="276" w:lineRule="auto"/>
        <w:jc w:val="left"/>
        <w:rPr>
          <w:lang w:val="fr-FR"/>
        </w:rPr>
      </w:pPr>
      <w:r>
        <w:rPr>
          <w:vertAlign w:val="superscript"/>
          <w:lang w:val="fr-FR"/>
        </w:rPr>
        <w:t>1</w:t>
      </w:r>
      <w:r>
        <w:rPr>
          <w:lang w:val="fr-FR"/>
        </w:rPr>
        <w:t xml:space="preserve">LAAS-CNRS, </w:t>
      </w:r>
      <w:proofErr w:type="spellStart"/>
      <w:r>
        <w:rPr>
          <w:lang w:val="fr-FR"/>
        </w:rPr>
        <w:t>University</w:t>
      </w:r>
      <w:proofErr w:type="spellEnd"/>
      <w:r>
        <w:rPr>
          <w:lang w:val="fr-FR"/>
        </w:rPr>
        <w:t xml:space="preserve"> of Toulouse, 7 Avenue du Colonel Roche, 31077 Toulouse, France</w:t>
      </w:r>
    </w:p>
    <w:p w14:paraId="0493B4E1" w14:textId="77777777" w:rsidR="008B7D38" w:rsidRDefault="00B077B5">
      <w:pPr>
        <w:spacing w:line="276" w:lineRule="auto"/>
        <w:jc w:val="left"/>
      </w:pPr>
      <w:r>
        <w:rPr>
          <w:sz w:val="22"/>
          <w:szCs w:val="22"/>
          <w:vertAlign w:val="superscript"/>
        </w:rPr>
        <w:t>2</w:t>
      </w:r>
      <w:r>
        <w:rPr>
          <w:rStyle w:val="notinjournal2"/>
        </w:rPr>
        <w:t xml:space="preserve">Department of Materials Science and Engineering and Materials Research Institute, </w:t>
      </w:r>
      <w:r>
        <w:rPr>
          <w:rStyle w:val="current-selection"/>
        </w:rPr>
        <w:t>The</w:t>
      </w:r>
      <w:r>
        <w:rPr>
          <w:rStyle w:val="a"/>
        </w:rPr>
        <w:t xml:space="preserve"> </w:t>
      </w:r>
      <w:r>
        <w:rPr>
          <w:rStyle w:val="current-selection"/>
        </w:rPr>
        <w:t>Pennsylvania</w:t>
      </w:r>
      <w:r>
        <w:rPr>
          <w:rStyle w:val="a"/>
        </w:rPr>
        <w:t xml:space="preserve"> </w:t>
      </w:r>
      <w:r>
        <w:rPr>
          <w:rStyle w:val="current-selection"/>
        </w:rPr>
        <w:t>State</w:t>
      </w:r>
      <w:r>
        <w:rPr>
          <w:rStyle w:val="a"/>
        </w:rPr>
        <w:t xml:space="preserve"> </w:t>
      </w:r>
      <w:r>
        <w:rPr>
          <w:rStyle w:val="current-selection"/>
        </w:rPr>
        <w:t>University</w:t>
      </w:r>
      <w:hyperlink r:id="rId8" w:tgtFrame="CNRS">
        <w:r>
          <w:rPr>
            <w:rStyle w:val="InternetLink"/>
            <w:b w:val="0"/>
            <w:color w:val="auto"/>
            <w:sz w:val="22"/>
            <w:szCs w:val="22"/>
          </w:rPr>
          <w:t xml:space="preserve"> </w:t>
        </w:r>
      </w:hyperlink>
      <w:r>
        <w:rPr>
          <w:sz w:val="22"/>
          <w:szCs w:val="22"/>
        </w:rPr>
        <w:t xml:space="preserve">, </w:t>
      </w:r>
      <w:r>
        <w:t>N-227 Millennium Science Complex, University Park, PA 16802 USA</w:t>
      </w:r>
    </w:p>
    <w:p w14:paraId="318EC626" w14:textId="77777777" w:rsidR="008B7D38" w:rsidRDefault="00B077B5">
      <w:pPr>
        <w:spacing w:line="276" w:lineRule="auto"/>
        <w:jc w:val="left"/>
        <w:rPr>
          <w:lang w:val="fr-FR"/>
        </w:rPr>
      </w:pPr>
      <w:r>
        <w:rPr>
          <w:vertAlign w:val="superscript"/>
          <w:lang w:val="fr-FR"/>
        </w:rPr>
        <w:t>3</w:t>
      </w:r>
      <w:r>
        <w:rPr>
          <w:lang w:val="fr-FR"/>
        </w:rPr>
        <w:t>Laboratoire des Sciences de l'Information et des Systèmes, 8 boulevard Louis XIV 59000 Lille, France</w:t>
      </w:r>
    </w:p>
    <w:p w14:paraId="4D54724D" w14:textId="68212FC4" w:rsidR="008B7D38" w:rsidRDefault="00B077B5">
      <w:pPr>
        <w:spacing w:line="276" w:lineRule="auto"/>
        <w:jc w:val="left"/>
        <w:rPr>
          <w:lang w:val="de-DE"/>
        </w:rPr>
      </w:pPr>
      <w:proofErr w:type="spellStart"/>
      <w:r>
        <w:rPr>
          <w:lang w:val="de-DE"/>
        </w:rPr>
        <w:t>E-mail</w:t>
      </w:r>
      <w:proofErr w:type="spellEnd"/>
      <w:r>
        <w:rPr>
          <w:lang w:val="de-DE"/>
        </w:rPr>
        <w:t>: dsaya@laas.fr</w:t>
      </w:r>
    </w:p>
    <w:p w14:paraId="3BB1CD4A" w14:textId="77777777" w:rsidR="008B7D38" w:rsidRDefault="008B7D38">
      <w:pPr>
        <w:spacing w:line="276" w:lineRule="auto"/>
        <w:rPr>
          <w:b/>
          <w:lang w:val="de-DE"/>
        </w:rPr>
      </w:pPr>
    </w:p>
    <w:p w14:paraId="2F1D5724" w14:textId="7FD15B2F" w:rsidR="008B7D38" w:rsidRPr="00036722" w:rsidRDefault="00B077B5">
      <w:pPr>
        <w:tabs>
          <w:tab w:val="left" w:pos="1463"/>
        </w:tabs>
        <w:spacing w:line="276" w:lineRule="auto"/>
        <w:jc w:val="both"/>
        <w:rPr>
          <w:sz w:val="22"/>
          <w:szCs w:val="22"/>
          <w:lang w:val="fr-FR"/>
        </w:rPr>
      </w:pPr>
      <w:r w:rsidRPr="00036722">
        <w:rPr>
          <w:b/>
          <w:sz w:val="22"/>
          <w:szCs w:val="22"/>
          <w:lang w:val="fr-FR"/>
        </w:rPr>
        <w:t>A</w:t>
      </w:r>
      <w:r w:rsidR="00F269A2" w:rsidRPr="00036722">
        <w:rPr>
          <w:b/>
          <w:sz w:val="22"/>
          <w:szCs w:val="22"/>
          <w:lang w:val="fr-FR"/>
        </w:rPr>
        <w:t>BSTR</w:t>
      </w:r>
      <w:r w:rsidR="00AF3C15">
        <w:rPr>
          <w:b/>
          <w:sz w:val="22"/>
          <w:szCs w:val="22"/>
          <w:lang w:val="fr-FR"/>
        </w:rPr>
        <w:t>A</w:t>
      </w:r>
      <w:r w:rsidR="00F269A2" w:rsidRPr="00036722">
        <w:rPr>
          <w:b/>
          <w:sz w:val="22"/>
          <w:szCs w:val="22"/>
          <w:lang w:val="fr-FR"/>
        </w:rPr>
        <w:t>CT</w:t>
      </w:r>
      <w:r w:rsidRPr="00036722">
        <w:rPr>
          <w:sz w:val="22"/>
          <w:szCs w:val="22"/>
          <w:lang w:val="fr-FR"/>
        </w:rPr>
        <w:t xml:space="preserve"> </w:t>
      </w:r>
      <w:r w:rsidRPr="00036722">
        <w:rPr>
          <w:sz w:val="22"/>
          <w:szCs w:val="22"/>
          <w:lang w:val="fr-FR"/>
        </w:rPr>
        <w:tab/>
      </w:r>
    </w:p>
    <w:p w14:paraId="13A4CFF4" w14:textId="77777777" w:rsidR="008B7D38" w:rsidRDefault="008B7D38">
      <w:pPr>
        <w:tabs>
          <w:tab w:val="left" w:pos="1463"/>
        </w:tabs>
        <w:spacing w:line="276" w:lineRule="auto"/>
        <w:jc w:val="both"/>
        <w:rPr>
          <w:lang w:val="fr-FR"/>
        </w:rPr>
      </w:pPr>
    </w:p>
    <w:p w14:paraId="34CA8F3F" w14:textId="36BC1838" w:rsidR="008B7D38" w:rsidRDefault="00B077B5">
      <w:pPr>
        <w:spacing w:line="276" w:lineRule="auto"/>
        <w:jc w:val="both"/>
        <w:rPr>
          <w:sz w:val="22"/>
          <w:szCs w:val="22"/>
        </w:rPr>
      </w:pPr>
      <w:r>
        <w:rPr>
          <w:sz w:val="22"/>
          <w:szCs w:val="22"/>
        </w:rPr>
        <w:t xml:space="preserve">A piezoelectric nanoelectromechanical system (NEMS) with integrated actuation and detection capabilities </w:t>
      </w:r>
      <w:proofErr w:type="gramStart"/>
      <w:r>
        <w:rPr>
          <w:sz w:val="22"/>
          <w:szCs w:val="22"/>
        </w:rPr>
        <w:t>was fabricated</w:t>
      </w:r>
      <w:proofErr w:type="gramEnd"/>
      <w:r>
        <w:rPr>
          <w:sz w:val="22"/>
          <w:szCs w:val="22"/>
        </w:rPr>
        <w:t xml:space="preserve"> using lead </w:t>
      </w:r>
      <w:proofErr w:type="spellStart"/>
      <w:r>
        <w:rPr>
          <w:sz w:val="22"/>
          <w:szCs w:val="22"/>
        </w:rPr>
        <w:t>zirconate</w:t>
      </w:r>
      <w:proofErr w:type="spellEnd"/>
      <w:r>
        <w:rPr>
          <w:sz w:val="22"/>
          <w:szCs w:val="22"/>
        </w:rPr>
        <w:t xml:space="preserve"> </w:t>
      </w:r>
      <w:proofErr w:type="spellStart"/>
      <w:r>
        <w:rPr>
          <w:sz w:val="22"/>
          <w:szCs w:val="22"/>
        </w:rPr>
        <w:t>titanate</w:t>
      </w:r>
      <w:proofErr w:type="spellEnd"/>
      <w:r>
        <w:rPr>
          <w:sz w:val="22"/>
          <w:szCs w:val="22"/>
        </w:rPr>
        <w:t xml:space="preserve"> (PZT)</w:t>
      </w:r>
      <w:r w:rsidR="00FA1368">
        <w:rPr>
          <w:sz w:val="22"/>
          <w:szCs w:val="22"/>
        </w:rPr>
        <w:t xml:space="preserve"> thin films</w:t>
      </w:r>
      <w:r>
        <w:rPr>
          <w:sz w:val="22"/>
          <w:szCs w:val="22"/>
        </w:rPr>
        <w:t xml:space="preserve"> patterned by </w:t>
      </w:r>
      <w:proofErr w:type="spellStart"/>
      <w:r>
        <w:rPr>
          <w:sz w:val="22"/>
          <w:szCs w:val="22"/>
        </w:rPr>
        <w:t>microcontact</w:t>
      </w:r>
      <w:proofErr w:type="spellEnd"/>
      <w:r>
        <w:rPr>
          <w:sz w:val="22"/>
          <w:szCs w:val="22"/>
        </w:rPr>
        <w:t xml:space="preserve"> printing. PZT-coated cantilever resonators of various dimens</w:t>
      </w:r>
      <w:r w:rsidR="005E0176">
        <w:rPr>
          <w:sz w:val="22"/>
          <w:szCs w:val="22"/>
        </w:rPr>
        <w:t xml:space="preserve">ions </w:t>
      </w:r>
      <w:proofErr w:type="gramStart"/>
      <w:r w:rsidR="005E0176">
        <w:rPr>
          <w:sz w:val="22"/>
          <w:szCs w:val="22"/>
        </w:rPr>
        <w:t>were fabricated</w:t>
      </w:r>
      <w:proofErr w:type="gramEnd"/>
      <w:r>
        <w:rPr>
          <w:sz w:val="22"/>
          <w:szCs w:val="22"/>
        </w:rPr>
        <w:t xml:space="preserve"> to assess </w:t>
      </w:r>
      <w:r w:rsidR="005E0176">
        <w:rPr>
          <w:sz w:val="22"/>
          <w:szCs w:val="22"/>
        </w:rPr>
        <w:t>the</w:t>
      </w:r>
      <w:r w:rsidR="0077165B">
        <w:rPr>
          <w:sz w:val="22"/>
          <w:szCs w:val="22"/>
        </w:rPr>
        <w:t xml:space="preserve"> variability in </w:t>
      </w:r>
      <w:r>
        <w:rPr>
          <w:sz w:val="22"/>
          <w:szCs w:val="22"/>
        </w:rPr>
        <w:t xml:space="preserve">PZT properties as a function of the device dimensions; the </w:t>
      </w:r>
      <w:proofErr w:type="spellStart"/>
      <w:r>
        <w:rPr>
          <w:sz w:val="22"/>
          <w:szCs w:val="22"/>
        </w:rPr>
        <w:t>microcontact</w:t>
      </w:r>
      <w:proofErr w:type="spellEnd"/>
      <w:r w:rsidR="00F374F7">
        <w:rPr>
          <w:sz w:val="22"/>
          <w:szCs w:val="22"/>
        </w:rPr>
        <w:t>-</w:t>
      </w:r>
      <w:r>
        <w:rPr>
          <w:sz w:val="22"/>
          <w:szCs w:val="22"/>
        </w:rPr>
        <w:t>printed PZT was 281 nm thick. PZT layers of the cantilevers were poled at 107 kV/cm and 150</w:t>
      </w:r>
      <w:r w:rsidR="000E3C76">
        <w:rPr>
          <w:sz w:val="22"/>
          <w:szCs w:val="22"/>
        </w:rPr>
        <w:t xml:space="preserve"> </w:t>
      </w:r>
      <w:r>
        <w:rPr>
          <w:sz w:val="22"/>
          <w:szCs w:val="22"/>
        </w:rPr>
        <w:t xml:space="preserve">°C to improve their piezoelectric properties. It was demonstrated that PZT </w:t>
      </w:r>
      <w:proofErr w:type="spellStart"/>
      <w:r>
        <w:rPr>
          <w:sz w:val="22"/>
          <w:szCs w:val="22"/>
        </w:rPr>
        <w:t>piezoelectric</w:t>
      </w:r>
      <w:r w:rsidR="008C6F40">
        <w:rPr>
          <w:sz w:val="22"/>
          <w:szCs w:val="22"/>
        </w:rPr>
        <w:t>s</w:t>
      </w:r>
      <w:proofErr w:type="spellEnd"/>
      <w:r>
        <w:rPr>
          <w:sz w:val="22"/>
          <w:szCs w:val="22"/>
        </w:rPr>
        <w:t xml:space="preserve"> </w:t>
      </w:r>
      <w:proofErr w:type="gramStart"/>
      <w:r>
        <w:rPr>
          <w:sz w:val="22"/>
          <w:szCs w:val="22"/>
        </w:rPr>
        <w:t>c</w:t>
      </w:r>
      <w:r w:rsidR="008C6F40">
        <w:rPr>
          <w:sz w:val="22"/>
          <w:szCs w:val="22"/>
        </w:rPr>
        <w:t>an</w:t>
      </w:r>
      <w:proofErr w:type="gramEnd"/>
      <w:r>
        <w:rPr>
          <w:sz w:val="22"/>
          <w:szCs w:val="22"/>
        </w:rPr>
        <w:t xml:space="preserve"> be utilized for simultaneous actuation and detection of resonance. The PZT cantilevers </w:t>
      </w:r>
      <w:proofErr w:type="gramStart"/>
      <w:r>
        <w:rPr>
          <w:sz w:val="22"/>
          <w:szCs w:val="22"/>
        </w:rPr>
        <w:t>were analytically modelled</w:t>
      </w:r>
      <w:proofErr w:type="gramEnd"/>
      <w:r>
        <w:rPr>
          <w:sz w:val="22"/>
          <w:szCs w:val="22"/>
        </w:rPr>
        <w:t xml:space="preserve"> to estimate values of their piezoelectric coefficient </w:t>
      </w:r>
      <w:r w:rsidR="00960DBD">
        <w:rPr>
          <w:i/>
          <w:sz w:val="22"/>
          <w:szCs w:val="22"/>
        </w:rPr>
        <w:t>d</w:t>
      </w:r>
      <w:r w:rsidRPr="00960DBD">
        <w:rPr>
          <w:i/>
          <w:sz w:val="22"/>
          <w:szCs w:val="22"/>
          <w:vertAlign w:val="subscript"/>
        </w:rPr>
        <w:t>31</w:t>
      </w:r>
      <w:r>
        <w:rPr>
          <w:sz w:val="22"/>
          <w:szCs w:val="22"/>
        </w:rPr>
        <w:t xml:space="preserve">. Mechanical tip displacement detection of the cantilevers by laser </w:t>
      </w:r>
      <w:proofErr w:type="spellStart"/>
      <w:r>
        <w:rPr>
          <w:sz w:val="22"/>
          <w:szCs w:val="22"/>
        </w:rPr>
        <w:t>vibrometer</w:t>
      </w:r>
      <w:proofErr w:type="spellEnd"/>
      <w:r>
        <w:rPr>
          <w:sz w:val="22"/>
          <w:szCs w:val="22"/>
        </w:rPr>
        <w:t xml:space="preserve"> </w:t>
      </w:r>
      <w:proofErr w:type="gramStart"/>
      <w:r>
        <w:rPr>
          <w:sz w:val="22"/>
          <w:szCs w:val="22"/>
        </w:rPr>
        <w:t>was also carried out</w:t>
      </w:r>
      <w:proofErr w:type="gramEnd"/>
      <w:r>
        <w:rPr>
          <w:sz w:val="22"/>
          <w:szCs w:val="22"/>
        </w:rPr>
        <w:t xml:space="preserve"> to validate the estimation of </w:t>
      </w:r>
      <w:r w:rsidR="00960DBD">
        <w:rPr>
          <w:i/>
          <w:sz w:val="22"/>
          <w:szCs w:val="22"/>
        </w:rPr>
        <w:t>d</w:t>
      </w:r>
      <w:r w:rsidRPr="00960DBD">
        <w:rPr>
          <w:i/>
          <w:sz w:val="22"/>
          <w:szCs w:val="22"/>
          <w:vertAlign w:val="subscript"/>
        </w:rPr>
        <w:t>31</w:t>
      </w:r>
      <w:r>
        <w:rPr>
          <w:sz w:val="22"/>
          <w:szCs w:val="22"/>
        </w:rPr>
        <w:t>.</w:t>
      </w:r>
    </w:p>
    <w:p w14:paraId="59E621ED" w14:textId="77777777" w:rsidR="008B7D38" w:rsidRDefault="008B7D38">
      <w:pPr>
        <w:spacing w:line="276" w:lineRule="auto"/>
        <w:jc w:val="both"/>
        <w:rPr>
          <w:b/>
          <w:sz w:val="22"/>
          <w:szCs w:val="22"/>
        </w:rPr>
      </w:pPr>
    </w:p>
    <w:p w14:paraId="6CB06A38" w14:textId="1BD71DD4" w:rsidR="008B7D38" w:rsidRPr="00A52B80" w:rsidRDefault="00B077B5" w:rsidP="00A52B80">
      <w:pPr>
        <w:pStyle w:val="Paragraphedeliste"/>
        <w:numPr>
          <w:ilvl w:val="0"/>
          <w:numId w:val="10"/>
        </w:numPr>
        <w:spacing w:line="276" w:lineRule="auto"/>
        <w:ind w:left="284" w:hanging="284"/>
        <w:rPr>
          <w:b/>
          <w:sz w:val="22"/>
          <w:szCs w:val="22"/>
        </w:rPr>
      </w:pPr>
      <w:r w:rsidRPr="00A52B80">
        <w:rPr>
          <w:b/>
          <w:sz w:val="22"/>
          <w:szCs w:val="22"/>
        </w:rPr>
        <w:t>I</w:t>
      </w:r>
      <w:r w:rsidR="00F269A2">
        <w:rPr>
          <w:b/>
          <w:sz w:val="22"/>
          <w:szCs w:val="22"/>
        </w:rPr>
        <w:t>NTRODUCTION</w:t>
      </w:r>
    </w:p>
    <w:p w14:paraId="46E7E07A" w14:textId="77777777" w:rsidR="008B7D38" w:rsidRDefault="008B7D38">
      <w:pPr>
        <w:spacing w:line="276" w:lineRule="auto"/>
        <w:jc w:val="both"/>
        <w:rPr>
          <w:sz w:val="22"/>
          <w:szCs w:val="22"/>
        </w:rPr>
      </w:pPr>
    </w:p>
    <w:p w14:paraId="489B8528" w14:textId="42C593B3" w:rsidR="008B7D38" w:rsidRDefault="00B077B5">
      <w:pPr>
        <w:spacing w:line="276" w:lineRule="auto"/>
        <w:jc w:val="both"/>
        <w:rPr>
          <w:sz w:val="22"/>
          <w:szCs w:val="22"/>
        </w:rPr>
      </w:pPr>
      <w:r>
        <w:rPr>
          <w:sz w:val="22"/>
          <w:szCs w:val="22"/>
          <w:lang w:eastAsia="fr-FR"/>
        </w:rPr>
        <w:t>Over the last decade, advances in nanofabrication technology and electromechanical systems have led to the emergence of nanoelectromechanical systems (NEMS). NEMS-based resonators</w:t>
      </w:r>
      <w:r>
        <w:rPr>
          <w:sz w:val="22"/>
          <w:szCs w:val="22"/>
        </w:rPr>
        <w:t xml:space="preserve"> have</w:t>
      </w:r>
      <w:r>
        <w:rPr>
          <w:sz w:val="22"/>
          <w:szCs w:val="22"/>
          <w:lang w:eastAsia="fr-FR"/>
        </w:rPr>
        <w:t xml:space="preserve"> significantly enhanced device performance </w:t>
      </w:r>
      <w:r w:rsidR="00415C87">
        <w:rPr>
          <w:sz w:val="22"/>
          <w:szCs w:val="22"/>
          <w:lang w:eastAsia="fr-FR"/>
        </w:rPr>
        <w:t>through</w:t>
      </w:r>
      <w:r w:rsidR="00CB6B8F">
        <w:rPr>
          <w:sz w:val="22"/>
          <w:szCs w:val="22"/>
          <w:lang w:eastAsia="fr-FR"/>
        </w:rPr>
        <w:t xml:space="preserve"> size reduction</w:t>
      </w:r>
      <w:r w:rsidR="000C1F10">
        <w:rPr>
          <w:sz w:val="22"/>
          <w:szCs w:val="22"/>
          <w:lang w:eastAsia="fr-FR"/>
        </w:rPr>
        <w:t>.</w:t>
      </w:r>
      <w:r w:rsidR="00CB6B8F" w:rsidRPr="00CB6B8F">
        <w:rPr>
          <w:sz w:val="22"/>
          <w:szCs w:val="22"/>
          <w:vertAlign w:val="superscript"/>
        </w:rPr>
        <w:t>1-12</w:t>
      </w:r>
      <w:r>
        <w:rPr>
          <w:sz w:val="22"/>
          <w:szCs w:val="22"/>
        </w:rPr>
        <w:t xml:space="preserve"> Specifically, mechanical resonators with free-standing structures of nanometer scale cantilevers or bridges have high sensitivities for </w:t>
      </w:r>
      <w:r w:rsidR="00CB6B8F">
        <w:rPr>
          <w:sz w:val="22"/>
          <w:szCs w:val="22"/>
        </w:rPr>
        <w:t>mass sensing applied to gas</w:t>
      </w:r>
      <w:r w:rsidR="00851F9E">
        <w:rPr>
          <w:sz w:val="22"/>
          <w:szCs w:val="22"/>
          <w:vertAlign w:val="superscript"/>
        </w:rPr>
        <w:t>4</w:t>
      </w:r>
      <w:proofErr w:type="gramStart"/>
      <w:r w:rsidR="00851F9E">
        <w:rPr>
          <w:sz w:val="22"/>
          <w:szCs w:val="22"/>
          <w:vertAlign w:val="superscript"/>
        </w:rPr>
        <w:t>,</w:t>
      </w:r>
      <w:r w:rsidR="00CB6B8F" w:rsidRPr="00CB6B8F">
        <w:rPr>
          <w:sz w:val="22"/>
          <w:szCs w:val="22"/>
          <w:vertAlign w:val="superscript"/>
        </w:rPr>
        <w:t>5</w:t>
      </w:r>
      <w:proofErr w:type="gramEnd"/>
      <w:r>
        <w:rPr>
          <w:sz w:val="22"/>
          <w:szCs w:val="22"/>
        </w:rPr>
        <w:t xml:space="preserve"> and biomolecule</w:t>
      </w:r>
      <w:r w:rsidR="00CB6B8F">
        <w:rPr>
          <w:sz w:val="22"/>
          <w:szCs w:val="22"/>
          <w:vertAlign w:val="superscript"/>
        </w:rPr>
        <w:t>6</w:t>
      </w:r>
      <w:r w:rsidR="00851F9E">
        <w:rPr>
          <w:sz w:val="22"/>
          <w:szCs w:val="22"/>
          <w:vertAlign w:val="superscript"/>
        </w:rPr>
        <w:t>,</w:t>
      </w:r>
      <w:r w:rsidR="00CB6B8F">
        <w:rPr>
          <w:sz w:val="22"/>
          <w:szCs w:val="22"/>
          <w:vertAlign w:val="superscript"/>
        </w:rPr>
        <w:t>7</w:t>
      </w:r>
      <w:r w:rsidR="00CB6B8F">
        <w:rPr>
          <w:sz w:val="22"/>
          <w:szCs w:val="22"/>
        </w:rPr>
        <w:t xml:space="preserve"> </w:t>
      </w:r>
      <w:r>
        <w:rPr>
          <w:sz w:val="22"/>
          <w:szCs w:val="22"/>
        </w:rPr>
        <w:t xml:space="preserve">detection. NEMS structures are fabricated two ways; bottom-up fabrication produces </w:t>
      </w:r>
      <w:proofErr w:type="spellStart"/>
      <w:r>
        <w:rPr>
          <w:sz w:val="22"/>
          <w:szCs w:val="22"/>
        </w:rPr>
        <w:t>nanoresonators</w:t>
      </w:r>
      <w:proofErr w:type="spellEnd"/>
      <w:r>
        <w:rPr>
          <w:sz w:val="22"/>
          <w:szCs w:val="22"/>
        </w:rPr>
        <w:t xml:space="preserve"> with potentially smaller sizes and thus higher </w:t>
      </w:r>
      <w:r w:rsidR="00CB6B8F">
        <w:rPr>
          <w:sz w:val="22"/>
          <w:szCs w:val="22"/>
        </w:rPr>
        <w:t>sensitivities in mass detection</w:t>
      </w:r>
      <w:proofErr w:type="gramStart"/>
      <w:r w:rsidR="000C1F10">
        <w:rPr>
          <w:sz w:val="22"/>
          <w:szCs w:val="22"/>
        </w:rPr>
        <w:t>,</w:t>
      </w:r>
      <w:r w:rsidR="00851F9E">
        <w:rPr>
          <w:sz w:val="22"/>
          <w:szCs w:val="22"/>
          <w:vertAlign w:val="superscript"/>
        </w:rPr>
        <w:t>4,</w:t>
      </w:r>
      <w:r w:rsidR="00CB6B8F" w:rsidRPr="00CB6B8F">
        <w:rPr>
          <w:sz w:val="22"/>
          <w:szCs w:val="22"/>
          <w:vertAlign w:val="superscript"/>
        </w:rPr>
        <w:t>5</w:t>
      </w:r>
      <w:proofErr w:type="gramEnd"/>
      <w:r>
        <w:rPr>
          <w:sz w:val="22"/>
          <w:szCs w:val="22"/>
        </w:rPr>
        <w:t xml:space="preserve"> top-down fabrication techniques enable mass production and integ</w:t>
      </w:r>
      <w:r w:rsidR="00CB6B8F">
        <w:rPr>
          <w:sz w:val="22"/>
          <w:szCs w:val="22"/>
        </w:rPr>
        <w:t>ration with electrical circuits</w:t>
      </w:r>
      <w:r w:rsidR="000C1F10">
        <w:rPr>
          <w:sz w:val="22"/>
          <w:szCs w:val="22"/>
        </w:rPr>
        <w:t>.</w:t>
      </w:r>
      <w:r w:rsidR="00CB6B8F">
        <w:rPr>
          <w:sz w:val="22"/>
          <w:szCs w:val="22"/>
          <w:vertAlign w:val="superscript"/>
        </w:rPr>
        <w:t>6</w:t>
      </w:r>
      <w:r w:rsidR="00CB6B8F" w:rsidRPr="00CB6B8F">
        <w:rPr>
          <w:sz w:val="22"/>
          <w:szCs w:val="22"/>
          <w:vertAlign w:val="superscript"/>
        </w:rPr>
        <w:t>-12</w:t>
      </w:r>
    </w:p>
    <w:p w14:paraId="11502B66" w14:textId="77CD6C1D" w:rsidR="008B7D38" w:rsidRDefault="00B077B5">
      <w:pPr>
        <w:spacing w:line="276" w:lineRule="auto"/>
        <w:jc w:val="both"/>
        <w:rPr>
          <w:sz w:val="22"/>
          <w:szCs w:val="22"/>
        </w:rPr>
      </w:pPr>
      <w:proofErr w:type="gramStart"/>
      <w:r>
        <w:rPr>
          <w:sz w:val="22"/>
          <w:szCs w:val="22"/>
        </w:rPr>
        <w:t>Piezoelectric films, which translate mechanical energy into electrical and vice-versa, have widely been used for microelectromechanical systems (MEMS) transduction</w:t>
      </w:r>
      <w:r w:rsidR="00851F9E">
        <w:rPr>
          <w:sz w:val="22"/>
          <w:szCs w:val="22"/>
        </w:rPr>
        <w:t>, i.e. actuation and detection</w:t>
      </w:r>
      <w:r w:rsidR="000C1F10">
        <w:rPr>
          <w:sz w:val="22"/>
          <w:szCs w:val="22"/>
        </w:rPr>
        <w:t>.</w:t>
      </w:r>
      <w:r w:rsidR="00851F9E">
        <w:rPr>
          <w:sz w:val="22"/>
          <w:szCs w:val="22"/>
          <w:vertAlign w:val="superscript"/>
        </w:rPr>
        <w:t>9</w:t>
      </w:r>
      <w:r w:rsidR="00851F9E" w:rsidRPr="00CB6B8F">
        <w:rPr>
          <w:sz w:val="22"/>
          <w:szCs w:val="22"/>
          <w:vertAlign w:val="superscript"/>
        </w:rPr>
        <w:t>-</w:t>
      </w:r>
      <w:r w:rsidR="00851F9E">
        <w:rPr>
          <w:sz w:val="22"/>
          <w:szCs w:val="22"/>
          <w:vertAlign w:val="superscript"/>
        </w:rPr>
        <w:t>21</w:t>
      </w:r>
      <w:r>
        <w:rPr>
          <w:sz w:val="22"/>
          <w:szCs w:val="22"/>
        </w:rPr>
        <w:t xml:space="preserve"> Of the various transduction mechanisms used in MEMS devices, piezoelectricity requires relatively low actuation voltage and offers the possibility of sensing, resulting in integrated devices that are compact,</w:t>
      </w:r>
      <w:r w:rsidR="00851F9E">
        <w:rPr>
          <w:sz w:val="22"/>
          <w:szCs w:val="22"/>
        </w:rPr>
        <w:t xml:space="preserve"> and thus potentially portable</w:t>
      </w:r>
      <w:r w:rsidR="000C1F10">
        <w:rPr>
          <w:sz w:val="22"/>
          <w:szCs w:val="22"/>
        </w:rPr>
        <w:t>.</w:t>
      </w:r>
      <w:r w:rsidR="00851F9E" w:rsidRPr="00851F9E">
        <w:rPr>
          <w:sz w:val="22"/>
          <w:szCs w:val="22"/>
          <w:vertAlign w:val="superscript"/>
        </w:rPr>
        <w:t>13-</w:t>
      </w:r>
      <w:r w:rsidRPr="00851F9E">
        <w:rPr>
          <w:sz w:val="22"/>
          <w:szCs w:val="22"/>
          <w:vertAlign w:val="superscript"/>
        </w:rPr>
        <w:t>16</w:t>
      </w:r>
      <w:r w:rsidR="00851F9E" w:rsidRPr="00851F9E">
        <w:rPr>
          <w:sz w:val="22"/>
          <w:szCs w:val="22"/>
          <w:vertAlign w:val="superscript"/>
        </w:rPr>
        <w:t>,</w:t>
      </w:r>
      <w:r w:rsidRPr="00851F9E">
        <w:rPr>
          <w:sz w:val="22"/>
          <w:szCs w:val="22"/>
          <w:vertAlign w:val="superscript"/>
        </w:rPr>
        <w:t>20</w:t>
      </w:r>
      <w:r w:rsidR="00851F9E" w:rsidRPr="00851F9E">
        <w:rPr>
          <w:sz w:val="22"/>
          <w:szCs w:val="22"/>
          <w:vertAlign w:val="superscript"/>
        </w:rPr>
        <w:t>,21</w:t>
      </w:r>
      <w:r>
        <w:rPr>
          <w:sz w:val="22"/>
          <w:szCs w:val="22"/>
        </w:rPr>
        <w:t xml:space="preserve"> In this regard, piezoelectric films could be particularly advantageous for transduction in NEMS, since there are few solutions suited to both actuation and sensing at this scale.</w:t>
      </w:r>
      <w:proofErr w:type="gramEnd"/>
      <w:r>
        <w:rPr>
          <w:sz w:val="22"/>
          <w:szCs w:val="22"/>
        </w:rPr>
        <w:t xml:space="preserve">  However, studies have shown that some sputtered PZT films on NEMS resonators</w:t>
      </w:r>
      <w:r w:rsidR="00851F9E">
        <w:rPr>
          <w:sz w:val="22"/>
          <w:szCs w:val="22"/>
        </w:rPr>
        <w:t xml:space="preserve"> displayed reduced performance</w:t>
      </w:r>
      <w:r w:rsidR="000C1F10">
        <w:rPr>
          <w:sz w:val="22"/>
          <w:szCs w:val="22"/>
        </w:rPr>
        <w:t>,</w:t>
      </w:r>
      <w:r w:rsidRPr="00851F9E">
        <w:rPr>
          <w:sz w:val="22"/>
          <w:szCs w:val="22"/>
          <w:vertAlign w:val="superscript"/>
        </w:rPr>
        <w:t>17</w:t>
      </w:r>
      <w:r w:rsidR="00851F9E" w:rsidRPr="00851F9E">
        <w:rPr>
          <w:sz w:val="22"/>
          <w:szCs w:val="22"/>
          <w:vertAlign w:val="superscript"/>
        </w:rPr>
        <w:t>,18</w:t>
      </w:r>
      <w:r>
        <w:rPr>
          <w:sz w:val="22"/>
          <w:szCs w:val="22"/>
        </w:rPr>
        <w:t xml:space="preserve"> likely as a result of a deterioration of the films’ piezoelectric characteristics with reduced thickness. Recently, </w:t>
      </w:r>
      <w:proofErr w:type="spellStart"/>
      <w:r>
        <w:rPr>
          <w:sz w:val="22"/>
          <w:szCs w:val="22"/>
        </w:rPr>
        <w:t>microcontact</w:t>
      </w:r>
      <w:proofErr w:type="spellEnd"/>
      <w:r>
        <w:rPr>
          <w:sz w:val="22"/>
          <w:szCs w:val="22"/>
        </w:rPr>
        <w:t xml:space="preserve"> printed PZT films were found to retain their characteristics with reduced late</w:t>
      </w:r>
      <w:r w:rsidR="00851F9E">
        <w:rPr>
          <w:sz w:val="22"/>
          <w:szCs w:val="22"/>
        </w:rPr>
        <w:t>ral dimensions and thicknesses</w:t>
      </w:r>
      <w:r w:rsidR="000C1F10">
        <w:rPr>
          <w:sz w:val="22"/>
          <w:szCs w:val="22"/>
        </w:rPr>
        <w:t>.</w:t>
      </w:r>
      <w:r w:rsidRPr="00851F9E">
        <w:rPr>
          <w:sz w:val="22"/>
          <w:szCs w:val="22"/>
          <w:vertAlign w:val="superscript"/>
        </w:rPr>
        <w:t>19</w:t>
      </w:r>
      <w:proofErr w:type="gramStart"/>
      <w:r w:rsidR="00851F9E" w:rsidRPr="00851F9E">
        <w:rPr>
          <w:sz w:val="22"/>
          <w:szCs w:val="22"/>
          <w:vertAlign w:val="superscript"/>
        </w:rPr>
        <w:t>,20</w:t>
      </w:r>
      <w:proofErr w:type="gramEnd"/>
    </w:p>
    <w:p w14:paraId="4B9D8FB1" w14:textId="1EB987ED" w:rsidR="008B7D38" w:rsidRDefault="00B077B5">
      <w:pPr>
        <w:spacing w:line="276" w:lineRule="auto"/>
        <w:jc w:val="both"/>
        <w:rPr>
          <w:sz w:val="22"/>
          <w:szCs w:val="22"/>
        </w:rPr>
      </w:pPr>
      <w:r>
        <w:rPr>
          <w:sz w:val="22"/>
          <w:szCs w:val="22"/>
        </w:rPr>
        <w:t xml:space="preserve">The aim of this work is thus to prove that </w:t>
      </w:r>
      <w:proofErr w:type="spellStart"/>
      <w:r>
        <w:rPr>
          <w:sz w:val="22"/>
          <w:szCs w:val="22"/>
        </w:rPr>
        <w:t>microcontact</w:t>
      </w:r>
      <w:proofErr w:type="spellEnd"/>
      <w:r>
        <w:rPr>
          <w:sz w:val="22"/>
          <w:szCs w:val="22"/>
        </w:rPr>
        <w:t xml:space="preserve"> printed PZT films are good candidate</w:t>
      </w:r>
      <w:r w:rsidR="00E77FED">
        <w:rPr>
          <w:sz w:val="22"/>
          <w:szCs w:val="22"/>
        </w:rPr>
        <w:t>s</w:t>
      </w:r>
      <w:r>
        <w:rPr>
          <w:sz w:val="22"/>
          <w:szCs w:val="22"/>
        </w:rPr>
        <w:t xml:space="preserve"> for efficient NEMS transduction. For this, silicon cantilevers of various dimensions integrating </w:t>
      </w:r>
      <w:proofErr w:type="spellStart"/>
      <w:r>
        <w:rPr>
          <w:sz w:val="22"/>
          <w:szCs w:val="22"/>
        </w:rPr>
        <w:t>microcontact</w:t>
      </w:r>
      <w:proofErr w:type="spellEnd"/>
      <w:r>
        <w:rPr>
          <w:sz w:val="22"/>
          <w:szCs w:val="22"/>
        </w:rPr>
        <w:t xml:space="preserve"> printed </w:t>
      </w:r>
      <w:r>
        <w:rPr>
          <w:sz w:val="22"/>
          <w:szCs w:val="22"/>
        </w:rPr>
        <w:lastRenderedPageBreak/>
        <w:t xml:space="preserve">PZT thin film </w:t>
      </w:r>
      <w:proofErr w:type="gramStart"/>
      <w:r>
        <w:rPr>
          <w:sz w:val="22"/>
          <w:szCs w:val="22"/>
        </w:rPr>
        <w:t>were fabricated and characterized</w:t>
      </w:r>
      <w:proofErr w:type="gramEnd"/>
      <w:r>
        <w:rPr>
          <w:sz w:val="22"/>
          <w:szCs w:val="22"/>
        </w:rPr>
        <w:t xml:space="preserve">. The PZT cantilevers </w:t>
      </w:r>
      <w:proofErr w:type="gramStart"/>
      <w:r>
        <w:rPr>
          <w:sz w:val="22"/>
          <w:szCs w:val="22"/>
        </w:rPr>
        <w:t>were assessed</w:t>
      </w:r>
      <w:proofErr w:type="gramEnd"/>
      <w:r>
        <w:rPr>
          <w:sz w:val="22"/>
          <w:szCs w:val="22"/>
        </w:rPr>
        <w:t xml:space="preserve"> for piezoelectric excitation and detection. The effect of poling on the piezoelectric characteristics of the PZT </w:t>
      </w:r>
      <w:proofErr w:type="gramStart"/>
      <w:r>
        <w:rPr>
          <w:sz w:val="22"/>
          <w:szCs w:val="22"/>
        </w:rPr>
        <w:t>was investigated</w:t>
      </w:r>
      <w:proofErr w:type="gramEnd"/>
      <w:r>
        <w:rPr>
          <w:sz w:val="22"/>
          <w:szCs w:val="22"/>
        </w:rPr>
        <w:t xml:space="preserve">. Then, the PZT cantilevers were analytically modeled as laminated beams for estimations of their piezoelectric coefficient </w:t>
      </w:r>
      <w:r>
        <w:rPr>
          <w:i/>
          <w:sz w:val="22"/>
          <w:szCs w:val="22"/>
        </w:rPr>
        <w:t>d</w:t>
      </w:r>
      <w:r>
        <w:rPr>
          <w:i/>
          <w:sz w:val="22"/>
          <w:szCs w:val="22"/>
          <w:vertAlign w:val="subscript"/>
        </w:rPr>
        <w:t>31</w:t>
      </w:r>
      <w:r>
        <w:rPr>
          <w:sz w:val="22"/>
          <w:szCs w:val="22"/>
        </w:rPr>
        <w:t xml:space="preserve">, with a measure of the electrical charge created in the piezoelectric layer for a given excitation voltage around a given resonance. This method </w:t>
      </w:r>
      <w:proofErr w:type="gramStart"/>
      <w:r>
        <w:rPr>
          <w:sz w:val="22"/>
          <w:szCs w:val="22"/>
        </w:rPr>
        <w:t>was also validated</w:t>
      </w:r>
      <w:proofErr w:type="gramEnd"/>
      <w:r>
        <w:rPr>
          <w:sz w:val="22"/>
          <w:szCs w:val="22"/>
        </w:rPr>
        <w:t xml:space="preserve"> by resonance measurements by means of a laser </w:t>
      </w:r>
      <w:proofErr w:type="spellStart"/>
      <w:r>
        <w:rPr>
          <w:sz w:val="22"/>
          <w:szCs w:val="22"/>
        </w:rPr>
        <w:t>vibrometer</w:t>
      </w:r>
      <w:proofErr w:type="spellEnd"/>
      <w:r>
        <w:rPr>
          <w:sz w:val="22"/>
          <w:szCs w:val="22"/>
        </w:rPr>
        <w:t>.</w:t>
      </w:r>
    </w:p>
    <w:p w14:paraId="769E5682" w14:textId="77777777" w:rsidR="008B7D38" w:rsidRDefault="008B7D38">
      <w:pPr>
        <w:spacing w:line="276" w:lineRule="auto"/>
        <w:jc w:val="both"/>
        <w:rPr>
          <w:b/>
          <w:sz w:val="22"/>
          <w:szCs w:val="22"/>
        </w:rPr>
      </w:pPr>
    </w:p>
    <w:p w14:paraId="3369B7EE" w14:textId="3C20E9CC" w:rsidR="008B7D38" w:rsidRPr="00A52B80" w:rsidRDefault="00B077B5" w:rsidP="00A52B80">
      <w:pPr>
        <w:pStyle w:val="Paragraphedeliste"/>
        <w:numPr>
          <w:ilvl w:val="0"/>
          <w:numId w:val="10"/>
        </w:numPr>
        <w:spacing w:line="276" w:lineRule="auto"/>
        <w:ind w:left="284" w:hanging="284"/>
        <w:rPr>
          <w:b/>
          <w:sz w:val="22"/>
          <w:szCs w:val="22"/>
          <w:lang w:val="en-US"/>
        </w:rPr>
      </w:pPr>
      <w:r w:rsidRPr="00A52B80">
        <w:rPr>
          <w:b/>
          <w:sz w:val="22"/>
          <w:szCs w:val="22"/>
          <w:lang w:val="en-US"/>
        </w:rPr>
        <w:t>F</w:t>
      </w:r>
      <w:r w:rsidR="00BB790C">
        <w:rPr>
          <w:b/>
          <w:sz w:val="22"/>
          <w:szCs w:val="22"/>
          <w:lang w:val="en-US"/>
        </w:rPr>
        <w:t>ABRICATION</w:t>
      </w:r>
      <w:r w:rsidRPr="00A52B80">
        <w:rPr>
          <w:b/>
          <w:sz w:val="22"/>
          <w:szCs w:val="22"/>
          <w:lang w:val="en-US"/>
        </w:rPr>
        <w:t xml:space="preserve"> </w:t>
      </w:r>
      <w:r w:rsidR="00BB790C">
        <w:rPr>
          <w:b/>
          <w:sz w:val="22"/>
          <w:szCs w:val="22"/>
          <w:lang w:val="en-US"/>
        </w:rPr>
        <w:t>OF</w:t>
      </w:r>
      <w:r w:rsidRPr="00A52B80">
        <w:rPr>
          <w:b/>
          <w:sz w:val="22"/>
          <w:szCs w:val="22"/>
          <w:lang w:val="en-US"/>
        </w:rPr>
        <w:t xml:space="preserve"> </w:t>
      </w:r>
      <w:r w:rsidR="00BB790C">
        <w:rPr>
          <w:b/>
          <w:sz w:val="22"/>
          <w:szCs w:val="22"/>
          <w:lang w:val="en-US"/>
        </w:rPr>
        <w:t>SILICON</w:t>
      </w:r>
      <w:r w:rsidRPr="00A52B80">
        <w:rPr>
          <w:b/>
          <w:sz w:val="22"/>
          <w:szCs w:val="22"/>
          <w:lang w:val="en-US"/>
        </w:rPr>
        <w:t xml:space="preserve"> </w:t>
      </w:r>
      <w:r w:rsidR="00BB790C">
        <w:rPr>
          <w:b/>
          <w:sz w:val="22"/>
          <w:szCs w:val="22"/>
          <w:lang w:val="en-US"/>
        </w:rPr>
        <w:t>CANTILEVERS</w:t>
      </w:r>
      <w:r w:rsidRPr="00A52B80">
        <w:rPr>
          <w:b/>
          <w:sz w:val="22"/>
          <w:szCs w:val="22"/>
          <w:lang w:val="en-US"/>
        </w:rPr>
        <w:t xml:space="preserve"> </w:t>
      </w:r>
      <w:r w:rsidR="00BB790C">
        <w:rPr>
          <w:b/>
          <w:sz w:val="22"/>
          <w:szCs w:val="22"/>
          <w:lang w:val="en-US"/>
        </w:rPr>
        <w:t>WITH</w:t>
      </w:r>
      <w:r w:rsidRPr="00A52B80">
        <w:rPr>
          <w:b/>
          <w:sz w:val="22"/>
          <w:szCs w:val="22"/>
          <w:lang w:val="en-US"/>
        </w:rPr>
        <w:t xml:space="preserve"> </w:t>
      </w:r>
      <w:r w:rsidR="00BB790C">
        <w:rPr>
          <w:b/>
          <w:sz w:val="22"/>
          <w:szCs w:val="22"/>
          <w:lang w:val="en-US"/>
        </w:rPr>
        <w:t>MICROCONTACT</w:t>
      </w:r>
      <w:r w:rsidRPr="00A52B80">
        <w:rPr>
          <w:b/>
          <w:sz w:val="22"/>
          <w:szCs w:val="22"/>
          <w:lang w:val="en-US"/>
        </w:rPr>
        <w:t xml:space="preserve"> </w:t>
      </w:r>
      <w:r w:rsidR="00BB790C">
        <w:rPr>
          <w:b/>
          <w:sz w:val="22"/>
          <w:szCs w:val="22"/>
          <w:lang w:val="en-US"/>
        </w:rPr>
        <w:t>PRINTED</w:t>
      </w:r>
      <w:r w:rsidRPr="00A52B80">
        <w:rPr>
          <w:b/>
          <w:sz w:val="22"/>
          <w:szCs w:val="22"/>
          <w:lang w:val="en-US"/>
        </w:rPr>
        <w:t xml:space="preserve"> PZT </w:t>
      </w:r>
      <w:r w:rsidR="00BB790C">
        <w:rPr>
          <w:b/>
          <w:sz w:val="22"/>
          <w:szCs w:val="22"/>
          <w:lang w:val="en-US"/>
        </w:rPr>
        <w:t>FILM</w:t>
      </w:r>
      <w:r w:rsidRPr="00A52B80">
        <w:rPr>
          <w:b/>
          <w:sz w:val="22"/>
          <w:szCs w:val="22"/>
          <w:lang w:val="en-US"/>
        </w:rPr>
        <w:t xml:space="preserve"> </w:t>
      </w:r>
    </w:p>
    <w:p w14:paraId="79C2054B" w14:textId="77777777" w:rsidR="008B7D38" w:rsidRDefault="008B7D38">
      <w:pPr>
        <w:spacing w:line="276" w:lineRule="auto"/>
        <w:jc w:val="both"/>
      </w:pPr>
    </w:p>
    <w:p w14:paraId="2351F44D" w14:textId="078972D7" w:rsidR="008B7D38" w:rsidRDefault="00B077B5">
      <w:pPr>
        <w:spacing w:line="276" w:lineRule="auto"/>
        <w:jc w:val="both"/>
        <w:rPr>
          <w:sz w:val="22"/>
          <w:szCs w:val="22"/>
        </w:rPr>
      </w:pPr>
      <w:r>
        <w:rPr>
          <w:sz w:val="22"/>
          <w:szCs w:val="22"/>
        </w:rPr>
        <w:t xml:space="preserve">Fabrication of PZT-coated cantilevers was carried out using SOI (silicon on insulator) wafers with a 340 nm top Si layer, </w:t>
      </w:r>
      <w:proofErr w:type="gramStart"/>
      <w:r>
        <w:rPr>
          <w:sz w:val="22"/>
          <w:szCs w:val="22"/>
        </w:rPr>
        <w:t>1</w:t>
      </w:r>
      <w:proofErr w:type="gramEnd"/>
      <w:r>
        <w:rPr>
          <w:sz w:val="22"/>
          <w:szCs w:val="22"/>
        </w:rPr>
        <w:t xml:space="preserve"> µm thick buried SiO</w:t>
      </w:r>
      <w:r>
        <w:rPr>
          <w:sz w:val="22"/>
          <w:szCs w:val="22"/>
          <w:vertAlign w:val="subscript"/>
        </w:rPr>
        <w:t>2</w:t>
      </w:r>
      <w:r>
        <w:rPr>
          <w:sz w:val="22"/>
          <w:szCs w:val="22"/>
        </w:rPr>
        <w:t xml:space="preserve"> and</w:t>
      </w:r>
      <w:r w:rsidR="003E410E">
        <w:rPr>
          <w:sz w:val="22"/>
          <w:szCs w:val="22"/>
        </w:rPr>
        <w:t xml:space="preserve"> a</w:t>
      </w:r>
      <w:r>
        <w:rPr>
          <w:sz w:val="22"/>
          <w:szCs w:val="22"/>
        </w:rPr>
        <w:t xml:space="preserve"> 525 µm thick bulk Si handle wafer. An ultraviolet (UV) stepper photo repeater (I-line FPA 3000 Canon Inc.) </w:t>
      </w:r>
      <w:proofErr w:type="gramStart"/>
      <w:r>
        <w:rPr>
          <w:sz w:val="22"/>
          <w:szCs w:val="22"/>
        </w:rPr>
        <w:t>was used</w:t>
      </w:r>
      <w:proofErr w:type="gramEnd"/>
      <w:r>
        <w:rPr>
          <w:sz w:val="22"/>
          <w:szCs w:val="22"/>
        </w:rPr>
        <w:t xml:space="preserve"> for all lithography steps since high resolution and precise alignments were desirable for top-down NEMS fabrication.</w:t>
      </w:r>
    </w:p>
    <w:p w14:paraId="1A15F0BD" w14:textId="3229A707" w:rsidR="008B7D38" w:rsidRDefault="00B077B5">
      <w:pPr>
        <w:spacing w:line="276" w:lineRule="auto"/>
        <w:jc w:val="both"/>
        <w:rPr>
          <w:sz w:val="22"/>
          <w:szCs w:val="22"/>
        </w:rPr>
      </w:pPr>
      <w:r>
        <w:rPr>
          <w:sz w:val="22"/>
          <w:szCs w:val="22"/>
        </w:rPr>
        <w:t>First, a 100 nm thick SiO</w:t>
      </w:r>
      <w:r>
        <w:rPr>
          <w:sz w:val="22"/>
          <w:szCs w:val="22"/>
          <w:vertAlign w:val="subscript"/>
        </w:rPr>
        <w:t>2</w:t>
      </w:r>
      <w:r>
        <w:rPr>
          <w:sz w:val="22"/>
          <w:szCs w:val="22"/>
        </w:rPr>
        <w:t xml:space="preserve"> film </w:t>
      </w:r>
      <w:proofErr w:type="gramStart"/>
      <w:r>
        <w:rPr>
          <w:sz w:val="22"/>
          <w:szCs w:val="22"/>
        </w:rPr>
        <w:t>was grown</w:t>
      </w:r>
      <w:proofErr w:type="gramEnd"/>
      <w:r>
        <w:rPr>
          <w:sz w:val="22"/>
          <w:szCs w:val="22"/>
        </w:rPr>
        <w:t xml:space="preserve"> by thermal oxidation and a 60 nm thick hafnium dioxide (HfO</w:t>
      </w:r>
      <w:r>
        <w:rPr>
          <w:sz w:val="22"/>
          <w:szCs w:val="22"/>
          <w:vertAlign w:val="subscript"/>
        </w:rPr>
        <w:t>2</w:t>
      </w:r>
      <w:r>
        <w:rPr>
          <w:sz w:val="22"/>
          <w:szCs w:val="22"/>
        </w:rPr>
        <w:t xml:space="preserve">) film was deposited by atomic layer deposition (ALD) to create a barrier against </w:t>
      </w:r>
      <w:proofErr w:type="spellStart"/>
      <w:r>
        <w:rPr>
          <w:sz w:val="22"/>
          <w:szCs w:val="22"/>
        </w:rPr>
        <w:t>Pb</w:t>
      </w:r>
      <w:proofErr w:type="spellEnd"/>
      <w:r>
        <w:rPr>
          <w:sz w:val="22"/>
          <w:szCs w:val="22"/>
        </w:rPr>
        <w:t xml:space="preserve"> diffusion (Fig</w:t>
      </w:r>
      <w:r w:rsidR="00A52B80">
        <w:rPr>
          <w:sz w:val="22"/>
          <w:szCs w:val="22"/>
        </w:rPr>
        <w:t>.</w:t>
      </w:r>
      <w:r>
        <w:rPr>
          <w:sz w:val="22"/>
          <w:szCs w:val="22"/>
        </w:rPr>
        <w:t xml:space="preserve"> 1.1).  The deposition occurred at 200 ˚C with a chamber pressure of 0.72 </w:t>
      </w:r>
      <w:proofErr w:type="spellStart"/>
      <w:r>
        <w:rPr>
          <w:sz w:val="22"/>
          <w:szCs w:val="22"/>
        </w:rPr>
        <w:t>Torr</w:t>
      </w:r>
      <w:proofErr w:type="spellEnd"/>
      <w:r>
        <w:rPr>
          <w:sz w:val="22"/>
          <w:szCs w:val="22"/>
        </w:rPr>
        <w:t>. The reactant pulse time for H</w:t>
      </w:r>
      <w:r>
        <w:rPr>
          <w:sz w:val="22"/>
          <w:szCs w:val="22"/>
          <w:vertAlign w:val="subscript"/>
        </w:rPr>
        <w:t>2</w:t>
      </w:r>
      <w:r>
        <w:rPr>
          <w:sz w:val="22"/>
          <w:szCs w:val="22"/>
        </w:rPr>
        <w:t xml:space="preserve">O and </w:t>
      </w:r>
      <w:proofErr w:type="spellStart"/>
      <w:proofErr w:type="gramStart"/>
      <w:r>
        <w:rPr>
          <w:sz w:val="22"/>
          <w:szCs w:val="22"/>
        </w:rPr>
        <w:t>tetrakis</w:t>
      </w:r>
      <w:proofErr w:type="spellEnd"/>
      <w:r>
        <w:rPr>
          <w:sz w:val="22"/>
          <w:szCs w:val="22"/>
        </w:rPr>
        <w:t>(</w:t>
      </w:r>
      <w:proofErr w:type="spellStart"/>
      <w:proofErr w:type="gramEnd"/>
      <w:r>
        <w:rPr>
          <w:sz w:val="22"/>
          <w:szCs w:val="22"/>
        </w:rPr>
        <w:t>ethylmethylamino</w:t>
      </w:r>
      <w:proofErr w:type="spellEnd"/>
      <w:r>
        <w:rPr>
          <w:sz w:val="22"/>
          <w:szCs w:val="22"/>
        </w:rPr>
        <w:t>)hafnium (TEMAH) was 0.03 and 0.15 s respectively, with a purge time of 10 s between each pulse. These cycles were repeated 619 times to create an amorphous 60 nm thick HfO</w:t>
      </w:r>
      <w:r>
        <w:rPr>
          <w:sz w:val="22"/>
          <w:szCs w:val="22"/>
          <w:vertAlign w:val="subscript"/>
        </w:rPr>
        <w:t>2</w:t>
      </w:r>
      <w:r>
        <w:rPr>
          <w:sz w:val="22"/>
          <w:szCs w:val="22"/>
        </w:rPr>
        <w:t xml:space="preserve"> </w:t>
      </w:r>
      <w:proofErr w:type="gramStart"/>
      <w:r>
        <w:rPr>
          <w:sz w:val="22"/>
          <w:szCs w:val="22"/>
        </w:rPr>
        <w:t>layer which</w:t>
      </w:r>
      <w:proofErr w:type="gramEnd"/>
      <w:r>
        <w:rPr>
          <w:sz w:val="22"/>
          <w:szCs w:val="22"/>
        </w:rPr>
        <w:t xml:space="preserve"> was crystallized with a 700 ˚C heat treatment in an O</w:t>
      </w:r>
      <w:r>
        <w:rPr>
          <w:sz w:val="22"/>
          <w:szCs w:val="22"/>
          <w:vertAlign w:val="subscript"/>
        </w:rPr>
        <w:t>2</w:t>
      </w:r>
      <w:r>
        <w:rPr>
          <w:sz w:val="22"/>
          <w:szCs w:val="22"/>
        </w:rPr>
        <w:t xml:space="preserve"> ambient for 1 min.</w:t>
      </w:r>
      <w:r>
        <w:rPr>
          <w:sz w:val="24"/>
          <w:szCs w:val="24"/>
        </w:rPr>
        <w:t xml:space="preserve"> </w:t>
      </w:r>
      <w:r>
        <w:rPr>
          <w:sz w:val="22"/>
          <w:szCs w:val="22"/>
        </w:rPr>
        <w:t xml:space="preserve"> A 30 nm titanium adhesion layer was sputtered at room temperature using a power of 200 W, a bias of 460 V, a current of 0.47 A, a deposition pressure of 2 </w:t>
      </w:r>
      <w:proofErr w:type="spellStart"/>
      <w:r>
        <w:rPr>
          <w:sz w:val="22"/>
          <w:szCs w:val="22"/>
        </w:rPr>
        <w:t>mTorr</w:t>
      </w:r>
      <w:proofErr w:type="spellEnd"/>
      <w:r>
        <w:rPr>
          <w:sz w:val="22"/>
          <w:szCs w:val="22"/>
        </w:rPr>
        <w:t xml:space="preserve">, and an </w:t>
      </w:r>
      <w:proofErr w:type="spellStart"/>
      <w:r>
        <w:rPr>
          <w:sz w:val="22"/>
          <w:szCs w:val="22"/>
        </w:rPr>
        <w:t>Ar</w:t>
      </w:r>
      <w:proofErr w:type="spellEnd"/>
      <w:r>
        <w:rPr>
          <w:sz w:val="22"/>
          <w:szCs w:val="22"/>
        </w:rPr>
        <w:t xml:space="preserve"> flow rate of 8 </w:t>
      </w:r>
      <w:proofErr w:type="spellStart"/>
      <w:r>
        <w:rPr>
          <w:sz w:val="22"/>
          <w:szCs w:val="22"/>
        </w:rPr>
        <w:t>sccm</w:t>
      </w:r>
      <w:proofErr w:type="spellEnd"/>
      <w:r>
        <w:rPr>
          <w:sz w:val="22"/>
          <w:szCs w:val="22"/>
        </w:rPr>
        <w:t xml:space="preserve">, for 300 s. Without breaking vacuum, a 125 nm Pt bottom electrode was sputtered at room temperature using a power of 200 W, a bias of 580 V, a current of 0.34 A, a deposition pressure of 2.5 </w:t>
      </w:r>
      <w:proofErr w:type="spellStart"/>
      <w:r>
        <w:rPr>
          <w:sz w:val="22"/>
          <w:szCs w:val="22"/>
        </w:rPr>
        <w:t>mTorr</w:t>
      </w:r>
      <w:proofErr w:type="spellEnd"/>
      <w:r>
        <w:rPr>
          <w:sz w:val="22"/>
          <w:szCs w:val="22"/>
        </w:rPr>
        <w:t xml:space="preserve">, and an </w:t>
      </w:r>
      <w:proofErr w:type="spellStart"/>
      <w:r>
        <w:rPr>
          <w:sz w:val="22"/>
          <w:szCs w:val="22"/>
        </w:rPr>
        <w:t>Ar</w:t>
      </w:r>
      <w:proofErr w:type="spellEnd"/>
      <w:r>
        <w:rPr>
          <w:sz w:val="22"/>
          <w:szCs w:val="22"/>
        </w:rPr>
        <w:t xml:space="preserve"> flow rate of 11 </w:t>
      </w:r>
      <w:proofErr w:type="spellStart"/>
      <w:r>
        <w:rPr>
          <w:sz w:val="22"/>
          <w:szCs w:val="22"/>
        </w:rPr>
        <w:t>sccm</w:t>
      </w:r>
      <w:proofErr w:type="spellEnd"/>
      <w:r>
        <w:rPr>
          <w:sz w:val="22"/>
          <w:szCs w:val="22"/>
        </w:rPr>
        <w:t>, for 417 s</w:t>
      </w:r>
      <w:r w:rsidR="00EA688E">
        <w:rPr>
          <w:sz w:val="22"/>
          <w:szCs w:val="22"/>
        </w:rPr>
        <w:t xml:space="preserve"> </w:t>
      </w:r>
      <w:r>
        <w:rPr>
          <w:sz w:val="22"/>
          <w:szCs w:val="22"/>
        </w:rPr>
        <w:t>(Fig</w:t>
      </w:r>
      <w:r w:rsidR="00A52B80">
        <w:rPr>
          <w:sz w:val="22"/>
          <w:szCs w:val="22"/>
        </w:rPr>
        <w:t>.</w:t>
      </w:r>
      <w:r>
        <w:rPr>
          <w:sz w:val="22"/>
          <w:szCs w:val="22"/>
        </w:rPr>
        <w:t xml:space="preserve"> 1.2). Next, the cantilever </w:t>
      </w:r>
      <w:proofErr w:type="gramStart"/>
      <w:r>
        <w:rPr>
          <w:sz w:val="22"/>
          <w:szCs w:val="22"/>
        </w:rPr>
        <w:t>was defined</w:t>
      </w:r>
      <w:proofErr w:type="gramEnd"/>
      <w:r>
        <w:rPr>
          <w:sz w:val="22"/>
          <w:szCs w:val="22"/>
        </w:rPr>
        <w:t xml:space="preserve"> by reactive ion etching (RIE). For this purpose, after patterning a photoresist layer with the stepper, a 540 nm nickel layer to </w:t>
      </w:r>
      <w:proofErr w:type="gramStart"/>
      <w:r>
        <w:rPr>
          <w:sz w:val="22"/>
          <w:szCs w:val="22"/>
        </w:rPr>
        <w:t>be used</w:t>
      </w:r>
      <w:proofErr w:type="gramEnd"/>
      <w:r>
        <w:rPr>
          <w:sz w:val="22"/>
          <w:szCs w:val="22"/>
        </w:rPr>
        <w:t xml:space="preserve"> as the hard mask during ion etching was deposited by electroplating. Successive reactive ion etching of Pt, </w:t>
      </w:r>
      <w:proofErr w:type="spellStart"/>
      <w:r>
        <w:rPr>
          <w:sz w:val="22"/>
          <w:szCs w:val="22"/>
        </w:rPr>
        <w:t>Ti</w:t>
      </w:r>
      <w:proofErr w:type="spellEnd"/>
      <w:r>
        <w:rPr>
          <w:sz w:val="22"/>
          <w:szCs w:val="22"/>
        </w:rPr>
        <w:t>, HfO</w:t>
      </w:r>
      <w:r>
        <w:rPr>
          <w:sz w:val="22"/>
          <w:szCs w:val="22"/>
          <w:vertAlign w:val="subscript"/>
        </w:rPr>
        <w:t>2</w:t>
      </w:r>
      <w:r>
        <w:rPr>
          <w:sz w:val="22"/>
          <w:szCs w:val="22"/>
        </w:rPr>
        <w:t>, SiO</w:t>
      </w:r>
      <w:r>
        <w:rPr>
          <w:sz w:val="22"/>
          <w:szCs w:val="22"/>
          <w:vertAlign w:val="subscript"/>
        </w:rPr>
        <w:t>2</w:t>
      </w:r>
      <w:r>
        <w:rPr>
          <w:sz w:val="22"/>
          <w:szCs w:val="22"/>
        </w:rPr>
        <w:t xml:space="preserve"> and top Si layer </w:t>
      </w:r>
      <w:proofErr w:type="gramStart"/>
      <w:r>
        <w:rPr>
          <w:sz w:val="22"/>
          <w:szCs w:val="22"/>
        </w:rPr>
        <w:t>was performed</w:t>
      </w:r>
      <w:proofErr w:type="gramEnd"/>
      <w:r>
        <w:rPr>
          <w:sz w:val="22"/>
          <w:szCs w:val="22"/>
        </w:rPr>
        <w:t xml:space="preserve"> until reaching the buried SiO</w:t>
      </w:r>
      <w:r>
        <w:rPr>
          <w:sz w:val="22"/>
          <w:szCs w:val="22"/>
          <w:vertAlign w:val="subscript"/>
        </w:rPr>
        <w:t xml:space="preserve">2 </w:t>
      </w:r>
      <w:r>
        <w:rPr>
          <w:sz w:val="22"/>
          <w:szCs w:val="22"/>
        </w:rPr>
        <w:t>layer (Fig</w:t>
      </w:r>
      <w:r w:rsidR="001C32A6">
        <w:rPr>
          <w:sz w:val="22"/>
          <w:szCs w:val="22"/>
        </w:rPr>
        <w:t>.</w:t>
      </w:r>
      <w:r>
        <w:rPr>
          <w:sz w:val="22"/>
          <w:szCs w:val="22"/>
        </w:rPr>
        <w:t xml:space="preserve"> 1.3). Then, the nickel hard mask </w:t>
      </w:r>
      <w:proofErr w:type="gramStart"/>
      <w:r>
        <w:rPr>
          <w:sz w:val="22"/>
          <w:szCs w:val="22"/>
        </w:rPr>
        <w:t>was removed</w:t>
      </w:r>
      <w:proofErr w:type="gramEnd"/>
      <w:r>
        <w:rPr>
          <w:sz w:val="22"/>
          <w:szCs w:val="22"/>
        </w:rPr>
        <w:t xml:space="preserve"> using the nickel etchant TFB (Nitric acid aqueous solution). </w:t>
      </w:r>
      <w:proofErr w:type="spellStart"/>
      <w:r>
        <w:rPr>
          <w:sz w:val="22"/>
          <w:szCs w:val="22"/>
        </w:rPr>
        <w:t>Microcontact</w:t>
      </w:r>
      <w:proofErr w:type="spellEnd"/>
      <w:r>
        <w:rPr>
          <w:sz w:val="22"/>
          <w:szCs w:val="22"/>
        </w:rPr>
        <w:t xml:space="preserve"> printing of the PZT film </w:t>
      </w:r>
      <w:proofErr w:type="gramStart"/>
      <w:r>
        <w:rPr>
          <w:sz w:val="22"/>
          <w:szCs w:val="22"/>
        </w:rPr>
        <w:t>was then performed</w:t>
      </w:r>
      <w:proofErr w:type="gramEnd"/>
      <w:r>
        <w:rPr>
          <w:sz w:val="22"/>
          <w:szCs w:val="22"/>
        </w:rPr>
        <w:t xml:space="preserve"> on top of the electrode patterned on the silicon structure (Fig</w:t>
      </w:r>
      <w:r w:rsidR="00A52B80">
        <w:rPr>
          <w:sz w:val="22"/>
          <w:szCs w:val="22"/>
        </w:rPr>
        <w:t>.</w:t>
      </w:r>
      <w:r>
        <w:rPr>
          <w:sz w:val="22"/>
          <w:szCs w:val="22"/>
        </w:rPr>
        <w:t xml:space="preserve"> 1.4). For printing, a PZT sol-gel solution (1 % </w:t>
      </w:r>
      <w:proofErr w:type="spellStart"/>
      <w:r>
        <w:rPr>
          <w:sz w:val="22"/>
          <w:szCs w:val="22"/>
        </w:rPr>
        <w:t>Mn</w:t>
      </w:r>
      <w:proofErr w:type="spellEnd"/>
      <w:r>
        <w:rPr>
          <w:sz w:val="22"/>
          <w:szCs w:val="22"/>
        </w:rPr>
        <w:t xml:space="preserve"> doped, with atomic percentage </w:t>
      </w:r>
      <w:proofErr w:type="spellStart"/>
      <w:r>
        <w:rPr>
          <w:sz w:val="22"/>
          <w:szCs w:val="22"/>
        </w:rPr>
        <w:t>Pb</w:t>
      </w:r>
      <w:proofErr w:type="spellEnd"/>
      <w:r>
        <w:rPr>
          <w:sz w:val="22"/>
          <w:szCs w:val="22"/>
        </w:rPr>
        <w:t xml:space="preserve">=110 %, </w:t>
      </w:r>
      <w:proofErr w:type="spellStart"/>
      <w:r>
        <w:rPr>
          <w:sz w:val="22"/>
          <w:szCs w:val="22"/>
        </w:rPr>
        <w:t>Zr</w:t>
      </w:r>
      <w:proofErr w:type="spellEnd"/>
      <w:r>
        <w:rPr>
          <w:sz w:val="22"/>
          <w:szCs w:val="22"/>
        </w:rPr>
        <w:t xml:space="preserve">=30 %, </w:t>
      </w:r>
      <w:proofErr w:type="spellStart"/>
      <w:r>
        <w:rPr>
          <w:sz w:val="22"/>
          <w:szCs w:val="22"/>
        </w:rPr>
        <w:t>Ti</w:t>
      </w:r>
      <w:proofErr w:type="spellEnd"/>
      <w:r>
        <w:rPr>
          <w:sz w:val="22"/>
          <w:szCs w:val="22"/>
        </w:rPr>
        <w:t xml:space="preserve">=70 %, </w:t>
      </w:r>
      <w:proofErr w:type="spellStart"/>
      <w:r>
        <w:rPr>
          <w:sz w:val="22"/>
          <w:szCs w:val="22"/>
        </w:rPr>
        <w:t>Mn</w:t>
      </w:r>
      <w:proofErr w:type="spellEnd"/>
      <w:r>
        <w:rPr>
          <w:sz w:val="22"/>
          <w:szCs w:val="22"/>
        </w:rPr>
        <w:t>=1 %), from Mit</w:t>
      </w:r>
      <w:r w:rsidR="00931DC5">
        <w:rPr>
          <w:sz w:val="22"/>
          <w:szCs w:val="22"/>
        </w:rPr>
        <w:t>s</w:t>
      </w:r>
      <w:r>
        <w:rPr>
          <w:sz w:val="22"/>
          <w:szCs w:val="22"/>
        </w:rPr>
        <w:t>ubish</w:t>
      </w:r>
      <w:r w:rsidR="00931DC5">
        <w:rPr>
          <w:sz w:val="22"/>
          <w:szCs w:val="22"/>
        </w:rPr>
        <w:t>i</w:t>
      </w:r>
      <w:r>
        <w:rPr>
          <w:sz w:val="22"/>
          <w:szCs w:val="22"/>
        </w:rPr>
        <w:t xml:space="preserve"> Materials were spin-coated onto a poly</w:t>
      </w:r>
      <w:r>
        <w:rPr>
          <w:rStyle w:val="st"/>
          <w:sz w:val="22"/>
          <w:szCs w:val="22"/>
        </w:rPr>
        <w:t>dimethylsiloxane (</w:t>
      </w:r>
      <w:r>
        <w:rPr>
          <w:sz w:val="22"/>
          <w:szCs w:val="22"/>
        </w:rPr>
        <w:t>PDMS) stamp with a polyurethane layer that impro</w:t>
      </w:r>
      <w:r w:rsidR="00851F9E">
        <w:rPr>
          <w:sz w:val="22"/>
          <w:szCs w:val="22"/>
        </w:rPr>
        <w:t>ved wetting of the PZT solution</w:t>
      </w:r>
      <w:r w:rsidR="00851F9E">
        <w:rPr>
          <w:sz w:val="22"/>
          <w:szCs w:val="22"/>
          <w:vertAlign w:val="superscript"/>
        </w:rPr>
        <w:t>19</w:t>
      </w:r>
      <w:r>
        <w:rPr>
          <w:sz w:val="22"/>
          <w:szCs w:val="22"/>
        </w:rPr>
        <w:t xml:space="preserve">. The PZT sol-gel solution </w:t>
      </w:r>
      <w:proofErr w:type="gramStart"/>
      <w:r>
        <w:rPr>
          <w:sz w:val="22"/>
          <w:szCs w:val="22"/>
        </w:rPr>
        <w:t>was transferred</w:t>
      </w:r>
      <w:proofErr w:type="gramEnd"/>
      <w:r>
        <w:rPr>
          <w:sz w:val="22"/>
          <w:szCs w:val="22"/>
        </w:rPr>
        <w:t xml:space="preserve"> onto the entire surface of the chip by manually pressing the stamp, and the film was </w:t>
      </w:r>
      <w:proofErr w:type="spellStart"/>
      <w:r>
        <w:rPr>
          <w:sz w:val="22"/>
          <w:szCs w:val="22"/>
        </w:rPr>
        <w:t>pyrolyzed</w:t>
      </w:r>
      <w:proofErr w:type="spellEnd"/>
      <w:r>
        <w:rPr>
          <w:sz w:val="22"/>
          <w:szCs w:val="22"/>
        </w:rPr>
        <w:t xml:space="preserve"> at 350 °C for 300 s and subsequently crystallized at 650 °C for 60 s. This printing process </w:t>
      </w:r>
      <w:proofErr w:type="gramStart"/>
      <w:r>
        <w:rPr>
          <w:sz w:val="22"/>
          <w:szCs w:val="22"/>
        </w:rPr>
        <w:t>was repeated</w:t>
      </w:r>
      <w:proofErr w:type="gramEnd"/>
      <w:r>
        <w:rPr>
          <w:sz w:val="22"/>
          <w:szCs w:val="22"/>
        </w:rPr>
        <w:t xml:space="preserve"> seven times to achieve a final film thickness of 281 nm (Fig</w:t>
      </w:r>
      <w:r w:rsidR="00A52B80">
        <w:rPr>
          <w:sz w:val="22"/>
          <w:szCs w:val="22"/>
        </w:rPr>
        <w:t>.</w:t>
      </w:r>
      <w:r>
        <w:rPr>
          <w:sz w:val="22"/>
          <w:szCs w:val="22"/>
        </w:rPr>
        <w:t xml:space="preserve"> 1.4). The resulting films showed microstructures characteristic of the perovskite phase, with a small amount of </w:t>
      </w:r>
      <w:proofErr w:type="spellStart"/>
      <w:r>
        <w:rPr>
          <w:sz w:val="22"/>
          <w:szCs w:val="22"/>
        </w:rPr>
        <w:t>pyrochlore</w:t>
      </w:r>
      <w:proofErr w:type="spellEnd"/>
      <w:r>
        <w:rPr>
          <w:sz w:val="22"/>
          <w:szCs w:val="22"/>
        </w:rPr>
        <w:t xml:space="preserve"> observed at triple points. Printed 30/70 PZT features exhibited a relative permittivity of 500 and a loss tangent of 0.9</w:t>
      </w:r>
      <w:r w:rsidR="00F9549C">
        <w:rPr>
          <w:sz w:val="22"/>
          <w:szCs w:val="22"/>
        </w:rPr>
        <w:t xml:space="preserve"> </w:t>
      </w:r>
      <w:r>
        <w:rPr>
          <w:sz w:val="22"/>
          <w:szCs w:val="22"/>
        </w:rPr>
        <w:t xml:space="preserve">%. The hysteresis loops </w:t>
      </w:r>
      <w:proofErr w:type="gramStart"/>
      <w:r>
        <w:rPr>
          <w:sz w:val="22"/>
          <w:szCs w:val="22"/>
        </w:rPr>
        <w:t>were well formed</w:t>
      </w:r>
      <w:proofErr w:type="gramEnd"/>
      <w:r>
        <w:rPr>
          <w:sz w:val="22"/>
          <w:szCs w:val="22"/>
        </w:rPr>
        <w:t xml:space="preserve">, without pinching of the loops. The patterned features showed </w:t>
      </w:r>
      <w:proofErr w:type="spellStart"/>
      <w:r>
        <w:rPr>
          <w:sz w:val="22"/>
          <w:szCs w:val="22"/>
        </w:rPr>
        <w:t>remanent</w:t>
      </w:r>
      <w:proofErr w:type="spellEnd"/>
      <w:r>
        <w:rPr>
          <w:sz w:val="22"/>
          <w:szCs w:val="22"/>
        </w:rPr>
        <w:t xml:space="preserve"> polarizations of 27 µC/cm</w:t>
      </w:r>
      <w:r>
        <w:rPr>
          <w:sz w:val="22"/>
          <w:szCs w:val="22"/>
          <w:vertAlign w:val="superscript"/>
        </w:rPr>
        <w:t>2</w:t>
      </w:r>
      <w:r>
        <w:rPr>
          <w:sz w:val="22"/>
          <w:szCs w:val="22"/>
        </w:rPr>
        <w:t xml:space="preserve">, and coercive fields of 110 kV/cm.  Since the cantilever and bottom electrode </w:t>
      </w:r>
      <w:proofErr w:type="gramStart"/>
      <w:r>
        <w:rPr>
          <w:sz w:val="22"/>
          <w:szCs w:val="22"/>
        </w:rPr>
        <w:t>was defined</w:t>
      </w:r>
      <w:proofErr w:type="gramEnd"/>
      <w:r>
        <w:rPr>
          <w:sz w:val="22"/>
          <w:szCs w:val="22"/>
        </w:rPr>
        <w:t xml:space="preserve"> before the PZT printing step, as shown in Fig</w:t>
      </w:r>
      <w:r w:rsidR="00F9549C">
        <w:rPr>
          <w:sz w:val="22"/>
          <w:szCs w:val="22"/>
        </w:rPr>
        <w:t>.</w:t>
      </w:r>
      <w:r>
        <w:rPr>
          <w:sz w:val="22"/>
          <w:szCs w:val="22"/>
        </w:rPr>
        <w:t xml:space="preserve"> 1.3, there was no need for precise alignment during stamping to achieve PZT film patterning on the cantilever.</w:t>
      </w:r>
    </w:p>
    <w:p w14:paraId="56C13011" w14:textId="0837A3DA" w:rsidR="008B7D38" w:rsidRDefault="00B077B5">
      <w:pPr>
        <w:spacing w:line="276" w:lineRule="auto"/>
        <w:jc w:val="both"/>
        <w:rPr>
          <w:sz w:val="22"/>
          <w:szCs w:val="22"/>
        </w:rPr>
      </w:pPr>
      <w:r>
        <w:rPr>
          <w:sz w:val="22"/>
          <w:szCs w:val="22"/>
        </w:rPr>
        <w:t xml:space="preserve">In order to access the bottom electrode, </w:t>
      </w:r>
      <w:proofErr w:type="gramStart"/>
      <w:r>
        <w:rPr>
          <w:sz w:val="22"/>
          <w:szCs w:val="22"/>
        </w:rPr>
        <w:t>the PZT film was patterned by wet etching in buffered hydrofluoric acid (BOE)</w:t>
      </w:r>
      <w:proofErr w:type="gramEnd"/>
      <w:r>
        <w:rPr>
          <w:sz w:val="22"/>
          <w:szCs w:val="22"/>
        </w:rPr>
        <w:t xml:space="preserve"> after a photolithography step using SPR1813 photoresist (Fig</w:t>
      </w:r>
      <w:r w:rsidR="00A52B80">
        <w:rPr>
          <w:sz w:val="22"/>
          <w:szCs w:val="22"/>
        </w:rPr>
        <w:t>.</w:t>
      </w:r>
      <w:r>
        <w:rPr>
          <w:sz w:val="22"/>
          <w:szCs w:val="22"/>
        </w:rPr>
        <w:t xml:space="preserve"> 1.5). Then, the </w:t>
      </w:r>
      <w:proofErr w:type="spellStart"/>
      <w:r>
        <w:rPr>
          <w:sz w:val="22"/>
          <w:szCs w:val="22"/>
        </w:rPr>
        <w:t>Ti</w:t>
      </w:r>
      <w:proofErr w:type="spellEnd"/>
      <w:r>
        <w:rPr>
          <w:sz w:val="22"/>
          <w:szCs w:val="22"/>
        </w:rPr>
        <w:t xml:space="preserve">/Pt bottom </w:t>
      </w:r>
      <w:r>
        <w:rPr>
          <w:sz w:val="22"/>
          <w:szCs w:val="22"/>
        </w:rPr>
        <w:lastRenderedPageBreak/>
        <w:t xml:space="preserve">electrode was patterned by reactive ion etching with a </w:t>
      </w:r>
      <w:proofErr w:type="gramStart"/>
      <w:r>
        <w:rPr>
          <w:sz w:val="22"/>
          <w:szCs w:val="22"/>
        </w:rPr>
        <w:t>6 µm</w:t>
      </w:r>
      <w:proofErr w:type="gramEnd"/>
      <w:r>
        <w:rPr>
          <w:sz w:val="22"/>
          <w:szCs w:val="22"/>
        </w:rPr>
        <w:t xml:space="preserve"> thick photoresist mask (Fig</w:t>
      </w:r>
      <w:r w:rsidR="00E207BF">
        <w:rPr>
          <w:sz w:val="22"/>
          <w:szCs w:val="22"/>
        </w:rPr>
        <w:t>.</w:t>
      </w:r>
      <w:r>
        <w:rPr>
          <w:sz w:val="22"/>
          <w:szCs w:val="22"/>
        </w:rPr>
        <w:t xml:space="preserve"> 1.6) and a 30 nm thick Pt top electrode was patterned by lift off (Fig</w:t>
      </w:r>
      <w:r w:rsidR="00A52B80">
        <w:rPr>
          <w:sz w:val="22"/>
          <w:szCs w:val="22"/>
        </w:rPr>
        <w:t>.</w:t>
      </w:r>
      <w:r>
        <w:rPr>
          <w:sz w:val="22"/>
          <w:szCs w:val="22"/>
        </w:rPr>
        <w:t xml:space="preserve"> 1.7).  For this step, ZEP520A electron beam resist was patterned via electron beam lithography (EBPG 5200, </w:t>
      </w:r>
      <w:proofErr w:type="spellStart"/>
      <w:r>
        <w:rPr>
          <w:sz w:val="22"/>
          <w:szCs w:val="22"/>
        </w:rPr>
        <w:t>Vistec</w:t>
      </w:r>
      <w:proofErr w:type="spellEnd"/>
      <w:r>
        <w:rPr>
          <w:sz w:val="22"/>
          <w:szCs w:val="22"/>
        </w:rPr>
        <w:t xml:space="preserve">) using a beam current of 40 </w:t>
      </w:r>
      <w:proofErr w:type="spellStart"/>
      <w:r>
        <w:rPr>
          <w:sz w:val="22"/>
          <w:szCs w:val="22"/>
        </w:rPr>
        <w:t>nA</w:t>
      </w:r>
      <w:proofErr w:type="spellEnd"/>
      <w:r>
        <w:rPr>
          <w:sz w:val="22"/>
          <w:szCs w:val="22"/>
        </w:rPr>
        <w:t>, a dose of 365 µC/cm</w:t>
      </w:r>
      <w:r>
        <w:rPr>
          <w:sz w:val="22"/>
          <w:szCs w:val="22"/>
          <w:vertAlign w:val="superscript"/>
        </w:rPr>
        <w:t>2</w:t>
      </w:r>
      <w:r>
        <w:rPr>
          <w:sz w:val="22"/>
          <w:szCs w:val="22"/>
        </w:rPr>
        <w:t xml:space="preserve">, an aperture size of 400 µm, </w:t>
      </w:r>
      <w:r w:rsidR="00A375EC">
        <w:rPr>
          <w:sz w:val="22"/>
          <w:szCs w:val="22"/>
        </w:rPr>
        <w:t xml:space="preserve">and a beam step size of 25 nm. </w:t>
      </w:r>
      <w:r>
        <w:rPr>
          <w:sz w:val="22"/>
          <w:szCs w:val="22"/>
        </w:rPr>
        <w:t xml:space="preserve">After development of the photoresist, the Pt </w:t>
      </w:r>
      <w:proofErr w:type="gramStart"/>
      <w:r>
        <w:rPr>
          <w:sz w:val="22"/>
          <w:szCs w:val="22"/>
        </w:rPr>
        <w:t>was sputtered and lifted off</w:t>
      </w:r>
      <w:proofErr w:type="gramEnd"/>
      <w:r>
        <w:rPr>
          <w:sz w:val="22"/>
          <w:szCs w:val="22"/>
        </w:rPr>
        <w:t>.</w:t>
      </w:r>
    </w:p>
    <w:p w14:paraId="4C5DD8DD" w14:textId="43C55D65" w:rsidR="008B7D38" w:rsidRDefault="00B077B5">
      <w:pPr>
        <w:spacing w:line="276" w:lineRule="auto"/>
        <w:jc w:val="both"/>
        <w:rPr>
          <w:sz w:val="22"/>
          <w:szCs w:val="22"/>
        </w:rPr>
      </w:pPr>
      <w:r>
        <w:rPr>
          <w:sz w:val="22"/>
          <w:szCs w:val="22"/>
        </w:rPr>
        <w:t xml:space="preserve">The next step </w:t>
      </w:r>
      <w:proofErr w:type="gramStart"/>
      <w:r>
        <w:rPr>
          <w:sz w:val="22"/>
          <w:szCs w:val="22"/>
        </w:rPr>
        <w:t>was dedicated</w:t>
      </w:r>
      <w:proofErr w:type="gramEnd"/>
      <w:r>
        <w:rPr>
          <w:sz w:val="22"/>
          <w:szCs w:val="22"/>
        </w:rPr>
        <w:t xml:space="preserve"> to patterning the ground plane, in order to allow the top Si layer of the SOI wafer to be electrically grounded (not shown in Fig</w:t>
      </w:r>
      <w:r w:rsidR="00A52B80">
        <w:rPr>
          <w:sz w:val="22"/>
          <w:szCs w:val="22"/>
        </w:rPr>
        <w:t>.</w:t>
      </w:r>
      <w:r>
        <w:rPr>
          <w:sz w:val="22"/>
          <w:szCs w:val="22"/>
        </w:rPr>
        <w:t xml:space="preserve"> 1). This process consisted first of etching the HfO</w:t>
      </w:r>
      <w:r>
        <w:rPr>
          <w:sz w:val="22"/>
          <w:szCs w:val="22"/>
          <w:vertAlign w:val="subscript"/>
        </w:rPr>
        <w:t>2</w:t>
      </w:r>
      <w:r>
        <w:rPr>
          <w:sz w:val="22"/>
          <w:szCs w:val="22"/>
        </w:rPr>
        <w:t xml:space="preserve"> and SiO</w:t>
      </w:r>
      <w:r>
        <w:rPr>
          <w:sz w:val="22"/>
          <w:szCs w:val="22"/>
          <w:vertAlign w:val="subscript"/>
        </w:rPr>
        <w:t>2</w:t>
      </w:r>
      <w:r>
        <w:rPr>
          <w:sz w:val="22"/>
          <w:szCs w:val="22"/>
        </w:rPr>
        <w:t xml:space="preserve"> films to expose the top Si layer everywhere on the chip surface, except at the electrode and cantilever locations. Then </w:t>
      </w:r>
      <w:proofErr w:type="spellStart"/>
      <w:r>
        <w:rPr>
          <w:sz w:val="22"/>
          <w:szCs w:val="22"/>
        </w:rPr>
        <w:t>Ti</w:t>
      </w:r>
      <w:proofErr w:type="spellEnd"/>
      <w:r>
        <w:rPr>
          <w:sz w:val="22"/>
          <w:szCs w:val="22"/>
        </w:rPr>
        <w:t xml:space="preserve">/Al </w:t>
      </w:r>
      <w:r w:rsidR="000C4A23">
        <w:rPr>
          <w:sz w:val="22"/>
          <w:szCs w:val="22"/>
        </w:rPr>
        <w:t>(</w:t>
      </w:r>
      <w:r>
        <w:rPr>
          <w:sz w:val="22"/>
          <w:szCs w:val="22"/>
        </w:rPr>
        <w:t>100 nm/</w:t>
      </w:r>
      <w:r w:rsidR="00F145B7">
        <w:rPr>
          <w:sz w:val="22"/>
          <w:szCs w:val="22"/>
        </w:rPr>
        <w:t xml:space="preserve"> </w:t>
      </w:r>
      <w:r>
        <w:rPr>
          <w:sz w:val="22"/>
          <w:szCs w:val="22"/>
        </w:rPr>
        <w:t>700 nm</w:t>
      </w:r>
      <w:r w:rsidR="000C4A23">
        <w:rPr>
          <w:sz w:val="22"/>
          <w:szCs w:val="22"/>
        </w:rPr>
        <w:t>)</w:t>
      </w:r>
      <w:r>
        <w:rPr>
          <w:sz w:val="22"/>
          <w:szCs w:val="22"/>
        </w:rPr>
        <w:t xml:space="preserve"> </w:t>
      </w:r>
      <w:proofErr w:type="gramStart"/>
      <w:r>
        <w:rPr>
          <w:sz w:val="22"/>
          <w:szCs w:val="22"/>
        </w:rPr>
        <w:t>wa</w:t>
      </w:r>
      <w:r w:rsidR="00A375EC">
        <w:rPr>
          <w:sz w:val="22"/>
          <w:szCs w:val="22"/>
        </w:rPr>
        <w:t xml:space="preserve">s </w:t>
      </w:r>
      <w:r>
        <w:rPr>
          <w:sz w:val="22"/>
          <w:szCs w:val="22"/>
        </w:rPr>
        <w:t>deposited</w:t>
      </w:r>
      <w:proofErr w:type="gramEnd"/>
      <w:r>
        <w:rPr>
          <w:sz w:val="22"/>
          <w:szCs w:val="22"/>
        </w:rPr>
        <w:t xml:space="preserve"> on the exposed Si surface. This metallization of </w:t>
      </w:r>
      <w:proofErr w:type="spellStart"/>
      <w:r>
        <w:rPr>
          <w:sz w:val="22"/>
          <w:szCs w:val="22"/>
        </w:rPr>
        <w:t>Ti</w:t>
      </w:r>
      <w:proofErr w:type="spellEnd"/>
      <w:r>
        <w:rPr>
          <w:sz w:val="22"/>
          <w:szCs w:val="22"/>
        </w:rPr>
        <w:t xml:space="preserve">/Al </w:t>
      </w:r>
      <w:proofErr w:type="gramStart"/>
      <w:r>
        <w:rPr>
          <w:sz w:val="22"/>
          <w:szCs w:val="22"/>
        </w:rPr>
        <w:t>was done</w:t>
      </w:r>
      <w:proofErr w:type="gramEnd"/>
      <w:r>
        <w:rPr>
          <w:sz w:val="22"/>
          <w:szCs w:val="22"/>
        </w:rPr>
        <w:t xml:space="preserve"> at the same time as the metallization of the electrical circuits in the following step (Fig</w:t>
      </w:r>
      <w:r w:rsidR="00A375EC">
        <w:rPr>
          <w:sz w:val="22"/>
          <w:szCs w:val="22"/>
        </w:rPr>
        <w:t>.</w:t>
      </w:r>
      <w:r>
        <w:rPr>
          <w:sz w:val="22"/>
          <w:szCs w:val="22"/>
        </w:rPr>
        <w:t xml:space="preserve"> 1.9). As discussed in section </w:t>
      </w:r>
      <w:r w:rsidR="00F97694">
        <w:rPr>
          <w:sz w:val="22"/>
          <w:szCs w:val="22"/>
        </w:rPr>
        <w:t>III. A</w:t>
      </w:r>
      <w:r>
        <w:rPr>
          <w:sz w:val="22"/>
          <w:szCs w:val="22"/>
        </w:rPr>
        <w:t>, this step eliminated the parasitic capacitance between the electrodes and the device Si layer.</w:t>
      </w:r>
    </w:p>
    <w:p w14:paraId="47556436" w14:textId="59E03A1D" w:rsidR="008B7D38" w:rsidRDefault="00B077B5">
      <w:pPr>
        <w:spacing w:line="276" w:lineRule="auto"/>
        <w:jc w:val="both"/>
        <w:rPr>
          <w:sz w:val="22"/>
          <w:szCs w:val="22"/>
        </w:rPr>
      </w:pPr>
      <w:r>
        <w:rPr>
          <w:sz w:val="22"/>
          <w:szCs w:val="22"/>
        </w:rPr>
        <w:t>In order to prevent electrical shorts between the bottom electrode and</w:t>
      </w:r>
      <w:r w:rsidR="00B16B82">
        <w:rPr>
          <w:sz w:val="22"/>
          <w:szCs w:val="22"/>
        </w:rPr>
        <w:t xml:space="preserve"> the</w:t>
      </w:r>
      <w:r>
        <w:rPr>
          <w:sz w:val="22"/>
          <w:szCs w:val="22"/>
        </w:rPr>
        <w:t xml:space="preserve"> </w:t>
      </w:r>
      <w:proofErr w:type="spellStart"/>
      <w:r>
        <w:rPr>
          <w:sz w:val="22"/>
          <w:szCs w:val="22"/>
        </w:rPr>
        <w:t>Ti</w:t>
      </w:r>
      <w:proofErr w:type="spellEnd"/>
      <w:r>
        <w:rPr>
          <w:sz w:val="22"/>
          <w:szCs w:val="22"/>
        </w:rPr>
        <w:t>/Al electrode deposited in the following process, a 100 nm thick Si</w:t>
      </w:r>
      <w:r>
        <w:rPr>
          <w:sz w:val="22"/>
          <w:szCs w:val="22"/>
          <w:vertAlign w:val="subscript"/>
        </w:rPr>
        <w:t>3</w:t>
      </w:r>
      <w:r>
        <w:rPr>
          <w:sz w:val="22"/>
          <w:szCs w:val="22"/>
        </w:rPr>
        <w:t>N</w:t>
      </w:r>
      <w:r>
        <w:rPr>
          <w:sz w:val="22"/>
          <w:szCs w:val="22"/>
          <w:vertAlign w:val="subscript"/>
        </w:rPr>
        <w:t>4</w:t>
      </w:r>
      <w:r>
        <w:rPr>
          <w:sz w:val="22"/>
          <w:szCs w:val="22"/>
        </w:rPr>
        <w:t> insulating film was patterned by lift-off using a bi-layer 300 nm thick LOR3A and 1 µm thick ECI photoresist (Fig</w:t>
      </w:r>
      <w:r w:rsidR="00A52B80">
        <w:rPr>
          <w:sz w:val="22"/>
          <w:szCs w:val="22"/>
        </w:rPr>
        <w:t>.</w:t>
      </w:r>
      <w:r>
        <w:rPr>
          <w:sz w:val="22"/>
          <w:szCs w:val="22"/>
        </w:rPr>
        <w:t xml:space="preserve"> 1.8). The LOR3A layer </w:t>
      </w:r>
      <w:proofErr w:type="gramStart"/>
      <w:r>
        <w:rPr>
          <w:sz w:val="22"/>
          <w:szCs w:val="22"/>
        </w:rPr>
        <w:t>was used</w:t>
      </w:r>
      <w:proofErr w:type="gramEnd"/>
      <w:r>
        <w:rPr>
          <w:sz w:val="22"/>
          <w:szCs w:val="22"/>
        </w:rPr>
        <w:t xml:space="preserve"> to facilitate the lift-off process due to the re-entrant profile. The Si</w:t>
      </w:r>
      <w:r>
        <w:rPr>
          <w:sz w:val="22"/>
          <w:szCs w:val="22"/>
          <w:vertAlign w:val="subscript"/>
        </w:rPr>
        <w:t>3</w:t>
      </w:r>
      <w:r>
        <w:rPr>
          <w:sz w:val="22"/>
          <w:szCs w:val="22"/>
        </w:rPr>
        <w:t>N</w:t>
      </w:r>
      <w:r>
        <w:rPr>
          <w:sz w:val="22"/>
          <w:szCs w:val="22"/>
          <w:vertAlign w:val="subscript"/>
        </w:rPr>
        <w:t>4</w:t>
      </w:r>
      <w:r>
        <w:rPr>
          <w:sz w:val="22"/>
          <w:szCs w:val="22"/>
        </w:rPr>
        <w:t xml:space="preserve"> insulating film was deposited by </w:t>
      </w:r>
      <w:proofErr w:type="gramStart"/>
      <w:r>
        <w:rPr>
          <w:sz w:val="22"/>
          <w:szCs w:val="22"/>
        </w:rPr>
        <w:t>inductively-coupled</w:t>
      </w:r>
      <w:proofErr w:type="gramEnd"/>
      <w:r>
        <w:rPr>
          <w:sz w:val="22"/>
          <w:szCs w:val="22"/>
        </w:rPr>
        <w:t xml:space="preserve"> plasma chemical vapor deposition (ICPECVD) in order to ensure a uniform and conformal deposition over the step formed by the bottom electrode and PZT layer. Electrical connections </w:t>
      </w:r>
      <w:proofErr w:type="gramStart"/>
      <w:r>
        <w:rPr>
          <w:sz w:val="22"/>
          <w:szCs w:val="22"/>
        </w:rPr>
        <w:t>were made</w:t>
      </w:r>
      <w:proofErr w:type="gramEnd"/>
      <w:r>
        <w:rPr>
          <w:sz w:val="22"/>
          <w:szCs w:val="22"/>
        </w:rPr>
        <w:t xml:space="preserve"> by lift-off patterning of 100 nm/ 700 nm </w:t>
      </w:r>
      <w:proofErr w:type="spellStart"/>
      <w:r>
        <w:rPr>
          <w:sz w:val="22"/>
          <w:szCs w:val="22"/>
        </w:rPr>
        <w:t>Ti</w:t>
      </w:r>
      <w:proofErr w:type="spellEnd"/>
      <w:r>
        <w:rPr>
          <w:sz w:val="22"/>
          <w:szCs w:val="22"/>
        </w:rPr>
        <w:t xml:space="preserve">/Al using 2.6 µm thick </w:t>
      </w:r>
      <w:proofErr w:type="spellStart"/>
      <w:r>
        <w:rPr>
          <w:sz w:val="22"/>
          <w:szCs w:val="22"/>
        </w:rPr>
        <w:t>nLOF</w:t>
      </w:r>
      <w:proofErr w:type="spellEnd"/>
      <w:r>
        <w:rPr>
          <w:sz w:val="22"/>
          <w:szCs w:val="22"/>
        </w:rPr>
        <w:t xml:space="preserve"> photoresist (Fig</w:t>
      </w:r>
      <w:r w:rsidR="00A52B80">
        <w:rPr>
          <w:sz w:val="22"/>
          <w:szCs w:val="22"/>
        </w:rPr>
        <w:t>.</w:t>
      </w:r>
      <w:r>
        <w:rPr>
          <w:sz w:val="22"/>
          <w:szCs w:val="22"/>
        </w:rPr>
        <w:t xml:space="preserve"> 1.9). Finally, backside etching for cantilever release was performed by deep reactive ion etching of the handle Si wafer using a 40 µm thick AZ40XT photoresist mask, followed by etching of the buried SiO</w:t>
      </w:r>
      <w:r>
        <w:rPr>
          <w:sz w:val="22"/>
          <w:szCs w:val="22"/>
          <w:vertAlign w:val="subscript"/>
        </w:rPr>
        <w:t>2</w:t>
      </w:r>
      <w:r>
        <w:rPr>
          <w:sz w:val="22"/>
          <w:szCs w:val="22"/>
        </w:rPr>
        <w:t xml:space="preserve"> layer (Fig</w:t>
      </w:r>
      <w:r w:rsidR="00A52B80">
        <w:rPr>
          <w:sz w:val="22"/>
          <w:szCs w:val="22"/>
        </w:rPr>
        <w:t>.</w:t>
      </w:r>
      <w:r>
        <w:rPr>
          <w:sz w:val="22"/>
          <w:szCs w:val="22"/>
        </w:rPr>
        <w:t xml:space="preserve"> 1.10). Scanning electron microscopy photographs of the fabricated PZT covered cantilevers </w:t>
      </w:r>
      <w:proofErr w:type="gramStart"/>
      <w:r>
        <w:rPr>
          <w:sz w:val="22"/>
          <w:szCs w:val="22"/>
        </w:rPr>
        <w:t>are shown</w:t>
      </w:r>
      <w:proofErr w:type="gramEnd"/>
      <w:r>
        <w:rPr>
          <w:sz w:val="22"/>
          <w:szCs w:val="22"/>
        </w:rPr>
        <w:t xml:space="preserve"> in Fig</w:t>
      </w:r>
      <w:r w:rsidR="00A52B80">
        <w:rPr>
          <w:sz w:val="22"/>
          <w:szCs w:val="22"/>
        </w:rPr>
        <w:t>.</w:t>
      </w:r>
      <w:r>
        <w:rPr>
          <w:sz w:val="22"/>
          <w:szCs w:val="22"/>
        </w:rPr>
        <w:t xml:space="preserve"> 2.</w:t>
      </w:r>
    </w:p>
    <w:p w14:paraId="31F241DC" w14:textId="77777777" w:rsidR="008B7D38" w:rsidRDefault="00B077B5">
      <w:pPr>
        <w:spacing w:line="276" w:lineRule="auto"/>
        <w:rPr>
          <w:sz w:val="22"/>
          <w:szCs w:val="22"/>
        </w:rPr>
      </w:pPr>
      <w:r>
        <w:rPr>
          <w:noProof/>
          <w:lang w:val="fr-FR" w:eastAsia="fr-FR"/>
        </w:rPr>
        <mc:AlternateContent>
          <mc:Choice Requires="wps">
            <w:drawing>
              <wp:inline distT="0" distB="0" distL="0" distR="0" wp14:anchorId="7ECA062D" wp14:editId="275BD613">
                <wp:extent cx="5744210" cy="3505835"/>
                <wp:effectExtent l="0" t="0" r="0" b="0"/>
                <wp:docPr id="1" name="Rectangle 1"/>
                <wp:cNvGraphicFramePr/>
                <a:graphic xmlns:a="http://schemas.openxmlformats.org/drawingml/2006/main">
                  <a:graphicData uri="http://schemas.microsoft.com/office/word/2010/wordprocessingShape">
                    <wps:wsp>
                      <wps:cNvSpPr/>
                      <wps:spPr>
                        <a:xfrm>
                          <a:off x="0" y="0"/>
                          <a:ext cx="5743440" cy="3505320"/>
                        </a:xfrm>
                        <a:prstGeom prst="rect">
                          <a:avLst/>
                        </a:prstGeom>
                        <a:solidFill>
                          <a:srgbClr val="FFFFFF"/>
                        </a:solidFill>
                        <a:ln w="9360">
                          <a:solidFill>
                            <a:schemeClr val="bg1"/>
                          </a:solidFill>
                          <a:miter/>
                        </a:ln>
                      </wps:spPr>
                      <wps:style>
                        <a:lnRef idx="0">
                          <a:scrgbClr r="0" g="0" b="0"/>
                        </a:lnRef>
                        <a:fillRef idx="0">
                          <a:scrgbClr r="0" g="0" b="0"/>
                        </a:fillRef>
                        <a:effectRef idx="0">
                          <a:scrgbClr r="0" g="0" b="0"/>
                        </a:effectRef>
                        <a:fontRef idx="minor"/>
                      </wps:style>
                      <wps:txbx>
                        <w:txbxContent>
                          <w:p w14:paraId="1933908F" w14:textId="77777777" w:rsidR="00FF5D6B" w:rsidRDefault="00FF5D6B">
                            <w:pPr>
                              <w:pStyle w:val="FrameContents"/>
                            </w:pPr>
                            <w:r w:rsidRPr="008C41AB">
                              <w:rPr>
                                <w:noProof/>
                                <w:lang w:val="fr-FR" w:eastAsia="fr-FR"/>
                              </w:rPr>
                              <w:drawing>
                                <wp:inline distT="0" distB="0" distL="0" distR="0" wp14:anchorId="482AD129" wp14:editId="2DA6E06C">
                                  <wp:extent cx="4885612" cy="3437361"/>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95006" cy="3443970"/>
                                          </a:xfrm>
                                          <a:prstGeom prst="rect">
                                            <a:avLst/>
                                          </a:prstGeom>
                                          <a:noFill/>
                                          <a:ln>
                                            <a:noFill/>
                                          </a:ln>
                                        </pic:spPr>
                                      </pic:pic>
                                    </a:graphicData>
                                  </a:graphic>
                                </wp:inline>
                              </w:drawing>
                            </w:r>
                          </w:p>
                        </w:txbxContent>
                      </wps:txbx>
                      <wps:bodyPr>
                        <a:noAutofit/>
                      </wps:bodyPr>
                    </wps:wsp>
                  </a:graphicData>
                </a:graphic>
              </wp:inline>
            </w:drawing>
          </mc:Choice>
          <mc:Fallback>
            <w:pict>
              <v:rect w14:anchorId="7ECA062D" id="Rectangle 1" o:spid="_x0000_s1026" style="width:452.3pt;height:276.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" strokecolor="white [3212]" strokeweight=".26mm">
                <v:textbox>
                  <w:txbxContent>
                    <w:p w14:paraId="1933908F" w14:textId="77777777" w:rsidR="00FF5D6B" w:rsidRDefault="00FF5D6B">
                      <w:pPr>
                        <w:pStyle w:val="FrameContents"/>
                      </w:pPr>
                      <w:r w:rsidRPr="008C41AB">
                        <w:rPr>
                          <w:noProof/>
                          <w:lang w:val="fr-FR" w:eastAsia="fr-FR"/>
                        </w:rPr>
                        <w:drawing>
                          <wp:inline distT="0" distB="0" distL="0" distR="0" wp14:anchorId="482AD129" wp14:editId="2DA6E06C">
                            <wp:extent cx="4885612" cy="3437361"/>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95006" cy="3443970"/>
                                    </a:xfrm>
                                    <a:prstGeom prst="rect">
                                      <a:avLst/>
                                    </a:prstGeom>
                                    <a:noFill/>
                                    <a:ln>
                                      <a:noFill/>
                                    </a:ln>
                                  </pic:spPr>
                                </pic:pic>
                              </a:graphicData>
                            </a:graphic>
                          </wp:inline>
                        </w:drawing>
                      </w:r>
                    </w:p>
                  </w:txbxContent>
                </v:textbox>
                <w10:anchorlock/>
              </v:rect>
            </w:pict>
          </mc:Fallback>
        </mc:AlternateContent>
      </w:r>
    </w:p>
    <w:p w14:paraId="35D57162" w14:textId="53EBF31B" w:rsidR="008B7D38" w:rsidRDefault="00B077B5">
      <w:pPr>
        <w:spacing w:line="276" w:lineRule="auto"/>
        <w:rPr>
          <w:sz w:val="22"/>
          <w:szCs w:val="22"/>
        </w:rPr>
      </w:pPr>
      <w:r w:rsidRPr="00A52B80">
        <w:rPr>
          <w:b/>
          <w:sz w:val="22"/>
          <w:szCs w:val="22"/>
        </w:rPr>
        <w:t>F</w:t>
      </w:r>
      <w:r w:rsidR="00A52B80" w:rsidRPr="00A52B80">
        <w:rPr>
          <w:b/>
          <w:sz w:val="22"/>
          <w:szCs w:val="22"/>
        </w:rPr>
        <w:t>IG.</w:t>
      </w:r>
      <w:r w:rsidRPr="00A52B80">
        <w:rPr>
          <w:b/>
          <w:sz w:val="22"/>
          <w:szCs w:val="22"/>
        </w:rPr>
        <w:t xml:space="preserve"> 1</w:t>
      </w:r>
      <w:r w:rsidR="00A52B80" w:rsidRPr="00A52B80">
        <w:rPr>
          <w:b/>
          <w:sz w:val="22"/>
          <w:szCs w:val="22"/>
        </w:rPr>
        <w:t>.</w:t>
      </w:r>
      <w:r>
        <w:rPr>
          <w:sz w:val="22"/>
          <w:szCs w:val="22"/>
        </w:rPr>
        <w:t xml:space="preserve"> Fabrication process of </w:t>
      </w:r>
      <w:proofErr w:type="gramStart"/>
      <w:r>
        <w:rPr>
          <w:sz w:val="22"/>
          <w:szCs w:val="22"/>
        </w:rPr>
        <w:t>free-standing</w:t>
      </w:r>
      <w:proofErr w:type="gramEnd"/>
      <w:r>
        <w:rPr>
          <w:sz w:val="22"/>
          <w:szCs w:val="22"/>
        </w:rPr>
        <w:t xml:space="preserve"> silicon cantilevers with </w:t>
      </w:r>
      <w:proofErr w:type="spellStart"/>
      <w:r>
        <w:rPr>
          <w:sz w:val="22"/>
          <w:szCs w:val="22"/>
        </w:rPr>
        <w:t>microcontact</w:t>
      </w:r>
      <w:proofErr w:type="spellEnd"/>
      <w:r>
        <w:rPr>
          <w:sz w:val="22"/>
          <w:szCs w:val="22"/>
        </w:rPr>
        <w:t xml:space="preserve"> printed PZT films.</w:t>
      </w:r>
    </w:p>
    <w:p w14:paraId="586B9BFC" w14:textId="77777777" w:rsidR="008B7D38" w:rsidRDefault="008B7D38">
      <w:pPr>
        <w:spacing w:line="276" w:lineRule="auto"/>
        <w:rPr>
          <w:sz w:val="22"/>
          <w:szCs w:val="22"/>
        </w:rPr>
      </w:pPr>
    </w:p>
    <w:p w14:paraId="334BF527" w14:textId="39567FB2" w:rsidR="00EA2CB0" w:rsidRDefault="00D64828" w:rsidP="00EA2CB0">
      <w:pPr>
        <w:spacing w:line="276" w:lineRule="auto"/>
        <w:jc w:val="right"/>
        <w:rPr>
          <w:sz w:val="22"/>
          <w:szCs w:val="22"/>
        </w:rPr>
      </w:pPr>
      <w:r>
        <w:rPr>
          <w:noProof/>
          <w:lang w:val="fr-FR" w:eastAsia="fr-FR"/>
        </w:rPr>
        <w:lastRenderedPageBreak/>
        <mc:AlternateContent>
          <mc:Choice Requires="wps">
            <w:drawing>
              <wp:anchor distT="4294967295" distB="4294967295" distL="114300" distR="114300" simplePos="0" relativeHeight="251663360" behindDoc="0" locked="0" layoutInCell="1" allowOverlap="1" wp14:anchorId="093055C5" wp14:editId="3AC1D6B4">
                <wp:simplePos x="0" y="0"/>
                <wp:positionH relativeFrom="column">
                  <wp:posOffset>2261870</wp:posOffset>
                </wp:positionH>
                <wp:positionV relativeFrom="paragraph">
                  <wp:posOffset>1188719</wp:posOffset>
                </wp:positionV>
                <wp:extent cx="642620" cy="0"/>
                <wp:effectExtent l="0" t="19050" r="5080" b="0"/>
                <wp:wrapNone/>
                <wp:docPr id="27" name="Connecteur droit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42620" cy="0"/>
                        </a:xfrm>
                        <a:prstGeom prst="line">
                          <a:avLst/>
                        </a:prstGeom>
                        <a:ln w="381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225896EB" id="Connecteur droit 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78.1pt,93.6pt" to="228.7pt,9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" strokecolor="white [3212]" strokeweight="3pt">
                <o:lock v:ext="edit" shapetype="f"/>
              </v:line>
            </w:pict>
          </mc:Fallback>
        </mc:AlternateContent>
      </w:r>
      <w:r>
        <w:rPr>
          <w:noProof/>
          <w:lang w:val="fr-FR" w:eastAsia="fr-FR"/>
        </w:rPr>
        <mc:AlternateContent>
          <mc:Choice Requires="wps">
            <w:drawing>
              <wp:anchor distT="4294967295" distB="4294967295" distL="114300" distR="114300" simplePos="0" relativeHeight="251666432" behindDoc="0" locked="0" layoutInCell="1" allowOverlap="1" wp14:anchorId="1E572941" wp14:editId="078B708D">
                <wp:simplePos x="0" y="0"/>
                <wp:positionH relativeFrom="column">
                  <wp:posOffset>4376420</wp:posOffset>
                </wp:positionH>
                <wp:positionV relativeFrom="paragraph">
                  <wp:posOffset>1015364</wp:posOffset>
                </wp:positionV>
                <wp:extent cx="685800" cy="0"/>
                <wp:effectExtent l="0" t="19050" r="0" b="0"/>
                <wp:wrapNone/>
                <wp:docPr id="6" name="Connecteur droit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85800" cy="0"/>
                        </a:xfrm>
                        <a:prstGeom prst="line">
                          <a:avLst/>
                        </a:prstGeom>
                        <a:ln w="381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685E57C3" id="Connecteur droit 4" o:spid="_x0000_s1026" style="position:absolute;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44.6pt,79.95pt" to="398.6pt,7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" strokecolor="white [3212]" strokeweight="3pt">
                <o:lock v:ext="edit" shapetype="f"/>
              </v:line>
            </w:pict>
          </mc:Fallback>
        </mc:AlternateContent>
      </w:r>
      <w:r>
        <w:rPr>
          <w:noProof/>
          <w:lang w:val="fr-FR" w:eastAsia="fr-FR"/>
        </w:rPr>
        <mc:AlternateContent>
          <mc:Choice Requires="wps">
            <w:drawing>
              <wp:anchor distT="0" distB="0" distL="114300" distR="114300" simplePos="0" relativeHeight="251665408" behindDoc="0" locked="0" layoutInCell="1" allowOverlap="1" wp14:anchorId="10D66F6B" wp14:editId="3A1A0BC0">
                <wp:simplePos x="0" y="0"/>
                <wp:positionH relativeFrom="margin">
                  <wp:posOffset>4377055</wp:posOffset>
                </wp:positionH>
                <wp:positionV relativeFrom="paragraph">
                  <wp:posOffset>771525</wp:posOffset>
                </wp:positionV>
                <wp:extent cx="582295" cy="277495"/>
                <wp:effectExtent l="0" t="0" r="0" b="0"/>
                <wp:wrapNone/>
                <wp:docPr id="8" name="ZoneTexte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295" cy="277495"/>
                        </a:xfrm>
                        <a:prstGeom prst="rect">
                          <a:avLst/>
                        </a:prstGeom>
                        <a:noFill/>
                      </wps:spPr>
                      <wps:txbx>
                        <w:txbxContent>
                          <w:p w14:paraId="5490D91C" w14:textId="77777777" w:rsidR="00FF5D6B" w:rsidRPr="006D4BCB" w:rsidRDefault="00FF5D6B" w:rsidP="00EA2CB0">
                            <w:pPr>
                              <w:pStyle w:val="NormalWeb"/>
                              <w:spacing w:beforeAutospacing="0" w:afterAutospacing="0"/>
                            </w:pPr>
                            <w:r>
                              <w:rPr>
                                <w:rFonts w:asciiTheme="minorHAnsi" w:hAnsi="Calibri" w:cstheme="minorBidi"/>
                                <w:b/>
                                <w:bCs/>
                                <w:color w:val="FFFFFF" w:themeColor="background1"/>
                                <w:kern w:val="24"/>
                              </w:rPr>
                              <w:t>50</w:t>
                            </w:r>
                            <w:r w:rsidRPr="006D4BCB">
                              <w:rPr>
                                <w:rFonts w:asciiTheme="minorHAnsi" w:hAnsi="Calibri" w:cstheme="minorBidi"/>
                                <w:b/>
                                <w:bCs/>
                                <w:color w:val="FFFFFF" w:themeColor="background1"/>
                                <w:kern w:val="24"/>
                              </w:rPr>
                              <w:t xml:space="preserve"> µm</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type w14:anchorId="10D66F6B" id="_x0000_t202" coordsize="21600,21600" o:spt="202" path="m,l,21600r21600,l21600,xe">
                <v:stroke joinstyle="miter"/>
                <v:path gradientshapeok="t" o:connecttype="rect"/>
              </v:shapetype>
              <v:shape id="ZoneTexte 5" o:spid="_x0000_s1027" type="#_x0000_t202" style="position:absolute;left:0;text-align:left;margin-left:344.65pt;margin-top:60.75pt;width:45.85pt;height:21.85pt;z-index:25166540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" filled="f" stroked="f">
                <v:path arrowok="t"/>
                <v:textbox style="mso-fit-shape-to-text:t">
                  <w:txbxContent>
                    <w:p w14:paraId="5490D91C" w14:textId="77777777" w:rsidR="00FF5D6B" w:rsidRPr="006D4BCB" w:rsidRDefault="00FF5D6B" w:rsidP="00EA2CB0">
                      <w:pPr>
                        <w:pStyle w:val="NormalWeb"/>
                        <w:spacing w:beforeAutospacing="0" w:afterAutospacing="0"/>
                      </w:pPr>
                      <w:r>
                        <w:rPr>
                          <w:rFonts w:asciiTheme="minorHAnsi" w:hAnsi="Calibri" w:cstheme="minorBidi"/>
                          <w:b/>
                          <w:bCs/>
                          <w:color w:val="FFFFFF" w:themeColor="background1"/>
                          <w:kern w:val="24"/>
                        </w:rPr>
                        <w:t>50</w:t>
                      </w:r>
                      <w:r w:rsidRPr="006D4BCB">
                        <w:rPr>
                          <w:rFonts w:asciiTheme="minorHAnsi" w:hAnsi="Calibri" w:cstheme="minorBidi"/>
                          <w:b/>
                          <w:bCs/>
                          <w:color w:val="FFFFFF" w:themeColor="background1"/>
                          <w:kern w:val="24"/>
                        </w:rPr>
                        <w:t xml:space="preserve"> µm</w:t>
                      </w:r>
                    </w:p>
                  </w:txbxContent>
                </v:textbox>
                <w10:wrap anchorx="margin"/>
              </v:shape>
            </w:pict>
          </mc:Fallback>
        </mc:AlternateContent>
      </w:r>
      <w:r>
        <w:rPr>
          <w:noProof/>
          <w:lang w:val="fr-FR" w:eastAsia="fr-FR"/>
        </w:rPr>
        <mc:AlternateContent>
          <mc:Choice Requires="wps">
            <w:drawing>
              <wp:anchor distT="0" distB="0" distL="114300" distR="114300" simplePos="0" relativeHeight="251664384" behindDoc="0" locked="0" layoutInCell="1" allowOverlap="1" wp14:anchorId="0D7D1652" wp14:editId="7FEBDDCD">
                <wp:simplePos x="0" y="0"/>
                <wp:positionH relativeFrom="margin">
                  <wp:posOffset>2277745</wp:posOffset>
                </wp:positionH>
                <wp:positionV relativeFrom="paragraph">
                  <wp:posOffset>911225</wp:posOffset>
                </wp:positionV>
                <wp:extent cx="582295" cy="277495"/>
                <wp:effectExtent l="0" t="0" r="0" b="0"/>
                <wp:wrapNone/>
                <wp:docPr id="28" name="ZoneTexte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295" cy="277495"/>
                        </a:xfrm>
                        <a:prstGeom prst="rect">
                          <a:avLst/>
                        </a:prstGeom>
                        <a:noFill/>
                      </wps:spPr>
                      <wps:txbx>
                        <w:txbxContent>
                          <w:p w14:paraId="376E6550" w14:textId="77777777" w:rsidR="00FF5D6B" w:rsidRPr="006D4BCB" w:rsidRDefault="00FF5D6B" w:rsidP="00EA2CB0">
                            <w:pPr>
                              <w:pStyle w:val="NormalWeb"/>
                              <w:spacing w:beforeAutospacing="0" w:afterAutospacing="0"/>
                            </w:pPr>
                            <w:r>
                              <w:rPr>
                                <w:rFonts w:asciiTheme="minorHAnsi" w:hAnsi="Calibri" w:cstheme="minorBidi"/>
                                <w:b/>
                                <w:bCs/>
                                <w:color w:val="FFFFFF" w:themeColor="background1"/>
                                <w:kern w:val="24"/>
                              </w:rPr>
                              <w:t>20</w:t>
                            </w:r>
                            <w:r w:rsidRPr="006D4BCB">
                              <w:rPr>
                                <w:rFonts w:asciiTheme="minorHAnsi" w:hAnsi="Calibri" w:cstheme="minorBidi"/>
                                <w:b/>
                                <w:bCs/>
                                <w:color w:val="FFFFFF" w:themeColor="background1"/>
                                <w:kern w:val="24"/>
                              </w:rPr>
                              <w:t xml:space="preserve"> µm</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w14:anchorId="0D7D1652" id="_x0000_s1028" type="#_x0000_t202" style="position:absolute;left:0;text-align:left;margin-left:179.35pt;margin-top:71.75pt;width:45.85pt;height:21.85pt;z-index:25166438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" filled="f" stroked="f">
                <v:path arrowok="t"/>
                <v:textbox style="mso-fit-shape-to-text:t">
                  <w:txbxContent>
                    <w:p w14:paraId="376E6550" w14:textId="77777777" w:rsidR="00FF5D6B" w:rsidRPr="006D4BCB" w:rsidRDefault="00FF5D6B" w:rsidP="00EA2CB0">
                      <w:pPr>
                        <w:pStyle w:val="NormalWeb"/>
                        <w:spacing w:beforeAutospacing="0" w:afterAutospacing="0"/>
                      </w:pPr>
                      <w:r>
                        <w:rPr>
                          <w:rFonts w:asciiTheme="minorHAnsi" w:hAnsi="Calibri" w:cstheme="minorBidi"/>
                          <w:b/>
                          <w:bCs/>
                          <w:color w:val="FFFFFF" w:themeColor="background1"/>
                          <w:kern w:val="24"/>
                        </w:rPr>
                        <w:t>20</w:t>
                      </w:r>
                      <w:r w:rsidRPr="006D4BCB">
                        <w:rPr>
                          <w:rFonts w:asciiTheme="minorHAnsi" w:hAnsi="Calibri" w:cstheme="minorBidi"/>
                          <w:b/>
                          <w:bCs/>
                          <w:color w:val="FFFFFF" w:themeColor="background1"/>
                          <w:kern w:val="24"/>
                        </w:rPr>
                        <w:t xml:space="preserve"> µm</w:t>
                      </w:r>
                    </w:p>
                  </w:txbxContent>
                </v:textbox>
                <w10:wrap anchorx="margin"/>
              </v:shape>
            </w:pict>
          </mc:Fallback>
        </mc:AlternateContent>
      </w:r>
      <w:r>
        <w:rPr>
          <w:noProof/>
          <w:lang w:val="fr-FR" w:eastAsia="fr-FR"/>
        </w:rPr>
        <mc:AlternateContent>
          <mc:Choice Requires="wps">
            <w:drawing>
              <wp:anchor distT="0" distB="0" distL="114300" distR="114300" simplePos="0" relativeHeight="251662336" behindDoc="0" locked="0" layoutInCell="1" allowOverlap="1" wp14:anchorId="12CDEEFB" wp14:editId="5344D389">
                <wp:simplePos x="0" y="0"/>
                <wp:positionH relativeFrom="column">
                  <wp:posOffset>312420</wp:posOffset>
                </wp:positionH>
                <wp:positionV relativeFrom="paragraph">
                  <wp:posOffset>939800</wp:posOffset>
                </wp:positionV>
                <wp:extent cx="504825" cy="277495"/>
                <wp:effectExtent l="0" t="0" r="0" b="0"/>
                <wp:wrapNone/>
                <wp:docPr id="10" name="ZoneTexte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4825" cy="277495"/>
                        </a:xfrm>
                        <a:prstGeom prst="rect">
                          <a:avLst/>
                        </a:prstGeom>
                        <a:noFill/>
                      </wps:spPr>
                      <wps:txbx>
                        <w:txbxContent>
                          <w:p w14:paraId="0082E546" w14:textId="77777777" w:rsidR="00FF5D6B" w:rsidRPr="006D4BCB" w:rsidRDefault="00FF5D6B" w:rsidP="00EA2CB0">
                            <w:pPr>
                              <w:pStyle w:val="NormalWeb"/>
                              <w:spacing w:beforeAutospacing="0" w:afterAutospacing="0"/>
                            </w:pPr>
                            <w:r w:rsidRPr="006D4BCB">
                              <w:rPr>
                                <w:rFonts w:asciiTheme="minorHAnsi" w:hAnsi="Calibri" w:cstheme="minorBidi"/>
                                <w:b/>
                                <w:bCs/>
                                <w:color w:val="FFFFFF" w:themeColor="background1"/>
                                <w:kern w:val="24"/>
                              </w:rPr>
                              <w:t>5 µm</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w14:anchorId="12CDEEFB" id="_x0000_s1029" type="#_x0000_t202" style="position:absolute;left:0;text-align:left;margin-left:24.6pt;margin-top:74pt;width:39.75pt;height:21.85pt;z-index:2516623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" filled="f" stroked="f">
                <v:path arrowok="t"/>
                <v:textbox style="mso-fit-shape-to-text:t">
                  <w:txbxContent>
                    <w:p w14:paraId="0082E546" w14:textId="77777777" w:rsidR="00FF5D6B" w:rsidRPr="006D4BCB" w:rsidRDefault="00FF5D6B" w:rsidP="00EA2CB0">
                      <w:pPr>
                        <w:pStyle w:val="NormalWeb"/>
                        <w:spacing w:beforeAutospacing="0" w:afterAutospacing="0"/>
                      </w:pPr>
                      <w:r w:rsidRPr="006D4BCB">
                        <w:rPr>
                          <w:rFonts w:asciiTheme="minorHAnsi" w:hAnsi="Calibri" w:cstheme="minorBidi"/>
                          <w:b/>
                          <w:bCs/>
                          <w:color w:val="FFFFFF" w:themeColor="background1"/>
                          <w:kern w:val="24"/>
                        </w:rPr>
                        <w:t>5 µm</w:t>
                      </w:r>
                    </w:p>
                  </w:txbxContent>
                </v:textbox>
              </v:shape>
            </w:pict>
          </mc:Fallback>
        </mc:AlternateContent>
      </w:r>
      <w:r>
        <w:rPr>
          <w:noProof/>
          <w:lang w:val="fr-FR" w:eastAsia="fr-FR"/>
        </w:rPr>
        <mc:AlternateContent>
          <mc:Choice Requires="wps">
            <w:drawing>
              <wp:anchor distT="4294967295" distB="4294967295" distL="114300" distR="114300" simplePos="0" relativeHeight="251661312" behindDoc="0" locked="0" layoutInCell="1" allowOverlap="1" wp14:anchorId="0155C697" wp14:editId="7FD3679F">
                <wp:simplePos x="0" y="0"/>
                <wp:positionH relativeFrom="column">
                  <wp:posOffset>340995</wp:posOffset>
                </wp:positionH>
                <wp:positionV relativeFrom="paragraph">
                  <wp:posOffset>1213484</wp:posOffset>
                </wp:positionV>
                <wp:extent cx="457200" cy="0"/>
                <wp:effectExtent l="0" t="19050" r="0" b="0"/>
                <wp:wrapNone/>
                <wp:docPr id="13" name="Connecteur droit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7200" cy="0"/>
                        </a:xfrm>
                        <a:prstGeom prst="line">
                          <a:avLst/>
                        </a:prstGeom>
                        <a:ln w="381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35B9F6A4" id="Connecteur droit 4"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85pt,95.55pt" to="62.85pt,9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" strokecolor="white [3212]" strokeweight="3pt">
                <o:lock v:ext="edit" shapetype="f"/>
              </v:line>
            </w:pict>
          </mc:Fallback>
        </mc:AlternateContent>
      </w:r>
      <w:r>
        <w:rPr>
          <w:noProof/>
          <w:lang w:val="fr-FR" w:eastAsia="fr-FR"/>
        </w:rPr>
        <mc:AlternateContent>
          <mc:Choice Requires="wps">
            <w:drawing>
              <wp:inline distT="0" distB="0" distL="0" distR="0" wp14:anchorId="52B03332" wp14:editId="03BA4419">
                <wp:extent cx="5962015" cy="1492250"/>
                <wp:effectExtent l="4445" t="3175" r="0" b="0"/>
                <wp:docPr id="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015" cy="1492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56F833" w14:textId="77777777" w:rsidR="00FF5D6B" w:rsidRPr="006D4BCB" w:rsidRDefault="00FF5D6B" w:rsidP="00EA2CB0">
                            <w:pPr>
                              <w:rPr>
                                <w:lang w:val="fr-FR"/>
                              </w:rPr>
                            </w:pPr>
                            <w:r w:rsidRPr="006D4BCB">
                              <w:rPr>
                                <w:noProof/>
                                <w:lang w:val="fr-FR" w:eastAsia="fr-FR"/>
                              </w:rPr>
                              <w:drawing>
                                <wp:inline distT="0" distB="0" distL="0" distR="0" wp14:anchorId="75FC507E" wp14:editId="6BA8F9FE">
                                  <wp:extent cx="1883549" cy="1352463"/>
                                  <wp:effectExtent l="0" t="0" r="2540" b="635"/>
                                  <wp:docPr id="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1923355" cy="1381046"/>
                                          </a:xfrm>
                                          <a:prstGeom prst="rect">
                                            <a:avLst/>
                                          </a:prstGeom>
                                        </pic:spPr>
                                      </pic:pic>
                                    </a:graphicData>
                                  </a:graphic>
                                </wp:inline>
                              </w:drawing>
                            </w:r>
                            <w:r>
                              <w:rPr>
                                <w:lang w:val="fr-FR"/>
                              </w:rPr>
                              <w:t xml:space="preserve">  </w:t>
                            </w:r>
                            <w:r w:rsidRPr="0031294D">
                              <w:rPr>
                                <w:noProof/>
                                <w:lang w:val="fr-FR" w:eastAsia="fr-FR"/>
                              </w:rPr>
                              <w:drawing>
                                <wp:inline distT="0" distB="0" distL="0" distR="0" wp14:anchorId="4C8B67CE" wp14:editId="1B1A1E48">
                                  <wp:extent cx="1873250" cy="1346342"/>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73250" cy="1346342"/>
                                          </a:xfrm>
                                          <a:prstGeom prst="rect">
                                            <a:avLst/>
                                          </a:prstGeom>
                                          <a:noFill/>
                                          <a:ln>
                                            <a:noFill/>
                                          </a:ln>
                                        </pic:spPr>
                                      </pic:pic>
                                    </a:graphicData>
                                  </a:graphic>
                                </wp:inline>
                              </w:drawing>
                            </w:r>
                            <w:r>
                              <w:rPr>
                                <w:lang w:val="fr-FR"/>
                              </w:rPr>
                              <w:t xml:space="preserve">  </w:t>
                            </w:r>
                            <w:r w:rsidRPr="0031294D">
                              <w:rPr>
                                <w:noProof/>
                                <w:lang w:val="fr-FR" w:eastAsia="fr-FR"/>
                              </w:rPr>
                              <w:drawing>
                                <wp:inline distT="0" distB="0" distL="0" distR="0" wp14:anchorId="54087ED4" wp14:editId="64F68094">
                                  <wp:extent cx="1866900" cy="1340509"/>
                                  <wp:effectExtent l="0" t="0" r="0" b="0"/>
                                  <wp:docPr id="1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1880142" cy="1350017"/>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inline>
            </w:drawing>
          </mc:Choice>
          <mc:Fallback>
            <w:pict>
              <v:shape w14:anchorId="52B03332" id="Zone de texte 2" o:spid="_x0000_s1030" type="#_x0000_t202" style="width:469.45pt;height:1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" stroked="f">
                <v:textbox>
                  <w:txbxContent>
                    <w:p w14:paraId="4556F833" w14:textId="77777777" w:rsidR="00FF5D6B" w:rsidRPr="006D4BCB" w:rsidRDefault="00FF5D6B" w:rsidP="00EA2CB0">
                      <w:pPr>
                        <w:rPr>
                          <w:lang w:val="fr-FR"/>
                        </w:rPr>
                      </w:pPr>
                      <w:r w:rsidRPr="006D4BCB">
                        <w:rPr>
                          <w:noProof/>
                          <w:lang w:val="fr-FR" w:eastAsia="fr-FR"/>
                        </w:rPr>
                        <w:drawing>
                          <wp:inline distT="0" distB="0" distL="0" distR="0" wp14:anchorId="75FC507E" wp14:editId="6BA8F9FE">
                            <wp:extent cx="1883549" cy="1352463"/>
                            <wp:effectExtent l="0" t="0" r="2540" b="635"/>
                            <wp:docPr id="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1923355" cy="1381046"/>
                                    </a:xfrm>
                                    <a:prstGeom prst="rect">
                                      <a:avLst/>
                                    </a:prstGeom>
                                  </pic:spPr>
                                </pic:pic>
                              </a:graphicData>
                            </a:graphic>
                          </wp:inline>
                        </w:drawing>
                      </w:r>
                      <w:r>
                        <w:rPr>
                          <w:lang w:val="fr-FR"/>
                        </w:rPr>
                        <w:t xml:space="preserve">  </w:t>
                      </w:r>
                      <w:r w:rsidRPr="0031294D">
                        <w:rPr>
                          <w:noProof/>
                          <w:lang w:val="fr-FR" w:eastAsia="fr-FR"/>
                        </w:rPr>
                        <w:drawing>
                          <wp:inline distT="0" distB="0" distL="0" distR="0" wp14:anchorId="4C8B67CE" wp14:editId="1B1A1E48">
                            <wp:extent cx="1873250" cy="1346342"/>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73250" cy="1346342"/>
                                    </a:xfrm>
                                    <a:prstGeom prst="rect">
                                      <a:avLst/>
                                    </a:prstGeom>
                                    <a:noFill/>
                                    <a:ln>
                                      <a:noFill/>
                                    </a:ln>
                                  </pic:spPr>
                                </pic:pic>
                              </a:graphicData>
                            </a:graphic>
                          </wp:inline>
                        </w:drawing>
                      </w:r>
                      <w:r>
                        <w:rPr>
                          <w:lang w:val="fr-FR"/>
                        </w:rPr>
                        <w:t xml:space="preserve">  </w:t>
                      </w:r>
                      <w:r w:rsidRPr="0031294D">
                        <w:rPr>
                          <w:noProof/>
                          <w:lang w:val="fr-FR" w:eastAsia="fr-FR"/>
                        </w:rPr>
                        <w:drawing>
                          <wp:inline distT="0" distB="0" distL="0" distR="0" wp14:anchorId="54087ED4" wp14:editId="64F68094">
                            <wp:extent cx="1866900" cy="1340509"/>
                            <wp:effectExtent l="0" t="0" r="0" b="0"/>
                            <wp:docPr id="1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1880142" cy="1350017"/>
                                    </a:xfrm>
                                    <a:prstGeom prst="rect">
                                      <a:avLst/>
                                    </a:prstGeom>
                                  </pic:spPr>
                                </pic:pic>
                              </a:graphicData>
                            </a:graphic>
                          </wp:inline>
                        </w:drawing>
                      </w:r>
                    </w:p>
                  </w:txbxContent>
                </v:textbox>
                <w10:anchorlock/>
              </v:shape>
            </w:pict>
          </mc:Fallback>
        </mc:AlternateContent>
      </w:r>
    </w:p>
    <w:p w14:paraId="0408B482" w14:textId="77777777" w:rsidR="008B7D38" w:rsidRPr="00A52B80" w:rsidRDefault="00EA2CB0" w:rsidP="00DC7F24">
      <w:pPr>
        <w:pStyle w:val="Paragraphedeliste"/>
        <w:numPr>
          <w:ilvl w:val="0"/>
          <w:numId w:val="7"/>
        </w:numPr>
        <w:spacing w:line="276" w:lineRule="auto"/>
        <w:rPr>
          <w:sz w:val="22"/>
          <w:szCs w:val="22"/>
          <w:lang w:val="en-US"/>
        </w:rPr>
      </w:pPr>
      <w:r w:rsidRPr="00A52B80">
        <w:rPr>
          <w:sz w:val="22"/>
          <w:szCs w:val="22"/>
          <w:lang w:val="en-US"/>
        </w:rPr>
        <w:t xml:space="preserve">                                              (b)                                                   (c)    </w:t>
      </w:r>
      <w:r w:rsidR="00B077B5" w:rsidRPr="00A52B80">
        <w:rPr>
          <w:sz w:val="22"/>
          <w:szCs w:val="22"/>
          <w:lang w:val="en-US"/>
        </w:rPr>
        <w:t xml:space="preserve"> </w:t>
      </w:r>
    </w:p>
    <w:p w14:paraId="5D01A2CF" w14:textId="77777777" w:rsidR="008B7D38" w:rsidRDefault="00B077B5">
      <w:pPr>
        <w:spacing w:line="276" w:lineRule="auto"/>
        <w:rPr>
          <w:sz w:val="22"/>
          <w:szCs w:val="22"/>
        </w:rPr>
      </w:pPr>
      <w:r>
        <w:rPr>
          <w:sz w:val="22"/>
          <w:szCs w:val="22"/>
        </w:rPr>
        <w:t xml:space="preserve">   </w:t>
      </w:r>
      <w:r>
        <w:rPr>
          <w:rFonts w:eastAsia="Times New Roman"/>
          <w:color w:val="000000"/>
          <w:sz w:val="0"/>
          <w:szCs w:val="0"/>
          <w:u w:color="000000"/>
          <w:shd w:val="clear" w:color="auto" w:fill="000000"/>
          <w:lang w:eastAsia="x-none" w:bidi="x-none"/>
        </w:rPr>
        <w:t xml:space="preserve">   ( </w:t>
      </w:r>
      <w:r>
        <w:rPr>
          <w:sz w:val="22"/>
          <w:szCs w:val="22"/>
        </w:rPr>
        <w:t xml:space="preserve">   </w:t>
      </w:r>
    </w:p>
    <w:p w14:paraId="22CFD942" w14:textId="60F611B8" w:rsidR="008B7D38" w:rsidRDefault="00B077B5">
      <w:pPr>
        <w:spacing w:line="276" w:lineRule="auto"/>
        <w:rPr>
          <w:sz w:val="22"/>
          <w:szCs w:val="22"/>
        </w:rPr>
      </w:pPr>
      <w:r w:rsidRPr="00A52B80">
        <w:rPr>
          <w:b/>
          <w:sz w:val="22"/>
          <w:szCs w:val="22"/>
        </w:rPr>
        <w:t>F</w:t>
      </w:r>
      <w:r w:rsidR="00A52B80" w:rsidRPr="00A52B80">
        <w:rPr>
          <w:b/>
          <w:sz w:val="22"/>
          <w:szCs w:val="22"/>
        </w:rPr>
        <w:t>IG.</w:t>
      </w:r>
      <w:r w:rsidRPr="00A52B80">
        <w:rPr>
          <w:b/>
          <w:sz w:val="22"/>
          <w:szCs w:val="22"/>
        </w:rPr>
        <w:t xml:space="preserve"> 2</w:t>
      </w:r>
      <w:r w:rsidR="00A52B80" w:rsidRPr="00A52B80">
        <w:rPr>
          <w:b/>
          <w:sz w:val="22"/>
          <w:szCs w:val="22"/>
        </w:rPr>
        <w:t>.</w:t>
      </w:r>
      <w:r>
        <w:rPr>
          <w:sz w:val="22"/>
          <w:szCs w:val="22"/>
        </w:rPr>
        <w:t xml:space="preserve"> SEM images of cantilevers with </w:t>
      </w:r>
      <w:proofErr w:type="spellStart"/>
      <w:r>
        <w:rPr>
          <w:sz w:val="22"/>
          <w:szCs w:val="22"/>
        </w:rPr>
        <w:t>microcontact</w:t>
      </w:r>
      <w:proofErr w:type="spellEnd"/>
      <w:r>
        <w:rPr>
          <w:sz w:val="22"/>
          <w:szCs w:val="22"/>
        </w:rPr>
        <w:t xml:space="preserve"> printed PZT films. (a) Short (10</w:t>
      </w:r>
      <w:r w:rsidR="00346810">
        <w:rPr>
          <w:sz w:val="22"/>
          <w:szCs w:val="22"/>
        </w:rPr>
        <w:t xml:space="preserve"> </w:t>
      </w:r>
      <w:r>
        <w:rPr>
          <w:sz w:val="22"/>
          <w:szCs w:val="22"/>
        </w:rPr>
        <w:t xml:space="preserve">µm </w:t>
      </w:r>
      <w:r w:rsidR="00346810">
        <w:rPr>
          <w:sz w:val="22"/>
          <w:szCs w:val="22"/>
        </w:rPr>
        <w:t>long</w:t>
      </w:r>
      <w:r>
        <w:rPr>
          <w:sz w:val="22"/>
          <w:szCs w:val="22"/>
        </w:rPr>
        <w:t>), (b) medium size (35</w:t>
      </w:r>
      <w:r w:rsidR="00346810">
        <w:rPr>
          <w:sz w:val="22"/>
          <w:szCs w:val="22"/>
        </w:rPr>
        <w:t xml:space="preserve"> </w:t>
      </w:r>
      <w:r>
        <w:rPr>
          <w:sz w:val="22"/>
          <w:szCs w:val="22"/>
        </w:rPr>
        <w:t xml:space="preserve">µm </w:t>
      </w:r>
      <w:r w:rsidR="00346810">
        <w:rPr>
          <w:sz w:val="22"/>
          <w:szCs w:val="22"/>
        </w:rPr>
        <w:t>long</w:t>
      </w:r>
      <w:r>
        <w:rPr>
          <w:sz w:val="22"/>
          <w:szCs w:val="22"/>
        </w:rPr>
        <w:t>) and (c) long (150</w:t>
      </w:r>
      <w:r w:rsidR="00346810">
        <w:rPr>
          <w:sz w:val="22"/>
          <w:szCs w:val="22"/>
        </w:rPr>
        <w:t xml:space="preserve"> </w:t>
      </w:r>
      <w:r>
        <w:rPr>
          <w:sz w:val="22"/>
          <w:szCs w:val="22"/>
        </w:rPr>
        <w:t xml:space="preserve">µm </w:t>
      </w:r>
      <w:r w:rsidR="00346810">
        <w:rPr>
          <w:sz w:val="22"/>
          <w:szCs w:val="22"/>
        </w:rPr>
        <w:t>long</w:t>
      </w:r>
      <w:r>
        <w:rPr>
          <w:sz w:val="22"/>
          <w:szCs w:val="22"/>
        </w:rPr>
        <w:t>) PZT coated cantilevers.</w:t>
      </w:r>
    </w:p>
    <w:p w14:paraId="1ACE8EB2" w14:textId="77777777" w:rsidR="008B7D38" w:rsidRDefault="008B7D38">
      <w:pPr>
        <w:spacing w:line="276" w:lineRule="auto"/>
        <w:jc w:val="both"/>
        <w:rPr>
          <w:sz w:val="22"/>
          <w:szCs w:val="22"/>
        </w:rPr>
      </w:pPr>
    </w:p>
    <w:p w14:paraId="014514B7" w14:textId="5DCE9D67" w:rsidR="008B7D38" w:rsidRDefault="00B077B5">
      <w:pPr>
        <w:spacing w:line="276" w:lineRule="auto"/>
        <w:jc w:val="both"/>
      </w:pPr>
      <w:r>
        <w:rPr>
          <w:sz w:val="22"/>
          <w:szCs w:val="22"/>
        </w:rPr>
        <w:t>Each cantilever is a multilayer composed of 300 nm thick Si, 100 nm thick SiO</w:t>
      </w:r>
      <w:r>
        <w:rPr>
          <w:sz w:val="22"/>
          <w:szCs w:val="22"/>
          <w:vertAlign w:val="subscript"/>
        </w:rPr>
        <w:t>2</w:t>
      </w:r>
      <w:r>
        <w:rPr>
          <w:sz w:val="22"/>
          <w:szCs w:val="22"/>
        </w:rPr>
        <w:t>, 60 nm thick HfO</w:t>
      </w:r>
      <w:r>
        <w:rPr>
          <w:sz w:val="22"/>
          <w:szCs w:val="22"/>
          <w:vertAlign w:val="subscript"/>
        </w:rPr>
        <w:t>2</w:t>
      </w:r>
      <w:r>
        <w:rPr>
          <w:sz w:val="22"/>
          <w:szCs w:val="22"/>
        </w:rPr>
        <w:t xml:space="preserve">, 30 nm/100 nm thick </w:t>
      </w:r>
      <w:proofErr w:type="spellStart"/>
      <w:r>
        <w:rPr>
          <w:sz w:val="22"/>
          <w:szCs w:val="22"/>
        </w:rPr>
        <w:t>Ti</w:t>
      </w:r>
      <w:proofErr w:type="spellEnd"/>
      <w:r>
        <w:rPr>
          <w:sz w:val="22"/>
          <w:szCs w:val="22"/>
        </w:rPr>
        <w:t xml:space="preserve">/Pt layers as the bottom electrode, 281 nm thick </w:t>
      </w:r>
      <w:proofErr w:type="spellStart"/>
      <w:r>
        <w:rPr>
          <w:sz w:val="22"/>
          <w:szCs w:val="22"/>
        </w:rPr>
        <w:t>microcontact</w:t>
      </w:r>
      <w:proofErr w:type="spellEnd"/>
      <w:r>
        <w:rPr>
          <w:sz w:val="22"/>
          <w:szCs w:val="22"/>
        </w:rPr>
        <w:t xml:space="preserve"> printed PZT layer, and 30 nm thick Pt top electrode, as shown in Fig</w:t>
      </w:r>
      <w:r w:rsidR="00A52B80">
        <w:rPr>
          <w:sz w:val="22"/>
          <w:szCs w:val="22"/>
        </w:rPr>
        <w:t>.</w:t>
      </w:r>
      <w:r>
        <w:rPr>
          <w:sz w:val="22"/>
          <w:szCs w:val="22"/>
        </w:rPr>
        <w:t xml:space="preserve"> 3. An unreleased cantilever with exactly the same structure </w:t>
      </w:r>
      <w:proofErr w:type="gramStart"/>
      <w:r>
        <w:rPr>
          <w:sz w:val="22"/>
          <w:szCs w:val="22"/>
        </w:rPr>
        <w:t>was integrated</w:t>
      </w:r>
      <w:proofErr w:type="gramEnd"/>
      <w:r>
        <w:rPr>
          <w:sz w:val="22"/>
          <w:szCs w:val="22"/>
        </w:rPr>
        <w:t xml:space="preserve"> onto the same chip, serving as a reference to compensate the static capacitance of the piezoelectric stack during electrical characterization, as described in section </w:t>
      </w:r>
      <w:r w:rsidR="00F97694">
        <w:rPr>
          <w:sz w:val="22"/>
          <w:szCs w:val="22"/>
        </w:rPr>
        <w:t>III. A</w:t>
      </w:r>
      <w:r>
        <w:rPr>
          <w:sz w:val="22"/>
          <w:szCs w:val="22"/>
        </w:rPr>
        <w:t>.</w:t>
      </w:r>
    </w:p>
    <w:p w14:paraId="52385FFC" w14:textId="77777777" w:rsidR="008B7D38" w:rsidRDefault="008B7D38">
      <w:pPr>
        <w:spacing w:line="276" w:lineRule="auto"/>
        <w:jc w:val="both"/>
      </w:pPr>
    </w:p>
    <w:p w14:paraId="57C72688" w14:textId="77777777" w:rsidR="008B7D38" w:rsidRDefault="00B077B5">
      <w:pPr>
        <w:spacing w:line="276" w:lineRule="auto"/>
      </w:pPr>
      <w:r>
        <w:rPr>
          <w:noProof/>
          <w:lang w:val="fr-FR" w:eastAsia="fr-FR"/>
        </w:rPr>
        <w:drawing>
          <wp:inline distT="0" distB="0" distL="0" distR="0" wp14:anchorId="060CE02B" wp14:editId="37007284">
            <wp:extent cx="4578985" cy="2328545"/>
            <wp:effectExtent l="0" t="0" r="0" b="0"/>
            <wp:docPr id="14"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40"/>
                    <pic:cNvPicPr>
                      <a:picLocks noChangeAspect="1" noChangeArrowheads="1"/>
                    </pic:cNvPicPr>
                  </pic:nvPicPr>
                  <pic:blipFill>
                    <a:blip r:embed="rId17"/>
                    <a:srcRect l="7896" t="8620" r="1700" b="17824"/>
                    <a:stretch>
                      <a:fillRect/>
                    </a:stretch>
                  </pic:blipFill>
                  <pic:spPr bwMode="auto">
                    <a:xfrm>
                      <a:off x="0" y="0"/>
                      <a:ext cx="4578985" cy="2328545"/>
                    </a:xfrm>
                    <a:prstGeom prst="rect">
                      <a:avLst/>
                    </a:prstGeom>
                  </pic:spPr>
                </pic:pic>
              </a:graphicData>
            </a:graphic>
          </wp:inline>
        </w:drawing>
      </w:r>
    </w:p>
    <w:p w14:paraId="0E1E0880" w14:textId="7A650761" w:rsidR="008B7D38" w:rsidRDefault="00A52B80">
      <w:pPr>
        <w:pStyle w:val="figurecaption"/>
        <w:spacing w:before="0" w:line="276" w:lineRule="auto"/>
        <w:jc w:val="center"/>
      </w:pPr>
      <w:r w:rsidRPr="00A52B80">
        <w:rPr>
          <w:b/>
          <w:sz w:val="22"/>
          <w:szCs w:val="22"/>
        </w:rPr>
        <w:t>FIG. 3.</w:t>
      </w:r>
      <w:r w:rsidR="00B077B5">
        <w:rPr>
          <w:sz w:val="22"/>
          <w:szCs w:val="22"/>
        </w:rPr>
        <w:t xml:space="preserve"> Scheme of the integrated piezoelectric stack.</w:t>
      </w:r>
    </w:p>
    <w:p w14:paraId="3138C8DA" w14:textId="7C808D4E" w:rsidR="008B7D38" w:rsidRDefault="00B077B5">
      <w:pPr>
        <w:spacing w:line="276" w:lineRule="auto"/>
        <w:jc w:val="both"/>
        <w:rPr>
          <w:sz w:val="22"/>
          <w:szCs w:val="22"/>
        </w:rPr>
      </w:pPr>
      <w:r>
        <w:rPr>
          <w:sz w:val="22"/>
          <w:szCs w:val="22"/>
        </w:rPr>
        <w:t xml:space="preserve">Three different types of cantilevers (depicted in Table </w:t>
      </w:r>
      <w:r w:rsidR="003546DC">
        <w:rPr>
          <w:sz w:val="22"/>
          <w:szCs w:val="22"/>
        </w:rPr>
        <w:t>I</w:t>
      </w:r>
      <w:r>
        <w:rPr>
          <w:sz w:val="22"/>
          <w:szCs w:val="22"/>
        </w:rPr>
        <w:t xml:space="preserve">) were designed in order to study possible dimensional effects upon PZT film properties: the short cantilevers are </w:t>
      </w:r>
      <w:proofErr w:type="gramStart"/>
      <w:r>
        <w:rPr>
          <w:sz w:val="22"/>
          <w:szCs w:val="22"/>
        </w:rPr>
        <w:t>10 µm</w:t>
      </w:r>
      <w:proofErr w:type="gramEnd"/>
      <w:r>
        <w:rPr>
          <w:sz w:val="22"/>
          <w:szCs w:val="22"/>
        </w:rPr>
        <w:t xml:space="preserve"> long and 2 µm wide. The medium size cantilevers are 35 µm long, 5 µm wide. Lastly, the long cantilevers are 150 µm in length and 30</w:t>
      </w:r>
      <w:r w:rsidR="00346810">
        <w:rPr>
          <w:sz w:val="22"/>
          <w:szCs w:val="22"/>
        </w:rPr>
        <w:t xml:space="preserve"> </w:t>
      </w:r>
      <w:r>
        <w:rPr>
          <w:sz w:val="22"/>
          <w:szCs w:val="22"/>
        </w:rPr>
        <w:t>µm in width.</w:t>
      </w:r>
    </w:p>
    <w:p w14:paraId="6A7E2F6E" w14:textId="30DC8A43" w:rsidR="008B7D38" w:rsidRDefault="00B077B5">
      <w:pPr>
        <w:spacing w:line="276" w:lineRule="auto"/>
      </w:pPr>
      <w:r w:rsidRPr="00A375EC">
        <w:rPr>
          <w:b/>
          <w:sz w:val="22"/>
          <w:szCs w:val="22"/>
        </w:rPr>
        <w:t>T</w:t>
      </w:r>
      <w:r w:rsidR="00344413">
        <w:rPr>
          <w:b/>
          <w:sz w:val="22"/>
          <w:szCs w:val="22"/>
        </w:rPr>
        <w:t>ABLE</w:t>
      </w:r>
      <w:r w:rsidRPr="00A375EC">
        <w:rPr>
          <w:b/>
          <w:sz w:val="22"/>
          <w:szCs w:val="22"/>
        </w:rPr>
        <w:t xml:space="preserve"> </w:t>
      </w:r>
      <w:r w:rsidR="003546DC">
        <w:rPr>
          <w:b/>
          <w:sz w:val="22"/>
          <w:szCs w:val="22"/>
        </w:rPr>
        <w:t>I</w:t>
      </w:r>
      <w:r w:rsidR="00A375EC" w:rsidRPr="00A375EC">
        <w:rPr>
          <w:b/>
          <w:sz w:val="22"/>
          <w:szCs w:val="22"/>
        </w:rPr>
        <w:t>.</w:t>
      </w:r>
      <w:r>
        <w:rPr>
          <w:sz w:val="22"/>
          <w:szCs w:val="22"/>
        </w:rPr>
        <w:t xml:space="preserve"> </w:t>
      </w:r>
      <w:r w:rsidR="00346810">
        <w:rPr>
          <w:sz w:val="22"/>
          <w:szCs w:val="22"/>
        </w:rPr>
        <w:t>D</w:t>
      </w:r>
      <w:r>
        <w:rPr>
          <w:sz w:val="22"/>
          <w:szCs w:val="22"/>
        </w:rPr>
        <w:t>imensions</w:t>
      </w:r>
      <w:r w:rsidR="00346810">
        <w:rPr>
          <w:sz w:val="22"/>
          <w:szCs w:val="22"/>
        </w:rPr>
        <w:t xml:space="preserve"> of the fabricated cantilevers</w:t>
      </w:r>
      <w:r>
        <w:rPr>
          <w:sz w:val="22"/>
          <w:szCs w:val="22"/>
        </w:rPr>
        <w:t>.</w:t>
      </w:r>
    </w:p>
    <w:tbl>
      <w:tblPr>
        <w:tblW w:w="7933" w:type="dxa"/>
        <w:jc w:val="center"/>
        <w:tblBorders>
          <w:top w:val="single" w:sz="4" w:space="0" w:color="000000"/>
          <w:bottom w:val="single" w:sz="4" w:space="0" w:color="000000"/>
          <w:insideH w:val="single" w:sz="4" w:space="0" w:color="000000"/>
        </w:tblBorders>
        <w:tblLook w:val="04A0" w:firstRow="1" w:lastRow="0" w:firstColumn="1" w:lastColumn="0" w:noHBand="0" w:noVBand="1"/>
      </w:tblPr>
      <w:tblGrid>
        <w:gridCol w:w="2100"/>
        <w:gridCol w:w="175"/>
        <w:gridCol w:w="1668"/>
        <w:gridCol w:w="1985"/>
        <w:gridCol w:w="118"/>
        <w:gridCol w:w="1887"/>
      </w:tblGrid>
      <w:tr w:rsidR="008B7D38" w14:paraId="0F249F6C" w14:textId="77777777" w:rsidTr="00E207BF">
        <w:trPr>
          <w:jc w:val="center"/>
        </w:trPr>
        <w:tc>
          <w:tcPr>
            <w:tcW w:w="2275" w:type="dxa"/>
            <w:gridSpan w:val="2"/>
            <w:tcBorders>
              <w:top w:val="single" w:sz="4" w:space="0" w:color="000000"/>
              <w:bottom w:val="single" w:sz="4" w:space="0" w:color="000000"/>
            </w:tcBorders>
            <w:shd w:val="clear" w:color="auto" w:fill="auto"/>
            <w:vAlign w:val="center"/>
          </w:tcPr>
          <w:p w14:paraId="05EE7FCF" w14:textId="77777777" w:rsidR="008B7D38" w:rsidRDefault="008B7D38">
            <w:pPr>
              <w:widowControl w:val="0"/>
              <w:spacing w:line="276" w:lineRule="auto"/>
              <w:rPr>
                <w:rFonts w:eastAsia="MS Mincho"/>
                <w:sz w:val="22"/>
                <w:szCs w:val="22"/>
              </w:rPr>
            </w:pPr>
          </w:p>
        </w:tc>
        <w:tc>
          <w:tcPr>
            <w:tcW w:w="1668" w:type="dxa"/>
            <w:tcBorders>
              <w:top w:val="single" w:sz="4" w:space="0" w:color="000000"/>
              <w:bottom w:val="single" w:sz="4" w:space="0" w:color="000000"/>
            </w:tcBorders>
            <w:shd w:val="clear" w:color="auto" w:fill="auto"/>
            <w:vAlign w:val="center"/>
          </w:tcPr>
          <w:p w14:paraId="29A9CA71" w14:textId="77777777" w:rsidR="008B7D38" w:rsidRDefault="00B077B5">
            <w:pPr>
              <w:widowControl w:val="0"/>
              <w:spacing w:line="276" w:lineRule="auto"/>
              <w:rPr>
                <w:rFonts w:eastAsia="MS Mincho"/>
                <w:sz w:val="22"/>
                <w:szCs w:val="22"/>
              </w:rPr>
            </w:pPr>
            <w:r>
              <w:rPr>
                <w:rFonts w:eastAsia="MS Mincho"/>
                <w:sz w:val="22"/>
                <w:szCs w:val="22"/>
              </w:rPr>
              <w:t>Short cantilever</w:t>
            </w:r>
          </w:p>
        </w:tc>
        <w:tc>
          <w:tcPr>
            <w:tcW w:w="2103" w:type="dxa"/>
            <w:gridSpan w:val="2"/>
            <w:tcBorders>
              <w:top w:val="single" w:sz="4" w:space="0" w:color="000000"/>
              <w:bottom w:val="single" w:sz="4" w:space="0" w:color="000000"/>
            </w:tcBorders>
            <w:shd w:val="clear" w:color="auto" w:fill="auto"/>
            <w:vAlign w:val="center"/>
          </w:tcPr>
          <w:p w14:paraId="71C82B43" w14:textId="77777777" w:rsidR="008B7D38" w:rsidRDefault="00B077B5">
            <w:pPr>
              <w:widowControl w:val="0"/>
              <w:spacing w:line="276" w:lineRule="auto"/>
              <w:rPr>
                <w:rFonts w:eastAsia="MS Mincho"/>
                <w:sz w:val="22"/>
                <w:szCs w:val="22"/>
              </w:rPr>
            </w:pPr>
            <w:r>
              <w:rPr>
                <w:rFonts w:eastAsia="MS Mincho"/>
                <w:sz w:val="22"/>
                <w:szCs w:val="22"/>
              </w:rPr>
              <w:t>Medium cantilever</w:t>
            </w:r>
          </w:p>
        </w:tc>
        <w:tc>
          <w:tcPr>
            <w:tcW w:w="1887" w:type="dxa"/>
            <w:tcBorders>
              <w:top w:val="single" w:sz="4" w:space="0" w:color="000000"/>
              <w:bottom w:val="single" w:sz="4" w:space="0" w:color="000000"/>
            </w:tcBorders>
            <w:shd w:val="clear" w:color="auto" w:fill="auto"/>
            <w:vAlign w:val="center"/>
          </w:tcPr>
          <w:p w14:paraId="27309DDB" w14:textId="77777777" w:rsidR="008B7D38" w:rsidRDefault="00B077B5">
            <w:pPr>
              <w:widowControl w:val="0"/>
              <w:spacing w:line="276" w:lineRule="auto"/>
              <w:rPr>
                <w:rFonts w:eastAsia="MS Mincho"/>
                <w:sz w:val="22"/>
                <w:szCs w:val="22"/>
              </w:rPr>
            </w:pPr>
            <w:r>
              <w:rPr>
                <w:rFonts w:eastAsia="MS Mincho"/>
                <w:sz w:val="22"/>
                <w:szCs w:val="22"/>
              </w:rPr>
              <w:t>Long cantilever</w:t>
            </w:r>
          </w:p>
        </w:tc>
      </w:tr>
      <w:tr w:rsidR="008B7D38" w14:paraId="2A4CB1A2" w14:textId="77777777" w:rsidTr="00E207BF">
        <w:trPr>
          <w:jc w:val="center"/>
        </w:trPr>
        <w:tc>
          <w:tcPr>
            <w:tcW w:w="2275" w:type="dxa"/>
            <w:gridSpan w:val="2"/>
            <w:tcBorders>
              <w:top w:val="single" w:sz="4" w:space="0" w:color="000000"/>
              <w:bottom w:val="single" w:sz="4" w:space="0" w:color="000000"/>
            </w:tcBorders>
            <w:shd w:val="clear" w:color="auto" w:fill="auto"/>
            <w:vAlign w:val="center"/>
          </w:tcPr>
          <w:p w14:paraId="0B04A2F1" w14:textId="77777777" w:rsidR="008B7D38" w:rsidRDefault="00B077B5">
            <w:pPr>
              <w:widowControl w:val="0"/>
              <w:spacing w:line="276" w:lineRule="auto"/>
            </w:pPr>
            <w:r>
              <w:rPr>
                <w:rFonts w:eastAsia="MS Mincho"/>
                <w:sz w:val="22"/>
                <w:szCs w:val="22"/>
              </w:rPr>
              <w:t>Length</w:t>
            </w:r>
          </w:p>
        </w:tc>
        <w:tc>
          <w:tcPr>
            <w:tcW w:w="1668" w:type="dxa"/>
            <w:tcBorders>
              <w:top w:val="single" w:sz="4" w:space="0" w:color="000000"/>
              <w:bottom w:val="single" w:sz="4" w:space="0" w:color="000000"/>
            </w:tcBorders>
            <w:shd w:val="clear" w:color="auto" w:fill="auto"/>
            <w:vAlign w:val="center"/>
          </w:tcPr>
          <w:p w14:paraId="4BEBAD93" w14:textId="112604F6" w:rsidR="008B7D38" w:rsidRDefault="00B077B5" w:rsidP="00E207BF">
            <w:pPr>
              <w:widowControl w:val="0"/>
              <w:spacing w:line="276" w:lineRule="auto"/>
            </w:pPr>
            <w:r>
              <w:rPr>
                <w:rFonts w:eastAsia="MS Mincho"/>
                <w:sz w:val="22"/>
                <w:szCs w:val="22"/>
              </w:rPr>
              <w:t>10</w:t>
            </w:r>
            <w:r w:rsidR="00346810">
              <w:rPr>
                <w:rFonts w:eastAsia="MS Mincho"/>
                <w:sz w:val="22"/>
                <w:szCs w:val="22"/>
              </w:rPr>
              <w:t xml:space="preserve"> </w:t>
            </w:r>
            <w:r>
              <w:rPr>
                <w:rFonts w:eastAsia="MS Mincho"/>
                <w:sz w:val="22"/>
                <w:szCs w:val="22"/>
              </w:rPr>
              <w:t>µm</w:t>
            </w:r>
          </w:p>
        </w:tc>
        <w:tc>
          <w:tcPr>
            <w:tcW w:w="2103" w:type="dxa"/>
            <w:gridSpan w:val="2"/>
            <w:tcBorders>
              <w:top w:val="single" w:sz="4" w:space="0" w:color="000000"/>
              <w:bottom w:val="single" w:sz="4" w:space="0" w:color="000000"/>
            </w:tcBorders>
            <w:shd w:val="clear" w:color="auto" w:fill="auto"/>
            <w:vAlign w:val="center"/>
          </w:tcPr>
          <w:p w14:paraId="2B6EB8D2" w14:textId="7A9915A0" w:rsidR="008B7D38" w:rsidRDefault="00B077B5" w:rsidP="00E207BF">
            <w:pPr>
              <w:widowControl w:val="0"/>
              <w:spacing w:line="276" w:lineRule="auto"/>
            </w:pPr>
            <w:r>
              <w:rPr>
                <w:rFonts w:eastAsia="MS Mincho"/>
                <w:sz w:val="22"/>
                <w:szCs w:val="22"/>
              </w:rPr>
              <w:t>35</w:t>
            </w:r>
            <w:r w:rsidR="00346810">
              <w:rPr>
                <w:rFonts w:eastAsia="MS Mincho"/>
                <w:sz w:val="22"/>
                <w:szCs w:val="22"/>
              </w:rPr>
              <w:t xml:space="preserve"> </w:t>
            </w:r>
            <w:r>
              <w:rPr>
                <w:rFonts w:eastAsia="MS Mincho"/>
                <w:sz w:val="22"/>
                <w:szCs w:val="22"/>
              </w:rPr>
              <w:t>µm</w:t>
            </w:r>
          </w:p>
        </w:tc>
        <w:tc>
          <w:tcPr>
            <w:tcW w:w="1887" w:type="dxa"/>
            <w:tcBorders>
              <w:top w:val="single" w:sz="4" w:space="0" w:color="000000"/>
              <w:bottom w:val="single" w:sz="4" w:space="0" w:color="000000"/>
            </w:tcBorders>
            <w:shd w:val="clear" w:color="auto" w:fill="auto"/>
            <w:vAlign w:val="center"/>
          </w:tcPr>
          <w:p w14:paraId="51B510A7" w14:textId="5DDF872C" w:rsidR="008B7D38" w:rsidRDefault="00B077B5">
            <w:pPr>
              <w:widowControl w:val="0"/>
              <w:spacing w:line="276" w:lineRule="auto"/>
            </w:pPr>
            <w:r>
              <w:rPr>
                <w:rFonts w:eastAsia="MS Mincho"/>
                <w:sz w:val="22"/>
                <w:szCs w:val="22"/>
              </w:rPr>
              <w:t>150</w:t>
            </w:r>
            <w:r w:rsidR="00346810">
              <w:rPr>
                <w:rFonts w:eastAsia="MS Mincho"/>
                <w:sz w:val="22"/>
                <w:szCs w:val="22"/>
              </w:rPr>
              <w:t xml:space="preserve"> </w:t>
            </w:r>
            <w:r>
              <w:rPr>
                <w:rFonts w:eastAsia="MS Mincho"/>
                <w:sz w:val="22"/>
                <w:szCs w:val="22"/>
              </w:rPr>
              <w:t>µm</w:t>
            </w:r>
          </w:p>
        </w:tc>
      </w:tr>
      <w:tr w:rsidR="008B7D38" w14:paraId="1054C0F5" w14:textId="77777777" w:rsidTr="00E207BF">
        <w:trPr>
          <w:jc w:val="center"/>
        </w:trPr>
        <w:tc>
          <w:tcPr>
            <w:tcW w:w="2275" w:type="dxa"/>
            <w:gridSpan w:val="2"/>
            <w:tcBorders>
              <w:top w:val="single" w:sz="4" w:space="0" w:color="000000"/>
              <w:bottom w:val="single" w:sz="4" w:space="0" w:color="000000"/>
            </w:tcBorders>
            <w:shd w:val="clear" w:color="auto" w:fill="auto"/>
            <w:vAlign w:val="center"/>
          </w:tcPr>
          <w:p w14:paraId="53296B8D" w14:textId="77777777" w:rsidR="00346810" w:rsidRDefault="00B077B5" w:rsidP="00E207BF">
            <w:pPr>
              <w:widowControl w:val="0"/>
              <w:rPr>
                <w:rFonts w:eastAsia="MS Mincho"/>
                <w:sz w:val="22"/>
                <w:szCs w:val="22"/>
              </w:rPr>
            </w:pPr>
            <w:r>
              <w:rPr>
                <w:rFonts w:eastAsia="MS Mincho"/>
                <w:sz w:val="22"/>
                <w:szCs w:val="22"/>
              </w:rPr>
              <w:t>Width</w:t>
            </w:r>
          </w:p>
          <w:p w14:paraId="5B475AF5" w14:textId="6D3257B5" w:rsidR="008B7D38" w:rsidRDefault="00B077B5" w:rsidP="00E207BF">
            <w:pPr>
              <w:widowControl w:val="0"/>
            </w:pPr>
            <w:r>
              <w:rPr>
                <w:rFonts w:eastAsia="MS Mincho"/>
                <w:sz w:val="22"/>
                <w:szCs w:val="22"/>
              </w:rPr>
              <w:t>(except top Pt layer)</w:t>
            </w:r>
          </w:p>
        </w:tc>
        <w:tc>
          <w:tcPr>
            <w:tcW w:w="1668" w:type="dxa"/>
            <w:tcBorders>
              <w:top w:val="single" w:sz="4" w:space="0" w:color="000000"/>
              <w:bottom w:val="single" w:sz="4" w:space="0" w:color="000000"/>
            </w:tcBorders>
            <w:shd w:val="clear" w:color="auto" w:fill="auto"/>
            <w:vAlign w:val="center"/>
          </w:tcPr>
          <w:p w14:paraId="5B79514E" w14:textId="63517A20" w:rsidR="008B7D38" w:rsidRDefault="00B077B5" w:rsidP="00E207BF">
            <w:pPr>
              <w:widowControl w:val="0"/>
              <w:spacing w:line="276" w:lineRule="auto"/>
              <w:rPr>
                <w:rFonts w:eastAsia="MS Mincho"/>
                <w:sz w:val="22"/>
                <w:szCs w:val="22"/>
              </w:rPr>
            </w:pPr>
            <w:r>
              <w:rPr>
                <w:rFonts w:eastAsia="MS Mincho"/>
                <w:sz w:val="22"/>
                <w:szCs w:val="22"/>
              </w:rPr>
              <w:t>2</w:t>
            </w:r>
            <w:r w:rsidR="00346810">
              <w:rPr>
                <w:rFonts w:eastAsia="MS Mincho"/>
                <w:sz w:val="22"/>
                <w:szCs w:val="22"/>
              </w:rPr>
              <w:t xml:space="preserve"> </w:t>
            </w:r>
            <w:r>
              <w:rPr>
                <w:rFonts w:eastAsia="MS Mincho"/>
                <w:sz w:val="22"/>
                <w:szCs w:val="22"/>
              </w:rPr>
              <w:t>µm</w:t>
            </w:r>
          </w:p>
        </w:tc>
        <w:tc>
          <w:tcPr>
            <w:tcW w:w="2103" w:type="dxa"/>
            <w:gridSpan w:val="2"/>
            <w:tcBorders>
              <w:top w:val="single" w:sz="4" w:space="0" w:color="000000"/>
              <w:bottom w:val="single" w:sz="4" w:space="0" w:color="000000"/>
            </w:tcBorders>
            <w:shd w:val="clear" w:color="auto" w:fill="auto"/>
            <w:vAlign w:val="center"/>
          </w:tcPr>
          <w:p w14:paraId="5830F12E" w14:textId="47C700FB" w:rsidR="008B7D38" w:rsidRDefault="00B077B5" w:rsidP="00E207BF">
            <w:pPr>
              <w:widowControl w:val="0"/>
              <w:spacing w:line="276" w:lineRule="auto"/>
              <w:rPr>
                <w:rFonts w:eastAsia="MS Mincho"/>
                <w:sz w:val="22"/>
                <w:szCs w:val="22"/>
              </w:rPr>
            </w:pPr>
            <w:r>
              <w:rPr>
                <w:rFonts w:eastAsia="MS Mincho"/>
                <w:sz w:val="22"/>
                <w:szCs w:val="22"/>
              </w:rPr>
              <w:t>5</w:t>
            </w:r>
            <w:r w:rsidR="00346810">
              <w:rPr>
                <w:rFonts w:eastAsia="MS Mincho"/>
                <w:sz w:val="22"/>
                <w:szCs w:val="22"/>
              </w:rPr>
              <w:t xml:space="preserve"> </w:t>
            </w:r>
            <w:r>
              <w:rPr>
                <w:rFonts w:eastAsia="MS Mincho"/>
                <w:sz w:val="22"/>
                <w:szCs w:val="22"/>
              </w:rPr>
              <w:t>µm</w:t>
            </w:r>
          </w:p>
        </w:tc>
        <w:tc>
          <w:tcPr>
            <w:tcW w:w="1887" w:type="dxa"/>
            <w:tcBorders>
              <w:top w:val="single" w:sz="4" w:space="0" w:color="000000"/>
              <w:bottom w:val="single" w:sz="4" w:space="0" w:color="000000"/>
            </w:tcBorders>
            <w:shd w:val="clear" w:color="auto" w:fill="auto"/>
            <w:vAlign w:val="center"/>
          </w:tcPr>
          <w:p w14:paraId="68A1555D" w14:textId="387D717B" w:rsidR="008B7D38" w:rsidRDefault="00B077B5">
            <w:pPr>
              <w:widowControl w:val="0"/>
              <w:spacing w:line="276" w:lineRule="auto"/>
            </w:pPr>
            <w:r>
              <w:rPr>
                <w:rFonts w:eastAsia="MS Mincho"/>
                <w:sz w:val="22"/>
                <w:szCs w:val="22"/>
              </w:rPr>
              <w:t>30</w:t>
            </w:r>
            <w:r w:rsidR="00346810">
              <w:rPr>
                <w:rFonts w:eastAsia="MS Mincho"/>
                <w:sz w:val="22"/>
                <w:szCs w:val="22"/>
              </w:rPr>
              <w:t xml:space="preserve"> </w:t>
            </w:r>
            <w:r>
              <w:rPr>
                <w:rFonts w:eastAsia="MS Mincho"/>
                <w:sz w:val="22"/>
                <w:szCs w:val="22"/>
              </w:rPr>
              <w:t>µm</w:t>
            </w:r>
          </w:p>
        </w:tc>
      </w:tr>
      <w:tr w:rsidR="008B7D38" w14:paraId="08DB0CFE" w14:textId="77777777" w:rsidTr="00E207BF">
        <w:trPr>
          <w:jc w:val="center"/>
        </w:trPr>
        <w:tc>
          <w:tcPr>
            <w:tcW w:w="2100" w:type="dxa"/>
            <w:tcBorders>
              <w:bottom w:val="single" w:sz="4" w:space="0" w:color="000000"/>
            </w:tcBorders>
            <w:shd w:val="clear" w:color="auto" w:fill="auto"/>
            <w:vAlign w:val="center"/>
          </w:tcPr>
          <w:p w14:paraId="1E7B2743" w14:textId="48FBB0F5" w:rsidR="008B7D38" w:rsidRPr="001768D6" w:rsidRDefault="00B077B5">
            <w:pPr>
              <w:widowControl w:val="0"/>
              <w:spacing w:line="276" w:lineRule="auto"/>
              <w:rPr>
                <w:sz w:val="22"/>
                <w:szCs w:val="22"/>
              </w:rPr>
            </w:pPr>
            <w:r w:rsidRPr="001768D6">
              <w:rPr>
                <w:sz w:val="22"/>
                <w:szCs w:val="22"/>
              </w:rPr>
              <w:t>Width (</w:t>
            </w:r>
            <w:r w:rsidR="0047201A">
              <w:rPr>
                <w:sz w:val="22"/>
                <w:szCs w:val="22"/>
              </w:rPr>
              <w:t xml:space="preserve">top </w:t>
            </w:r>
            <w:r w:rsidRPr="001768D6">
              <w:rPr>
                <w:sz w:val="22"/>
                <w:szCs w:val="22"/>
              </w:rPr>
              <w:t>Pt layer)</w:t>
            </w:r>
          </w:p>
        </w:tc>
        <w:tc>
          <w:tcPr>
            <w:tcW w:w="1843" w:type="dxa"/>
            <w:gridSpan w:val="2"/>
            <w:tcBorders>
              <w:bottom w:val="single" w:sz="4" w:space="0" w:color="000000"/>
            </w:tcBorders>
            <w:shd w:val="clear" w:color="auto" w:fill="auto"/>
            <w:vAlign w:val="center"/>
          </w:tcPr>
          <w:p w14:paraId="759DE7EA" w14:textId="2A37C2FD" w:rsidR="008B7D38" w:rsidRPr="00E207BF" w:rsidRDefault="00E207BF" w:rsidP="00E207BF">
            <w:pPr>
              <w:pStyle w:val="Paragraphedeliste"/>
              <w:widowControl w:val="0"/>
              <w:spacing w:line="276" w:lineRule="auto"/>
              <w:rPr>
                <w:sz w:val="22"/>
                <w:szCs w:val="22"/>
              </w:rPr>
            </w:pPr>
            <w:r>
              <w:rPr>
                <w:sz w:val="22"/>
                <w:szCs w:val="22"/>
              </w:rPr>
              <w:t xml:space="preserve">1 </w:t>
            </w:r>
            <w:r w:rsidR="00B077B5" w:rsidRPr="00E207BF">
              <w:rPr>
                <w:sz w:val="22"/>
                <w:szCs w:val="22"/>
              </w:rPr>
              <w:t>µm</w:t>
            </w:r>
          </w:p>
        </w:tc>
        <w:tc>
          <w:tcPr>
            <w:tcW w:w="1985" w:type="dxa"/>
            <w:tcBorders>
              <w:bottom w:val="single" w:sz="4" w:space="0" w:color="000000"/>
            </w:tcBorders>
            <w:shd w:val="clear" w:color="auto" w:fill="auto"/>
            <w:vAlign w:val="center"/>
          </w:tcPr>
          <w:p w14:paraId="45D6ED26" w14:textId="3700D148" w:rsidR="008B7D38" w:rsidRPr="00E207BF" w:rsidRDefault="00E207BF" w:rsidP="00E207BF">
            <w:pPr>
              <w:pStyle w:val="Paragraphedeliste"/>
              <w:widowControl w:val="0"/>
              <w:spacing w:line="276" w:lineRule="auto"/>
              <w:jc w:val="both"/>
              <w:rPr>
                <w:sz w:val="22"/>
                <w:szCs w:val="22"/>
              </w:rPr>
            </w:pPr>
            <w:r>
              <w:rPr>
                <w:sz w:val="22"/>
                <w:szCs w:val="22"/>
              </w:rPr>
              <w:t xml:space="preserve">3 </w:t>
            </w:r>
            <w:r w:rsidR="00B077B5" w:rsidRPr="00E207BF">
              <w:rPr>
                <w:sz w:val="22"/>
                <w:szCs w:val="22"/>
              </w:rPr>
              <w:t>µm</w:t>
            </w:r>
          </w:p>
        </w:tc>
        <w:tc>
          <w:tcPr>
            <w:tcW w:w="2005" w:type="dxa"/>
            <w:gridSpan w:val="2"/>
            <w:tcBorders>
              <w:bottom w:val="single" w:sz="4" w:space="0" w:color="000000"/>
            </w:tcBorders>
            <w:shd w:val="clear" w:color="auto" w:fill="auto"/>
            <w:vAlign w:val="center"/>
          </w:tcPr>
          <w:p w14:paraId="6154AF6F" w14:textId="211C4F3B" w:rsidR="008B7D38" w:rsidRPr="00A52B80" w:rsidRDefault="00E207BF" w:rsidP="00E207BF">
            <w:pPr>
              <w:pStyle w:val="Paragraphedeliste"/>
              <w:widowControl w:val="0"/>
              <w:spacing w:line="276" w:lineRule="auto"/>
              <w:rPr>
                <w:sz w:val="22"/>
                <w:szCs w:val="22"/>
              </w:rPr>
            </w:pPr>
            <w:r>
              <w:rPr>
                <w:sz w:val="22"/>
                <w:szCs w:val="22"/>
              </w:rPr>
              <w:t>26 µ</w:t>
            </w:r>
            <w:r w:rsidR="00B077B5" w:rsidRPr="00A52B80">
              <w:rPr>
                <w:sz w:val="22"/>
                <w:szCs w:val="22"/>
              </w:rPr>
              <w:t>m</w:t>
            </w:r>
          </w:p>
        </w:tc>
      </w:tr>
    </w:tbl>
    <w:p w14:paraId="568E33AE" w14:textId="2C6489BD" w:rsidR="008B7D38" w:rsidRDefault="008B7D38">
      <w:pPr>
        <w:spacing w:line="276" w:lineRule="auto"/>
        <w:jc w:val="both"/>
        <w:rPr>
          <w:sz w:val="22"/>
          <w:szCs w:val="22"/>
        </w:rPr>
      </w:pPr>
    </w:p>
    <w:p w14:paraId="2804D002" w14:textId="77777777" w:rsidR="000E098A" w:rsidRDefault="000E098A">
      <w:pPr>
        <w:spacing w:line="276" w:lineRule="auto"/>
        <w:jc w:val="both"/>
        <w:rPr>
          <w:sz w:val="22"/>
          <w:szCs w:val="22"/>
        </w:rPr>
      </w:pPr>
    </w:p>
    <w:p w14:paraId="28617806" w14:textId="6EBF6E62" w:rsidR="008B7D38" w:rsidRPr="00A52B80" w:rsidRDefault="008157F6" w:rsidP="00A52B80">
      <w:pPr>
        <w:pStyle w:val="Paragraphedeliste"/>
        <w:numPr>
          <w:ilvl w:val="0"/>
          <w:numId w:val="10"/>
        </w:numPr>
        <w:spacing w:line="276" w:lineRule="auto"/>
        <w:ind w:left="113" w:hanging="113"/>
        <w:jc w:val="both"/>
        <w:rPr>
          <w:b/>
          <w:sz w:val="22"/>
          <w:szCs w:val="22"/>
          <w:lang w:val="en-US"/>
        </w:rPr>
      </w:pPr>
      <w:r>
        <w:rPr>
          <w:b/>
          <w:sz w:val="22"/>
          <w:szCs w:val="22"/>
          <w:lang w:val="en-US"/>
        </w:rPr>
        <w:lastRenderedPageBreak/>
        <w:t>MEASUREMENT</w:t>
      </w:r>
      <w:r w:rsidR="00B077B5" w:rsidRPr="00A52B80">
        <w:rPr>
          <w:b/>
          <w:sz w:val="22"/>
          <w:szCs w:val="22"/>
          <w:lang w:val="en-US"/>
        </w:rPr>
        <w:t xml:space="preserve"> </w:t>
      </w:r>
      <w:r>
        <w:rPr>
          <w:b/>
          <w:sz w:val="22"/>
          <w:szCs w:val="22"/>
          <w:lang w:val="en-US"/>
        </w:rPr>
        <w:t>OF THE</w:t>
      </w:r>
      <w:r w:rsidR="00B077B5" w:rsidRPr="00A52B80">
        <w:rPr>
          <w:b/>
          <w:sz w:val="22"/>
          <w:szCs w:val="22"/>
          <w:lang w:val="en-US"/>
        </w:rPr>
        <w:t xml:space="preserve"> </w:t>
      </w:r>
      <w:r>
        <w:rPr>
          <w:b/>
          <w:sz w:val="22"/>
          <w:szCs w:val="22"/>
          <w:lang w:val="en-US"/>
        </w:rPr>
        <w:t>CANTILEVER</w:t>
      </w:r>
      <w:r w:rsidR="00B077B5" w:rsidRPr="00A52B80">
        <w:rPr>
          <w:b/>
          <w:sz w:val="22"/>
          <w:szCs w:val="22"/>
          <w:lang w:val="en-US"/>
        </w:rPr>
        <w:t xml:space="preserve"> </w:t>
      </w:r>
      <w:r>
        <w:rPr>
          <w:b/>
          <w:sz w:val="22"/>
          <w:szCs w:val="22"/>
          <w:lang w:val="en-US"/>
        </w:rPr>
        <w:t>RESONANCE</w:t>
      </w:r>
      <w:r w:rsidR="00B077B5" w:rsidRPr="00A52B80">
        <w:rPr>
          <w:b/>
          <w:sz w:val="22"/>
          <w:szCs w:val="22"/>
          <w:lang w:val="en-US"/>
        </w:rPr>
        <w:t xml:space="preserve"> </w:t>
      </w:r>
      <w:r>
        <w:rPr>
          <w:b/>
          <w:sz w:val="22"/>
          <w:szCs w:val="22"/>
          <w:lang w:val="en-US"/>
        </w:rPr>
        <w:t>FREQUENCY</w:t>
      </w:r>
      <w:r w:rsidR="00B077B5" w:rsidRPr="00A52B80">
        <w:rPr>
          <w:b/>
          <w:sz w:val="22"/>
          <w:szCs w:val="22"/>
          <w:lang w:val="en-US"/>
        </w:rPr>
        <w:t xml:space="preserve"> </w:t>
      </w:r>
      <w:r>
        <w:rPr>
          <w:b/>
          <w:sz w:val="22"/>
          <w:szCs w:val="22"/>
          <w:lang w:val="en-US"/>
        </w:rPr>
        <w:t>USING</w:t>
      </w:r>
      <w:r w:rsidR="00B077B5" w:rsidRPr="00A52B80">
        <w:rPr>
          <w:b/>
          <w:sz w:val="22"/>
          <w:szCs w:val="22"/>
          <w:lang w:val="en-US"/>
        </w:rPr>
        <w:t xml:space="preserve"> </w:t>
      </w:r>
      <w:r>
        <w:rPr>
          <w:b/>
          <w:sz w:val="22"/>
          <w:szCs w:val="22"/>
          <w:lang w:val="en-US"/>
        </w:rPr>
        <w:t>THE</w:t>
      </w:r>
      <w:r w:rsidR="00B077B5" w:rsidRPr="00A52B80">
        <w:rPr>
          <w:b/>
          <w:sz w:val="22"/>
          <w:szCs w:val="22"/>
          <w:lang w:val="en-US"/>
        </w:rPr>
        <w:t xml:space="preserve"> PZT </w:t>
      </w:r>
      <w:r>
        <w:rPr>
          <w:b/>
          <w:sz w:val="22"/>
          <w:szCs w:val="22"/>
          <w:lang w:val="en-US"/>
        </w:rPr>
        <w:t>PIEZOELECTRIC</w:t>
      </w:r>
      <w:r w:rsidR="00B077B5" w:rsidRPr="00A52B80">
        <w:rPr>
          <w:b/>
          <w:sz w:val="22"/>
          <w:szCs w:val="22"/>
          <w:lang w:val="en-US"/>
        </w:rPr>
        <w:t xml:space="preserve"> </w:t>
      </w:r>
      <w:r>
        <w:rPr>
          <w:b/>
          <w:sz w:val="22"/>
          <w:szCs w:val="22"/>
          <w:lang w:val="en-US"/>
        </w:rPr>
        <w:t>RESPONSE</w:t>
      </w:r>
      <w:r w:rsidR="00B077B5" w:rsidRPr="00A52B80">
        <w:rPr>
          <w:b/>
          <w:sz w:val="22"/>
          <w:szCs w:val="22"/>
          <w:lang w:val="en-US"/>
        </w:rPr>
        <w:t xml:space="preserve"> </w:t>
      </w:r>
    </w:p>
    <w:p w14:paraId="3E46418A" w14:textId="77777777" w:rsidR="008B7D38" w:rsidRDefault="008B7D38">
      <w:pPr>
        <w:spacing w:line="276" w:lineRule="auto"/>
        <w:jc w:val="both"/>
        <w:rPr>
          <w:b/>
          <w:sz w:val="22"/>
          <w:szCs w:val="22"/>
        </w:rPr>
      </w:pPr>
    </w:p>
    <w:p w14:paraId="284D304A" w14:textId="28EFC4CE" w:rsidR="008B7D38" w:rsidRPr="00A52B80" w:rsidRDefault="00A52B80">
      <w:pPr>
        <w:spacing w:line="276" w:lineRule="auto"/>
        <w:jc w:val="both"/>
        <w:rPr>
          <w:b/>
          <w:sz w:val="22"/>
          <w:szCs w:val="22"/>
        </w:rPr>
      </w:pPr>
      <w:r w:rsidRPr="00A52B80">
        <w:rPr>
          <w:b/>
          <w:sz w:val="22"/>
          <w:szCs w:val="22"/>
        </w:rPr>
        <w:t>A</w:t>
      </w:r>
      <w:r>
        <w:rPr>
          <w:b/>
          <w:sz w:val="22"/>
          <w:szCs w:val="22"/>
        </w:rPr>
        <w:t>.</w:t>
      </w:r>
      <w:r w:rsidR="00B077B5" w:rsidRPr="00A52B80">
        <w:rPr>
          <w:b/>
          <w:sz w:val="22"/>
          <w:szCs w:val="22"/>
        </w:rPr>
        <w:t xml:space="preserve"> Electrical set-up</w:t>
      </w:r>
    </w:p>
    <w:p w14:paraId="3442429A" w14:textId="77777777" w:rsidR="008B7D38" w:rsidRDefault="008B7D38">
      <w:pPr>
        <w:spacing w:line="276" w:lineRule="auto"/>
        <w:jc w:val="both"/>
        <w:rPr>
          <w:sz w:val="22"/>
          <w:szCs w:val="22"/>
        </w:rPr>
      </w:pPr>
    </w:p>
    <w:p w14:paraId="6D01DEDE" w14:textId="37F4A4E0" w:rsidR="008B7D38" w:rsidRDefault="00B077B5">
      <w:pPr>
        <w:spacing w:line="276" w:lineRule="auto"/>
        <w:jc w:val="both"/>
      </w:pPr>
      <w:r>
        <w:rPr>
          <w:sz w:val="22"/>
          <w:szCs w:val="22"/>
        </w:rPr>
        <w:t>A schematic of the apparatus used for resonance frequency measurements</w:t>
      </w:r>
      <w:r w:rsidR="00F97694" w:rsidRPr="00851F9E">
        <w:rPr>
          <w:sz w:val="22"/>
          <w:szCs w:val="22"/>
          <w:vertAlign w:val="superscript"/>
        </w:rPr>
        <w:t>16</w:t>
      </w:r>
      <w:proofErr w:type="gramStart"/>
      <w:r w:rsidR="00F97694" w:rsidRPr="00851F9E">
        <w:rPr>
          <w:sz w:val="22"/>
          <w:szCs w:val="22"/>
          <w:vertAlign w:val="superscript"/>
        </w:rPr>
        <w:t>,20</w:t>
      </w:r>
      <w:proofErr w:type="gramEnd"/>
      <w:r>
        <w:rPr>
          <w:sz w:val="22"/>
          <w:szCs w:val="22"/>
        </w:rPr>
        <w:t xml:space="preserve"> is shown in Fig</w:t>
      </w:r>
      <w:r w:rsidR="00A375EC">
        <w:rPr>
          <w:sz w:val="22"/>
          <w:szCs w:val="22"/>
        </w:rPr>
        <w:t>.</w:t>
      </w:r>
      <w:r w:rsidR="00851F9E">
        <w:rPr>
          <w:sz w:val="22"/>
          <w:szCs w:val="22"/>
        </w:rPr>
        <w:t xml:space="preserve"> 4</w:t>
      </w:r>
      <w:r>
        <w:rPr>
          <w:sz w:val="22"/>
          <w:szCs w:val="22"/>
        </w:rPr>
        <w:t>. To operate the device, a sinusoidal voltage V</w:t>
      </w:r>
      <w:r>
        <w:rPr>
          <w:sz w:val="22"/>
          <w:szCs w:val="22"/>
          <w:vertAlign w:val="subscript"/>
        </w:rPr>
        <w:t>1</w:t>
      </w:r>
      <w:r>
        <w:rPr>
          <w:sz w:val="22"/>
          <w:szCs w:val="22"/>
        </w:rPr>
        <w:t xml:space="preserve"> was applied between the top and bottom electrodes on the piezoelectric</w:t>
      </w:r>
      <w:r w:rsidR="00346810">
        <w:rPr>
          <w:sz w:val="22"/>
          <w:szCs w:val="22"/>
        </w:rPr>
        <w:t xml:space="preserve"> layer</w:t>
      </w:r>
      <w:r>
        <w:rPr>
          <w:sz w:val="22"/>
          <w:szCs w:val="22"/>
        </w:rPr>
        <w:t xml:space="preserve">, leading to the motion of </w:t>
      </w:r>
      <w:proofErr w:type="gramStart"/>
      <w:r>
        <w:rPr>
          <w:sz w:val="22"/>
          <w:szCs w:val="22"/>
        </w:rPr>
        <w:t>free-standing</w:t>
      </w:r>
      <w:proofErr w:type="gramEnd"/>
      <w:r>
        <w:rPr>
          <w:sz w:val="22"/>
          <w:szCs w:val="22"/>
        </w:rPr>
        <w:t xml:space="preserve"> cantilevers due to the converse piezoelectric effect. An opposite voltage -V</w:t>
      </w:r>
      <w:r>
        <w:rPr>
          <w:sz w:val="22"/>
          <w:szCs w:val="22"/>
          <w:vertAlign w:val="subscript"/>
        </w:rPr>
        <w:t>2</w:t>
      </w:r>
      <w:r>
        <w:rPr>
          <w:sz w:val="22"/>
          <w:szCs w:val="22"/>
        </w:rPr>
        <w:t xml:space="preserve"> was also applied to an unreleased structure with the same </w:t>
      </w:r>
      <w:proofErr w:type="gramStart"/>
      <w:r>
        <w:rPr>
          <w:sz w:val="22"/>
          <w:szCs w:val="22"/>
        </w:rPr>
        <w:t>dimensions which</w:t>
      </w:r>
      <w:proofErr w:type="gramEnd"/>
      <w:r>
        <w:rPr>
          <w:sz w:val="22"/>
          <w:szCs w:val="22"/>
        </w:rPr>
        <w:t xml:space="preserve"> served as a reference to reduce the effect of the static capacitance of the PZT layer. The charges generated by the two structures </w:t>
      </w:r>
      <w:proofErr w:type="gramStart"/>
      <w:r>
        <w:rPr>
          <w:sz w:val="22"/>
          <w:szCs w:val="22"/>
        </w:rPr>
        <w:t>were collected</w:t>
      </w:r>
      <w:proofErr w:type="gramEnd"/>
      <w:r>
        <w:rPr>
          <w:sz w:val="22"/>
          <w:szCs w:val="22"/>
        </w:rPr>
        <w:t xml:space="preserve"> by the common bottom electrode and were amplified through a charge amplifier (1 V/</w:t>
      </w:r>
      <w:proofErr w:type="spellStart"/>
      <w:r>
        <w:rPr>
          <w:sz w:val="22"/>
          <w:szCs w:val="22"/>
        </w:rPr>
        <w:t>pC</w:t>
      </w:r>
      <w:proofErr w:type="spellEnd"/>
      <w:r>
        <w:rPr>
          <w:sz w:val="22"/>
          <w:szCs w:val="22"/>
        </w:rPr>
        <w:t xml:space="preserve"> gain). The signal </w:t>
      </w:r>
      <w:proofErr w:type="gramStart"/>
      <w:r>
        <w:rPr>
          <w:sz w:val="22"/>
          <w:szCs w:val="22"/>
        </w:rPr>
        <w:t>was then injected</w:t>
      </w:r>
      <w:proofErr w:type="gramEnd"/>
      <w:r>
        <w:rPr>
          <w:sz w:val="22"/>
          <w:szCs w:val="22"/>
        </w:rPr>
        <w:t xml:space="preserve"> into a demodulator to extract both amplitude and phase.</w:t>
      </w:r>
    </w:p>
    <w:p w14:paraId="7BCFCB14" w14:textId="36FB7CF1" w:rsidR="008B7D38" w:rsidRDefault="00B077B5">
      <w:pPr>
        <w:spacing w:line="276" w:lineRule="auto"/>
        <w:jc w:val="both"/>
        <w:rPr>
          <w:sz w:val="22"/>
          <w:szCs w:val="22"/>
        </w:rPr>
      </w:pPr>
      <w:proofErr w:type="gramStart"/>
      <w:r>
        <w:rPr>
          <w:sz w:val="22"/>
          <w:szCs w:val="22"/>
        </w:rPr>
        <w:t>The top Si layer was grounded to eliminate the charges generated by the parasitic capacitances C</w:t>
      </w:r>
      <w:r>
        <w:rPr>
          <w:sz w:val="22"/>
          <w:szCs w:val="22"/>
          <w:vertAlign w:val="subscript"/>
        </w:rPr>
        <w:t>1</w:t>
      </w:r>
      <w:r>
        <w:rPr>
          <w:sz w:val="22"/>
          <w:szCs w:val="22"/>
        </w:rPr>
        <w:t xml:space="preserve"> and C</w:t>
      </w:r>
      <w:r>
        <w:rPr>
          <w:sz w:val="22"/>
          <w:szCs w:val="22"/>
          <w:vertAlign w:val="subscript"/>
        </w:rPr>
        <w:t>2</w:t>
      </w:r>
      <w:r w:rsidR="00346810">
        <w:rPr>
          <w:sz w:val="22"/>
          <w:szCs w:val="22"/>
        </w:rPr>
        <w:t>, and the</w:t>
      </w:r>
      <w:r>
        <w:rPr>
          <w:sz w:val="22"/>
          <w:szCs w:val="22"/>
        </w:rPr>
        <w:t xml:space="preserve"> charges from C</w:t>
      </w:r>
      <w:r>
        <w:rPr>
          <w:sz w:val="22"/>
          <w:szCs w:val="22"/>
          <w:vertAlign w:val="subscript"/>
        </w:rPr>
        <w:t>s</w:t>
      </w:r>
      <w:r>
        <w:rPr>
          <w:sz w:val="22"/>
          <w:szCs w:val="22"/>
        </w:rPr>
        <w:t xml:space="preserve"> were compensated by the reference</w:t>
      </w:r>
      <w:r w:rsidR="00346810">
        <w:rPr>
          <w:sz w:val="22"/>
          <w:szCs w:val="22"/>
        </w:rPr>
        <w:t>;</w:t>
      </w:r>
      <w:r>
        <w:rPr>
          <w:sz w:val="22"/>
          <w:szCs w:val="22"/>
        </w:rPr>
        <w:t xml:space="preserve"> where C</w:t>
      </w:r>
      <w:r>
        <w:rPr>
          <w:sz w:val="22"/>
          <w:szCs w:val="22"/>
          <w:vertAlign w:val="subscript"/>
        </w:rPr>
        <w:t>1</w:t>
      </w:r>
      <w:r>
        <w:rPr>
          <w:sz w:val="22"/>
          <w:szCs w:val="22"/>
        </w:rPr>
        <w:t xml:space="preserve"> is the parasitic capacitance between the top electrode trace line and the top Si layer of the SOI, C</w:t>
      </w:r>
      <w:r>
        <w:rPr>
          <w:sz w:val="22"/>
          <w:szCs w:val="22"/>
          <w:vertAlign w:val="subscript"/>
        </w:rPr>
        <w:t xml:space="preserve">2 </w:t>
      </w:r>
      <w:r>
        <w:rPr>
          <w:sz w:val="22"/>
          <w:szCs w:val="22"/>
        </w:rPr>
        <w:t>is the parasitic capacitance between the bottom electrode line and the top Si layer of the SOI, C</w:t>
      </w:r>
      <w:r>
        <w:rPr>
          <w:sz w:val="22"/>
          <w:szCs w:val="22"/>
          <w:vertAlign w:val="subscript"/>
        </w:rPr>
        <w:t xml:space="preserve">s </w:t>
      </w:r>
      <w:r>
        <w:rPr>
          <w:sz w:val="22"/>
          <w:szCs w:val="22"/>
        </w:rPr>
        <w:t>is the static capacitance of the PZT (dielectric) layer sandwiched between the top and bottom electrodes</w:t>
      </w:r>
      <w:r w:rsidR="008205F3">
        <w:rPr>
          <w:sz w:val="22"/>
          <w:szCs w:val="22"/>
        </w:rPr>
        <w:t>,</w:t>
      </w:r>
      <w:r>
        <w:rPr>
          <w:sz w:val="22"/>
          <w:szCs w:val="22"/>
        </w:rPr>
        <w:t xml:space="preserve"> and </w:t>
      </w:r>
      <w:proofErr w:type="spellStart"/>
      <w:r>
        <w:rPr>
          <w:sz w:val="22"/>
          <w:szCs w:val="22"/>
        </w:rPr>
        <w:t>C</w:t>
      </w:r>
      <w:r>
        <w:rPr>
          <w:sz w:val="22"/>
          <w:szCs w:val="22"/>
          <w:vertAlign w:val="subscript"/>
        </w:rPr>
        <w:t>mot</w:t>
      </w:r>
      <w:proofErr w:type="spellEnd"/>
      <w:r>
        <w:rPr>
          <w:sz w:val="22"/>
          <w:szCs w:val="22"/>
          <w:vertAlign w:val="subscript"/>
        </w:rPr>
        <w:t xml:space="preserve"> </w:t>
      </w:r>
      <w:r>
        <w:rPr>
          <w:sz w:val="22"/>
          <w:szCs w:val="22"/>
        </w:rPr>
        <w:t>is the motional capacitance corresponding to the charges generated by the PZT layer during the resonator motion due to the direct piezoelectric effect.</w:t>
      </w:r>
      <w:proofErr w:type="gramEnd"/>
    </w:p>
    <w:p w14:paraId="6DAEB5C6" w14:textId="77777777" w:rsidR="008B7D38" w:rsidRDefault="008B7D38">
      <w:pPr>
        <w:spacing w:line="276" w:lineRule="auto"/>
        <w:jc w:val="both"/>
        <w:rPr>
          <w:sz w:val="22"/>
          <w:szCs w:val="22"/>
        </w:rPr>
      </w:pPr>
    </w:p>
    <w:p w14:paraId="62806257" w14:textId="77777777" w:rsidR="008B7D38" w:rsidRDefault="00B077B5">
      <w:pPr>
        <w:spacing w:line="276" w:lineRule="auto"/>
        <w:rPr>
          <w:b/>
          <w:sz w:val="22"/>
          <w:szCs w:val="22"/>
        </w:rPr>
      </w:pPr>
      <w:r>
        <w:rPr>
          <w:noProof/>
          <w:lang w:val="fr-FR" w:eastAsia="fr-FR"/>
        </w:rPr>
        <mc:AlternateContent>
          <mc:Choice Requires="wps">
            <w:drawing>
              <wp:inline distT="0" distB="0" distL="0" distR="0" wp14:anchorId="273601D4" wp14:editId="5DF0ED9E">
                <wp:extent cx="5907405" cy="4239895"/>
                <wp:effectExtent l="0" t="0" r="0" b="0"/>
                <wp:docPr id="15" name="Rectangle 15"/>
                <wp:cNvGraphicFramePr/>
                <a:graphic xmlns:a="http://schemas.openxmlformats.org/drawingml/2006/main">
                  <a:graphicData uri="http://schemas.microsoft.com/office/word/2010/wordprocessingShape">
                    <wps:wsp>
                      <wps:cNvSpPr/>
                      <wps:spPr>
                        <a:xfrm>
                          <a:off x="0" y="0"/>
                          <a:ext cx="5906880" cy="4239360"/>
                        </a:xfrm>
                        <a:prstGeom prst="rect">
                          <a:avLst/>
                        </a:prstGeom>
                        <a:solidFill>
                          <a:srgbClr val="FFFFFF"/>
                        </a:solidFill>
                        <a:ln w="9360">
                          <a:solidFill>
                            <a:schemeClr val="bg1"/>
                          </a:solidFill>
                          <a:miter/>
                        </a:ln>
                      </wps:spPr>
                      <wps:style>
                        <a:lnRef idx="0">
                          <a:scrgbClr r="0" g="0" b="0"/>
                        </a:lnRef>
                        <a:fillRef idx="0">
                          <a:scrgbClr r="0" g="0" b="0"/>
                        </a:fillRef>
                        <a:effectRef idx="0">
                          <a:scrgbClr r="0" g="0" b="0"/>
                        </a:effectRef>
                        <a:fontRef idx="minor"/>
                      </wps:style>
                      <wps:txbx>
                        <w:txbxContent>
                          <w:p w14:paraId="2BEBF6F3" w14:textId="77777777" w:rsidR="00FF5D6B" w:rsidRDefault="00FF5D6B">
                            <w:pPr>
                              <w:pStyle w:val="FrameContents"/>
                              <w:rPr>
                                <w:lang w:val="fr-FR"/>
                              </w:rPr>
                            </w:pPr>
                            <w:r>
                              <w:rPr>
                                <w:noProof/>
                                <w:lang w:val="fr-FR" w:eastAsia="fr-FR"/>
                              </w:rPr>
                              <w:drawing>
                                <wp:inline distT="0" distB="9525" distL="0" distR="0" wp14:anchorId="5FAF8761" wp14:editId="6BE9775E">
                                  <wp:extent cx="4869815" cy="1591310"/>
                                  <wp:effectExtent l="0" t="0" r="0" b="0"/>
                                  <wp:docPr id="16"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1"/>
                                          <pic:cNvPicPr>
                                            <a:picLocks noChangeAspect="1" noChangeArrowheads="1"/>
                                          </pic:cNvPicPr>
                                        </pic:nvPicPr>
                                        <pic:blipFill>
                                          <a:blip r:embed="rId18"/>
                                          <a:stretch>
                                            <a:fillRect/>
                                          </a:stretch>
                                        </pic:blipFill>
                                        <pic:spPr bwMode="auto">
                                          <a:xfrm>
                                            <a:off x="0" y="0"/>
                                            <a:ext cx="4869815" cy="1591310"/>
                                          </a:xfrm>
                                          <a:prstGeom prst="rect">
                                            <a:avLst/>
                                          </a:prstGeom>
                                        </pic:spPr>
                                      </pic:pic>
                                    </a:graphicData>
                                  </a:graphic>
                                </wp:inline>
                              </w:drawing>
                            </w:r>
                          </w:p>
                          <w:p w14:paraId="166D941C" w14:textId="77777777" w:rsidR="00FF5D6B" w:rsidRDefault="00FF5D6B">
                            <w:pPr>
                              <w:pStyle w:val="FrameContents"/>
                              <w:rPr>
                                <w:lang w:val="fr-FR"/>
                              </w:rPr>
                            </w:pPr>
                          </w:p>
                          <w:p w14:paraId="04D7A2C2" w14:textId="77777777" w:rsidR="00FF5D6B" w:rsidRDefault="00FF5D6B">
                            <w:pPr>
                              <w:pStyle w:val="FrameContents"/>
                            </w:pPr>
                            <w:r>
                              <w:rPr>
                                <w:noProof/>
                                <w:lang w:val="fr-FR" w:eastAsia="fr-FR"/>
                              </w:rPr>
                              <w:drawing>
                                <wp:inline distT="0" distB="0" distL="0" distR="1905" wp14:anchorId="769536E6" wp14:editId="5568092B">
                                  <wp:extent cx="4170680" cy="2382520"/>
                                  <wp:effectExtent l="0" t="0" r="0" b="0"/>
                                  <wp:docPr id="22"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6"/>
                                          <pic:cNvPicPr>
                                            <a:picLocks noChangeAspect="1" noChangeArrowheads="1"/>
                                          </pic:cNvPicPr>
                                        </pic:nvPicPr>
                                        <pic:blipFill>
                                          <a:blip r:embed="rId19"/>
                                          <a:srcRect l="10708" t="16260" r="9118" b="10461"/>
                                          <a:stretch>
                                            <a:fillRect/>
                                          </a:stretch>
                                        </pic:blipFill>
                                        <pic:spPr bwMode="auto">
                                          <a:xfrm>
                                            <a:off x="0" y="0"/>
                                            <a:ext cx="4170680" cy="2382520"/>
                                          </a:xfrm>
                                          <a:prstGeom prst="rect">
                                            <a:avLst/>
                                          </a:prstGeom>
                                        </pic:spPr>
                                      </pic:pic>
                                    </a:graphicData>
                                  </a:graphic>
                                </wp:inline>
                              </w:drawing>
                            </w:r>
                            <w:r>
                              <w:rPr>
                                <w:lang w:val="fr-FR" w:eastAsia="fr-FR"/>
                              </w:rPr>
                              <w:t xml:space="preserve"> </w:t>
                            </w:r>
                          </w:p>
                        </w:txbxContent>
                      </wps:txbx>
                      <wps:bodyPr>
                        <a:noAutofit/>
                      </wps:bodyPr>
                    </wps:wsp>
                  </a:graphicData>
                </a:graphic>
              </wp:inline>
            </w:drawing>
          </mc:Choice>
          <mc:Fallback>
            <w:pict>
              <v:rect w14:anchorId="273601D4" id="Rectangle 15" o:spid="_x0000_s1031" style="width:465.15pt;height:33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" strokecolor="white [3212]" strokeweight=".26mm">
                <v:textbox>
                  <w:txbxContent>
                    <w:p w14:paraId="2BEBF6F3" w14:textId="77777777" w:rsidR="00FF5D6B" w:rsidRDefault="00FF5D6B">
                      <w:pPr>
                        <w:pStyle w:val="FrameContents"/>
                        <w:rPr>
                          <w:lang w:val="fr-FR"/>
                        </w:rPr>
                      </w:pPr>
                      <w:r>
                        <w:rPr>
                          <w:noProof/>
                          <w:lang w:val="fr-FR" w:eastAsia="fr-FR"/>
                        </w:rPr>
                        <w:drawing>
                          <wp:inline distT="0" distB="9525" distL="0" distR="0" wp14:anchorId="5FAF8761" wp14:editId="6BE9775E">
                            <wp:extent cx="4869815" cy="1591310"/>
                            <wp:effectExtent l="0" t="0" r="0" b="0"/>
                            <wp:docPr id="16"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1"/>
                                    <pic:cNvPicPr>
                                      <a:picLocks noChangeAspect="1" noChangeArrowheads="1"/>
                                    </pic:cNvPicPr>
                                  </pic:nvPicPr>
                                  <pic:blipFill>
                                    <a:blip r:embed="rId20"/>
                                    <a:stretch>
                                      <a:fillRect/>
                                    </a:stretch>
                                  </pic:blipFill>
                                  <pic:spPr bwMode="auto">
                                    <a:xfrm>
                                      <a:off x="0" y="0"/>
                                      <a:ext cx="4869815" cy="1591310"/>
                                    </a:xfrm>
                                    <a:prstGeom prst="rect">
                                      <a:avLst/>
                                    </a:prstGeom>
                                  </pic:spPr>
                                </pic:pic>
                              </a:graphicData>
                            </a:graphic>
                          </wp:inline>
                        </w:drawing>
                      </w:r>
                    </w:p>
                    <w:p w14:paraId="166D941C" w14:textId="77777777" w:rsidR="00FF5D6B" w:rsidRDefault="00FF5D6B">
                      <w:pPr>
                        <w:pStyle w:val="FrameContents"/>
                        <w:rPr>
                          <w:lang w:val="fr-FR"/>
                        </w:rPr>
                      </w:pPr>
                    </w:p>
                    <w:p w14:paraId="04D7A2C2" w14:textId="77777777" w:rsidR="00FF5D6B" w:rsidRDefault="00FF5D6B">
                      <w:pPr>
                        <w:pStyle w:val="FrameContents"/>
                      </w:pPr>
                      <w:r>
                        <w:rPr>
                          <w:noProof/>
                          <w:lang w:val="fr-FR" w:eastAsia="fr-FR"/>
                        </w:rPr>
                        <w:drawing>
                          <wp:inline distT="0" distB="0" distL="0" distR="1905" wp14:anchorId="769536E6" wp14:editId="5568092B">
                            <wp:extent cx="4170680" cy="2382520"/>
                            <wp:effectExtent l="0" t="0" r="0" b="0"/>
                            <wp:docPr id="22"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6"/>
                                    <pic:cNvPicPr>
                                      <a:picLocks noChangeAspect="1" noChangeArrowheads="1"/>
                                    </pic:cNvPicPr>
                                  </pic:nvPicPr>
                                  <pic:blipFill>
                                    <a:blip r:embed="rId21"/>
                                    <a:srcRect l="10708" t="16260" r="9118" b="10461"/>
                                    <a:stretch>
                                      <a:fillRect/>
                                    </a:stretch>
                                  </pic:blipFill>
                                  <pic:spPr bwMode="auto">
                                    <a:xfrm>
                                      <a:off x="0" y="0"/>
                                      <a:ext cx="4170680" cy="2382520"/>
                                    </a:xfrm>
                                    <a:prstGeom prst="rect">
                                      <a:avLst/>
                                    </a:prstGeom>
                                  </pic:spPr>
                                </pic:pic>
                              </a:graphicData>
                            </a:graphic>
                          </wp:inline>
                        </w:drawing>
                      </w:r>
                      <w:r>
                        <w:rPr>
                          <w:lang w:val="fr-FR" w:eastAsia="fr-FR"/>
                        </w:rPr>
                        <w:t xml:space="preserve"> </w:t>
                      </w:r>
                    </w:p>
                  </w:txbxContent>
                </v:textbox>
                <w10:anchorlock/>
              </v:rect>
            </w:pict>
          </mc:Fallback>
        </mc:AlternateContent>
      </w:r>
    </w:p>
    <w:p w14:paraId="724995B8" w14:textId="71BE374A" w:rsidR="008B7D38" w:rsidRDefault="00A52B80">
      <w:pPr>
        <w:spacing w:line="276" w:lineRule="auto"/>
        <w:rPr>
          <w:sz w:val="22"/>
          <w:szCs w:val="22"/>
        </w:rPr>
      </w:pPr>
      <w:r w:rsidRPr="00A52B80">
        <w:rPr>
          <w:b/>
          <w:sz w:val="22"/>
          <w:szCs w:val="22"/>
        </w:rPr>
        <w:t>FIG. 4.</w:t>
      </w:r>
      <w:r w:rsidR="00B077B5">
        <w:rPr>
          <w:sz w:val="22"/>
          <w:szCs w:val="22"/>
        </w:rPr>
        <w:t xml:space="preserve"> Schematic sketch of electrical detection. Electrical connections of the device (up), details of the measurement electronics including the electrical model of the cantilevers (bottom).</w:t>
      </w:r>
    </w:p>
    <w:p w14:paraId="0C01A630" w14:textId="77777777" w:rsidR="008B7D38" w:rsidRDefault="008B7D38">
      <w:pPr>
        <w:spacing w:line="276" w:lineRule="auto"/>
        <w:jc w:val="both"/>
        <w:rPr>
          <w:sz w:val="22"/>
          <w:szCs w:val="22"/>
        </w:rPr>
      </w:pPr>
    </w:p>
    <w:p w14:paraId="36513A1B" w14:textId="2DA4C537" w:rsidR="008B7D38" w:rsidRPr="00A52B80" w:rsidRDefault="00A52B80">
      <w:pPr>
        <w:spacing w:line="276" w:lineRule="auto"/>
        <w:jc w:val="both"/>
        <w:rPr>
          <w:b/>
          <w:sz w:val="22"/>
          <w:szCs w:val="22"/>
        </w:rPr>
      </w:pPr>
      <w:r w:rsidRPr="00A52B80">
        <w:rPr>
          <w:b/>
          <w:sz w:val="22"/>
          <w:szCs w:val="22"/>
        </w:rPr>
        <w:t>B.</w:t>
      </w:r>
      <w:r w:rsidR="00B077B5" w:rsidRPr="00A52B80">
        <w:rPr>
          <w:b/>
          <w:sz w:val="22"/>
          <w:szCs w:val="22"/>
        </w:rPr>
        <w:t xml:space="preserve"> Detection of resonance frequency by piezoelectri</w:t>
      </w:r>
      <w:r w:rsidR="0047201A" w:rsidRPr="00A52B80">
        <w:rPr>
          <w:b/>
          <w:sz w:val="22"/>
          <w:szCs w:val="22"/>
        </w:rPr>
        <w:t>c</w:t>
      </w:r>
      <w:r w:rsidR="00B077B5" w:rsidRPr="00A52B80">
        <w:rPr>
          <w:b/>
          <w:sz w:val="22"/>
          <w:szCs w:val="22"/>
        </w:rPr>
        <w:t xml:space="preserve"> response and effect of poling on PZT films</w:t>
      </w:r>
    </w:p>
    <w:p w14:paraId="652F0043" w14:textId="77777777" w:rsidR="008B7D38" w:rsidRDefault="008B7D38">
      <w:pPr>
        <w:spacing w:line="276" w:lineRule="auto"/>
        <w:jc w:val="both"/>
        <w:rPr>
          <w:sz w:val="22"/>
          <w:szCs w:val="22"/>
        </w:rPr>
      </w:pPr>
    </w:p>
    <w:p w14:paraId="5729FE1A" w14:textId="6A5EE630" w:rsidR="008B7D38" w:rsidRDefault="00B077B5">
      <w:pPr>
        <w:spacing w:line="276" w:lineRule="auto"/>
        <w:jc w:val="both"/>
        <w:rPr>
          <w:sz w:val="22"/>
          <w:szCs w:val="22"/>
        </w:rPr>
      </w:pPr>
      <w:r>
        <w:rPr>
          <w:sz w:val="22"/>
          <w:szCs w:val="22"/>
        </w:rPr>
        <w:t xml:space="preserve">Using this electrical set up, the resonance frequencies of the medium size and long PZT cantilevers </w:t>
      </w:r>
      <w:proofErr w:type="gramStart"/>
      <w:r>
        <w:rPr>
          <w:sz w:val="22"/>
          <w:szCs w:val="22"/>
        </w:rPr>
        <w:t>were detected</w:t>
      </w:r>
      <w:proofErr w:type="gramEnd"/>
      <w:r>
        <w:rPr>
          <w:sz w:val="22"/>
          <w:szCs w:val="22"/>
        </w:rPr>
        <w:t xml:space="preserve"> through their piezoelectric responses. At first, the measurements </w:t>
      </w:r>
      <w:proofErr w:type="gramStart"/>
      <w:r>
        <w:rPr>
          <w:sz w:val="22"/>
          <w:szCs w:val="22"/>
        </w:rPr>
        <w:t>were done</w:t>
      </w:r>
      <w:proofErr w:type="gramEnd"/>
      <w:r>
        <w:rPr>
          <w:sz w:val="22"/>
          <w:szCs w:val="22"/>
        </w:rPr>
        <w:t xml:space="preserve"> without poling treatment of the PZT films. In order to improve the PZT layer properties and obtain a larger amount of charges upon cantilever deflection, the PZT was poled</w:t>
      </w:r>
      <w:r w:rsidR="00817DAB" w:rsidRPr="00851F9E">
        <w:rPr>
          <w:sz w:val="22"/>
          <w:szCs w:val="22"/>
          <w:vertAlign w:val="superscript"/>
        </w:rPr>
        <w:t>20</w:t>
      </w:r>
      <w:proofErr w:type="gramStart"/>
      <w:r w:rsidR="00817DAB" w:rsidRPr="00851F9E">
        <w:rPr>
          <w:sz w:val="22"/>
          <w:szCs w:val="22"/>
          <w:vertAlign w:val="superscript"/>
        </w:rPr>
        <w:t>,22</w:t>
      </w:r>
      <w:proofErr w:type="gramEnd"/>
      <w:r w:rsidR="00817DAB" w:rsidRPr="00851F9E">
        <w:rPr>
          <w:sz w:val="22"/>
          <w:szCs w:val="22"/>
          <w:vertAlign w:val="superscript"/>
        </w:rPr>
        <w:t>-29</w:t>
      </w:r>
      <w:r>
        <w:rPr>
          <w:sz w:val="22"/>
          <w:szCs w:val="22"/>
        </w:rPr>
        <w:t xml:space="preserve"> by applying 3</w:t>
      </w:r>
      <w:r w:rsidR="00346810">
        <w:rPr>
          <w:sz w:val="22"/>
          <w:szCs w:val="22"/>
        </w:rPr>
        <w:t xml:space="preserve"> </w:t>
      </w:r>
      <w:r>
        <w:rPr>
          <w:sz w:val="22"/>
          <w:szCs w:val="22"/>
        </w:rPr>
        <w:t>V between the top and bottom electrodes (i.e. 107 kV/cm across the 281 nm thick PZT layer) at a temperature of 150</w:t>
      </w:r>
      <w:r w:rsidR="00346810">
        <w:rPr>
          <w:sz w:val="22"/>
          <w:szCs w:val="22"/>
        </w:rPr>
        <w:t xml:space="preserve"> </w:t>
      </w:r>
      <w:r w:rsidR="00851F9E">
        <w:rPr>
          <w:sz w:val="22"/>
          <w:szCs w:val="22"/>
        </w:rPr>
        <w:t>°C</w:t>
      </w:r>
      <w:r w:rsidRPr="00A52B80">
        <w:rPr>
          <w:sz w:val="22"/>
          <w:szCs w:val="22"/>
        </w:rPr>
        <w:t>.</w:t>
      </w:r>
      <w:r>
        <w:rPr>
          <w:sz w:val="22"/>
          <w:szCs w:val="22"/>
        </w:rPr>
        <w:t xml:space="preserve"> A commercial Cascade Summit 12000 probe station allowed the Si chips to </w:t>
      </w:r>
      <w:proofErr w:type="gramStart"/>
      <w:r>
        <w:rPr>
          <w:sz w:val="22"/>
          <w:szCs w:val="22"/>
        </w:rPr>
        <w:t>be heated</w:t>
      </w:r>
      <w:proofErr w:type="gramEnd"/>
      <w:r>
        <w:rPr>
          <w:sz w:val="22"/>
          <w:szCs w:val="22"/>
        </w:rPr>
        <w:t xml:space="preserve"> while placing needle probes on the electrodes in order to pole the PZT</w:t>
      </w:r>
      <w:r w:rsidR="004F0BD7">
        <w:rPr>
          <w:sz w:val="22"/>
          <w:szCs w:val="22"/>
        </w:rPr>
        <w:t xml:space="preserve"> and a</w:t>
      </w:r>
      <w:r>
        <w:rPr>
          <w:sz w:val="22"/>
          <w:szCs w:val="22"/>
        </w:rPr>
        <w:t xml:space="preserve"> </w:t>
      </w:r>
      <w:proofErr w:type="spellStart"/>
      <w:r>
        <w:rPr>
          <w:sz w:val="22"/>
          <w:szCs w:val="22"/>
        </w:rPr>
        <w:t>Keithley</w:t>
      </w:r>
      <w:proofErr w:type="spellEnd"/>
      <w:r>
        <w:rPr>
          <w:sz w:val="22"/>
          <w:szCs w:val="22"/>
        </w:rPr>
        <w:t xml:space="preserve"> 4200 was used to apply </w:t>
      </w:r>
      <w:r w:rsidR="004F0BD7">
        <w:rPr>
          <w:sz w:val="22"/>
          <w:szCs w:val="22"/>
        </w:rPr>
        <w:t xml:space="preserve">the </w:t>
      </w:r>
      <w:r>
        <w:rPr>
          <w:sz w:val="22"/>
          <w:szCs w:val="22"/>
        </w:rPr>
        <w:t xml:space="preserve">DC </w:t>
      </w:r>
      <w:r w:rsidR="004F0BD7">
        <w:rPr>
          <w:sz w:val="22"/>
          <w:szCs w:val="22"/>
        </w:rPr>
        <w:t xml:space="preserve">voltage </w:t>
      </w:r>
      <w:r>
        <w:rPr>
          <w:sz w:val="22"/>
          <w:szCs w:val="22"/>
        </w:rPr>
        <w:t>between the top and bottom electrode</w:t>
      </w:r>
      <w:r w:rsidR="004F0BD7">
        <w:rPr>
          <w:sz w:val="22"/>
          <w:szCs w:val="22"/>
        </w:rPr>
        <w:t>s</w:t>
      </w:r>
      <w:r>
        <w:rPr>
          <w:sz w:val="22"/>
          <w:szCs w:val="22"/>
        </w:rPr>
        <w:t>.</w:t>
      </w:r>
    </w:p>
    <w:p w14:paraId="62ABC929" w14:textId="5C7691C4" w:rsidR="008B7D38" w:rsidRDefault="00B077B5">
      <w:pPr>
        <w:spacing w:line="276" w:lineRule="auto"/>
        <w:jc w:val="both"/>
        <w:rPr>
          <w:sz w:val="22"/>
          <w:szCs w:val="22"/>
        </w:rPr>
      </w:pPr>
      <w:r>
        <w:rPr>
          <w:sz w:val="22"/>
          <w:szCs w:val="22"/>
        </w:rPr>
        <w:t xml:space="preserve">The frequency </w:t>
      </w:r>
      <w:r w:rsidR="0070431F">
        <w:rPr>
          <w:sz w:val="22"/>
          <w:szCs w:val="22"/>
        </w:rPr>
        <w:t xml:space="preserve">spectra </w:t>
      </w:r>
      <w:r>
        <w:rPr>
          <w:sz w:val="22"/>
          <w:szCs w:val="22"/>
        </w:rPr>
        <w:t xml:space="preserve">of </w:t>
      </w:r>
      <w:r w:rsidR="00496E02">
        <w:rPr>
          <w:sz w:val="22"/>
          <w:szCs w:val="22"/>
        </w:rPr>
        <w:t xml:space="preserve">the </w:t>
      </w:r>
      <w:r>
        <w:rPr>
          <w:sz w:val="22"/>
          <w:szCs w:val="22"/>
        </w:rPr>
        <w:t xml:space="preserve">first mode resulting from the charges generated by the PZT layer with variation of poling time </w:t>
      </w:r>
      <w:proofErr w:type="gramStart"/>
      <w:r>
        <w:rPr>
          <w:sz w:val="22"/>
          <w:szCs w:val="22"/>
        </w:rPr>
        <w:t>are shown</w:t>
      </w:r>
      <w:proofErr w:type="gramEnd"/>
      <w:r>
        <w:rPr>
          <w:sz w:val="22"/>
          <w:szCs w:val="22"/>
        </w:rPr>
        <w:t xml:space="preserve"> in Fig</w:t>
      </w:r>
      <w:r w:rsidR="00A559E3">
        <w:rPr>
          <w:sz w:val="22"/>
          <w:szCs w:val="22"/>
        </w:rPr>
        <w:t>.</w:t>
      </w:r>
      <w:r>
        <w:rPr>
          <w:sz w:val="22"/>
          <w:szCs w:val="22"/>
        </w:rPr>
        <w:t xml:space="preserve"> 5. In the case of the long cantilevers (Fig</w:t>
      </w:r>
      <w:r w:rsidR="00A52B80">
        <w:rPr>
          <w:sz w:val="22"/>
          <w:szCs w:val="22"/>
        </w:rPr>
        <w:t>.</w:t>
      </w:r>
      <w:r>
        <w:rPr>
          <w:sz w:val="22"/>
          <w:szCs w:val="22"/>
        </w:rPr>
        <w:t xml:space="preserve"> 5(a)), even before poling, </w:t>
      </w:r>
      <w:r w:rsidR="00350B3F">
        <w:rPr>
          <w:sz w:val="22"/>
          <w:szCs w:val="22"/>
        </w:rPr>
        <w:t xml:space="preserve">the </w:t>
      </w:r>
      <w:r>
        <w:rPr>
          <w:sz w:val="22"/>
          <w:szCs w:val="22"/>
        </w:rPr>
        <w:t xml:space="preserve">resonance frequency </w:t>
      </w:r>
      <w:proofErr w:type="gramStart"/>
      <w:r w:rsidR="00350B3F">
        <w:rPr>
          <w:sz w:val="22"/>
          <w:szCs w:val="22"/>
        </w:rPr>
        <w:t xml:space="preserve">could be </w:t>
      </w:r>
      <w:r>
        <w:rPr>
          <w:sz w:val="22"/>
          <w:szCs w:val="22"/>
        </w:rPr>
        <w:t>detected</w:t>
      </w:r>
      <w:proofErr w:type="gramEnd"/>
      <w:r>
        <w:rPr>
          <w:sz w:val="22"/>
          <w:szCs w:val="22"/>
        </w:rPr>
        <w:t xml:space="preserve"> </w:t>
      </w:r>
      <w:r w:rsidR="00350B3F">
        <w:rPr>
          <w:sz w:val="22"/>
          <w:szCs w:val="22"/>
        </w:rPr>
        <w:t>using an actuation voltage (V</w:t>
      </w:r>
      <w:r w:rsidR="00350B3F">
        <w:rPr>
          <w:sz w:val="22"/>
          <w:szCs w:val="22"/>
          <w:vertAlign w:val="subscript"/>
        </w:rPr>
        <w:t>1</w:t>
      </w:r>
      <w:r w:rsidR="00350B3F">
        <w:rPr>
          <w:sz w:val="22"/>
          <w:szCs w:val="22"/>
        </w:rPr>
        <w:t xml:space="preserve">) of </w:t>
      </w:r>
      <w:r>
        <w:rPr>
          <w:sz w:val="22"/>
          <w:szCs w:val="22"/>
        </w:rPr>
        <w:t>100 mV as shown in Fig</w:t>
      </w:r>
      <w:r w:rsidR="00A52B80">
        <w:rPr>
          <w:sz w:val="22"/>
          <w:szCs w:val="22"/>
        </w:rPr>
        <w:t>.</w:t>
      </w:r>
      <w:r>
        <w:rPr>
          <w:sz w:val="22"/>
          <w:szCs w:val="22"/>
        </w:rPr>
        <w:t xml:space="preserve"> 5(a) “Before poling”. After 15 minutes of poling, the amplitude of the resonance peak increased by 33</w:t>
      </w:r>
      <w:r w:rsidR="00A559E3">
        <w:rPr>
          <w:sz w:val="22"/>
          <w:szCs w:val="22"/>
        </w:rPr>
        <w:t xml:space="preserve"> </w:t>
      </w:r>
      <w:r>
        <w:rPr>
          <w:sz w:val="22"/>
          <w:szCs w:val="22"/>
        </w:rPr>
        <w:t xml:space="preserve">%. By poling for 120 min more (for a total of 135 min), the charges generated at the resonance peak increased further to 230 </w:t>
      </w:r>
      <w:proofErr w:type="spellStart"/>
      <w:r>
        <w:rPr>
          <w:sz w:val="22"/>
          <w:szCs w:val="22"/>
        </w:rPr>
        <w:t>fC</w:t>
      </w:r>
      <w:proofErr w:type="spellEnd"/>
      <w:r w:rsidR="00350B3F">
        <w:rPr>
          <w:sz w:val="22"/>
          <w:szCs w:val="22"/>
        </w:rPr>
        <w:t xml:space="preserve"> (from an </w:t>
      </w:r>
      <w:proofErr w:type="spellStart"/>
      <w:r w:rsidR="00350B3F">
        <w:rPr>
          <w:sz w:val="22"/>
          <w:szCs w:val="22"/>
        </w:rPr>
        <w:t>unpoled</w:t>
      </w:r>
      <w:proofErr w:type="spellEnd"/>
      <w:r w:rsidR="00350B3F">
        <w:rPr>
          <w:sz w:val="22"/>
          <w:szCs w:val="22"/>
        </w:rPr>
        <w:t xml:space="preserve"> value of 120 </w:t>
      </w:r>
      <w:proofErr w:type="spellStart"/>
      <w:r w:rsidR="00350B3F">
        <w:rPr>
          <w:sz w:val="22"/>
          <w:szCs w:val="22"/>
        </w:rPr>
        <w:t>fC</w:t>
      </w:r>
      <w:proofErr w:type="spellEnd"/>
      <w:r w:rsidR="00350B3F">
        <w:rPr>
          <w:sz w:val="22"/>
          <w:szCs w:val="22"/>
        </w:rPr>
        <w:t>)</w:t>
      </w:r>
      <w:r>
        <w:rPr>
          <w:sz w:val="22"/>
          <w:szCs w:val="22"/>
        </w:rPr>
        <w:t xml:space="preserve">. The detected resonance frequency of the first mode was 18.3 kHz and quality factor in air was 67. The second and third modes </w:t>
      </w:r>
      <w:proofErr w:type="gramStart"/>
      <w:r>
        <w:rPr>
          <w:sz w:val="22"/>
          <w:szCs w:val="22"/>
        </w:rPr>
        <w:t>were also detected</w:t>
      </w:r>
      <w:proofErr w:type="gramEnd"/>
      <w:r w:rsidR="004F0BD7">
        <w:rPr>
          <w:sz w:val="22"/>
          <w:szCs w:val="22"/>
        </w:rPr>
        <w:t xml:space="preserve">: </w:t>
      </w:r>
      <w:r>
        <w:rPr>
          <w:sz w:val="22"/>
          <w:szCs w:val="22"/>
        </w:rPr>
        <w:t xml:space="preserve">102.3 kHz with </w:t>
      </w:r>
      <w:r w:rsidR="00350B3F">
        <w:rPr>
          <w:sz w:val="22"/>
          <w:szCs w:val="22"/>
        </w:rPr>
        <w:t xml:space="preserve">a </w:t>
      </w:r>
      <w:r>
        <w:rPr>
          <w:sz w:val="22"/>
          <w:szCs w:val="22"/>
        </w:rPr>
        <w:t xml:space="preserve">Q factor </w:t>
      </w:r>
      <w:r w:rsidR="00350B3F">
        <w:rPr>
          <w:sz w:val="22"/>
          <w:szCs w:val="22"/>
        </w:rPr>
        <w:t xml:space="preserve">of </w:t>
      </w:r>
      <w:r>
        <w:rPr>
          <w:sz w:val="22"/>
          <w:szCs w:val="22"/>
        </w:rPr>
        <w:t xml:space="preserve">182 and 291.6 kHz </w:t>
      </w:r>
      <w:r w:rsidR="00350B3F">
        <w:rPr>
          <w:sz w:val="22"/>
          <w:szCs w:val="22"/>
        </w:rPr>
        <w:t>with a</w:t>
      </w:r>
      <w:r>
        <w:rPr>
          <w:sz w:val="22"/>
          <w:szCs w:val="22"/>
        </w:rPr>
        <w:t xml:space="preserve"> Q factor </w:t>
      </w:r>
      <w:r w:rsidR="00350B3F">
        <w:rPr>
          <w:sz w:val="22"/>
          <w:szCs w:val="22"/>
        </w:rPr>
        <w:t xml:space="preserve">of </w:t>
      </w:r>
      <w:r>
        <w:rPr>
          <w:sz w:val="22"/>
          <w:szCs w:val="22"/>
        </w:rPr>
        <w:t>266, respectively.</w:t>
      </w:r>
    </w:p>
    <w:p w14:paraId="735106A7" w14:textId="4C355420" w:rsidR="008B7D38" w:rsidRDefault="00B077B5">
      <w:pPr>
        <w:spacing w:line="276" w:lineRule="auto"/>
        <w:jc w:val="both"/>
        <w:rPr>
          <w:sz w:val="22"/>
          <w:szCs w:val="22"/>
        </w:rPr>
      </w:pPr>
      <w:r>
        <w:rPr>
          <w:sz w:val="22"/>
          <w:szCs w:val="22"/>
        </w:rPr>
        <w:t>In the case of the medium size cantilevers (Fig</w:t>
      </w:r>
      <w:r w:rsidR="00A52B80">
        <w:rPr>
          <w:sz w:val="22"/>
          <w:szCs w:val="22"/>
        </w:rPr>
        <w:t>.</w:t>
      </w:r>
      <w:r>
        <w:rPr>
          <w:sz w:val="22"/>
          <w:szCs w:val="22"/>
        </w:rPr>
        <w:t xml:space="preserve"> 5(b)), the effect of poling was more remarkable. Before poling, </w:t>
      </w:r>
      <w:r w:rsidR="00350B3F">
        <w:rPr>
          <w:sz w:val="22"/>
          <w:szCs w:val="22"/>
        </w:rPr>
        <w:t xml:space="preserve">the </w:t>
      </w:r>
      <w:r>
        <w:rPr>
          <w:sz w:val="22"/>
          <w:szCs w:val="22"/>
        </w:rPr>
        <w:t xml:space="preserve">charge </w:t>
      </w:r>
      <w:r w:rsidR="00350B3F">
        <w:rPr>
          <w:sz w:val="22"/>
          <w:szCs w:val="22"/>
        </w:rPr>
        <w:t xml:space="preserve">detected at </w:t>
      </w:r>
      <w:r>
        <w:rPr>
          <w:sz w:val="22"/>
          <w:szCs w:val="22"/>
        </w:rPr>
        <w:t xml:space="preserve">resonance was </w:t>
      </w:r>
      <w:r w:rsidR="00350B3F">
        <w:rPr>
          <w:sz w:val="22"/>
          <w:szCs w:val="22"/>
        </w:rPr>
        <w:t>only</w:t>
      </w:r>
      <w:r w:rsidR="00A52B80">
        <w:rPr>
          <w:sz w:val="22"/>
          <w:szCs w:val="22"/>
        </w:rPr>
        <w:t xml:space="preserve"> </w:t>
      </w:r>
      <w:r>
        <w:rPr>
          <w:sz w:val="22"/>
          <w:szCs w:val="22"/>
        </w:rPr>
        <w:t xml:space="preserve">1.4 </w:t>
      </w:r>
      <w:proofErr w:type="spellStart"/>
      <w:r>
        <w:rPr>
          <w:sz w:val="22"/>
          <w:szCs w:val="22"/>
        </w:rPr>
        <w:t>fC</w:t>
      </w:r>
      <w:proofErr w:type="spellEnd"/>
      <w:r>
        <w:rPr>
          <w:sz w:val="22"/>
          <w:szCs w:val="22"/>
        </w:rPr>
        <w:t xml:space="preserve"> for an actuation voltage of 700 mV. However, after 15 minutes of poling,</w:t>
      </w:r>
      <w:r w:rsidR="00264896">
        <w:rPr>
          <w:sz w:val="22"/>
          <w:szCs w:val="22"/>
        </w:rPr>
        <w:t xml:space="preserve"> the</w:t>
      </w:r>
      <w:r>
        <w:rPr>
          <w:sz w:val="22"/>
          <w:szCs w:val="22"/>
        </w:rPr>
        <w:t xml:space="preserve"> charges </w:t>
      </w:r>
      <w:r w:rsidR="00350B3F">
        <w:rPr>
          <w:sz w:val="22"/>
          <w:szCs w:val="22"/>
        </w:rPr>
        <w:t xml:space="preserve">generated </w:t>
      </w:r>
      <w:r>
        <w:rPr>
          <w:sz w:val="22"/>
          <w:szCs w:val="22"/>
        </w:rPr>
        <w:t xml:space="preserve">at resonance </w:t>
      </w:r>
      <w:proofErr w:type="gramStart"/>
      <w:r>
        <w:rPr>
          <w:sz w:val="22"/>
          <w:szCs w:val="22"/>
        </w:rPr>
        <w:t>were found</w:t>
      </w:r>
      <w:proofErr w:type="gramEnd"/>
      <w:r>
        <w:rPr>
          <w:sz w:val="22"/>
          <w:szCs w:val="22"/>
        </w:rPr>
        <w:t xml:space="preserve"> to dramatically increase up to 10 </w:t>
      </w:r>
      <w:proofErr w:type="spellStart"/>
      <w:r>
        <w:rPr>
          <w:sz w:val="22"/>
          <w:szCs w:val="22"/>
        </w:rPr>
        <w:t>fC</w:t>
      </w:r>
      <w:proofErr w:type="spellEnd"/>
      <w:r>
        <w:rPr>
          <w:sz w:val="22"/>
          <w:szCs w:val="22"/>
        </w:rPr>
        <w:t xml:space="preserve"> </w:t>
      </w:r>
      <w:r w:rsidR="00350B3F">
        <w:rPr>
          <w:sz w:val="22"/>
          <w:szCs w:val="22"/>
        </w:rPr>
        <w:t>for</w:t>
      </w:r>
      <w:r>
        <w:rPr>
          <w:sz w:val="22"/>
          <w:szCs w:val="22"/>
        </w:rPr>
        <w:t xml:space="preserve"> </w:t>
      </w:r>
      <w:r w:rsidR="00350B3F">
        <w:rPr>
          <w:sz w:val="22"/>
          <w:szCs w:val="22"/>
        </w:rPr>
        <w:t>an</w:t>
      </w:r>
      <w:r w:rsidR="00C1630C">
        <w:rPr>
          <w:sz w:val="22"/>
          <w:szCs w:val="22"/>
        </w:rPr>
        <w:t xml:space="preserve"> </w:t>
      </w:r>
      <w:r>
        <w:rPr>
          <w:sz w:val="22"/>
          <w:szCs w:val="22"/>
        </w:rPr>
        <w:t xml:space="preserve">actuation voltage </w:t>
      </w:r>
      <w:r w:rsidR="00350B3F">
        <w:rPr>
          <w:sz w:val="22"/>
          <w:szCs w:val="22"/>
        </w:rPr>
        <w:t>of</w:t>
      </w:r>
      <w:r>
        <w:rPr>
          <w:sz w:val="22"/>
          <w:szCs w:val="22"/>
        </w:rPr>
        <w:t xml:space="preserve"> 100 mV. </w:t>
      </w:r>
      <w:r w:rsidR="00545CB9">
        <w:rPr>
          <w:sz w:val="22"/>
          <w:szCs w:val="22"/>
        </w:rPr>
        <w:t>B</w:t>
      </w:r>
      <w:r>
        <w:rPr>
          <w:sz w:val="22"/>
          <w:szCs w:val="22"/>
        </w:rPr>
        <w:t xml:space="preserve">y applying the poling protocol for 120 min more (for a total of 135 min), the generated charges further increased to 29.6 </w:t>
      </w:r>
      <w:proofErr w:type="spellStart"/>
      <w:r>
        <w:rPr>
          <w:sz w:val="22"/>
          <w:szCs w:val="22"/>
        </w:rPr>
        <w:t>fC</w:t>
      </w:r>
      <w:proofErr w:type="spellEnd"/>
      <w:r>
        <w:rPr>
          <w:sz w:val="22"/>
          <w:szCs w:val="22"/>
        </w:rPr>
        <w:t xml:space="preserve">. The detected resonance frequency of the first mode was 473 kHz and </w:t>
      </w:r>
      <w:r w:rsidR="00545CB9">
        <w:rPr>
          <w:sz w:val="22"/>
          <w:szCs w:val="22"/>
        </w:rPr>
        <w:t xml:space="preserve">the </w:t>
      </w:r>
      <w:r>
        <w:rPr>
          <w:sz w:val="22"/>
          <w:szCs w:val="22"/>
        </w:rPr>
        <w:t>quality factor in air was 223. The second mode was 2.3</w:t>
      </w:r>
      <w:r w:rsidR="006F16ED">
        <w:rPr>
          <w:sz w:val="22"/>
          <w:szCs w:val="22"/>
        </w:rPr>
        <w:t>6</w:t>
      </w:r>
      <w:r>
        <w:rPr>
          <w:sz w:val="22"/>
          <w:szCs w:val="22"/>
        </w:rPr>
        <w:t xml:space="preserve"> MHz with Q factor 388. For both long and medium size cantilevers, extending the poling treatment to a total of 255 min (120 min more) did not lead to any observable enhancement of the generated charges level (data not shown). </w:t>
      </w:r>
      <w:r w:rsidR="00545CB9">
        <w:rPr>
          <w:sz w:val="22"/>
          <w:szCs w:val="22"/>
        </w:rPr>
        <w:t xml:space="preserve">Thus, </w:t>
      </w:r>
      <w:r>
        <w:rPr>
          <w:sz w:val="22"/>
          <w:szCs w:val="22"/>
        </w:rPr>
        <w:t xml:space="preserve">135 min of poling </w:t>
      </w:r>
      <w:r w:rsidR="00545CB9">
        <w:rPr>
          <w:sz w:val="22"/>
          <w:szCs w:val="22"/>
        </w:rPr>
        <w:t xml:space="preserve">time </w:t>
      </w:r>
      <w:r>
        <w:rPr>
          <w:sz w:val="22"/>
          <w:szCs w:val="22"/>
        </w:rPr>
        <w:t>maximized the PZT properties.</w:t>
      </w:r>
    </w:p>
    <w:p w14:paraId="73E83594" w14:textId="59C4C93A" w:rsidR="008B7D38" w:rsidRDefault="00B077B5">
      <w:pPr>
        <w:spacing w:line="276" w:lineRule="auto"/>
        <w:jc w:val="both"/>
        <w:rPr>
          <w:sz w:val="22"/>
          <w:szCs w:val="22"/>
        </w:rPr>
      </w:pPr>
      <w:r>
        <w:rPr>
          <w:sz w:val="22"/>
          <w:szCs w:val="22"/>
        </w:rPr>
        <w:t xml:space="preserve">As for the short cantilever </w:t>
      </w:r>
      <w:r w:rsidR="00545CB9">
        <w:rPr>
          <w:sz w:val="22"/>
          <w:szCs w:val="22"/>
        </w:rPr>
        <w:t>(</w:t>
      </w:r>
      <w:r>
        <w:rPr>
          <w:sz w:val="22"/>
          <w:szCs w:val="22"/>
        </w:rPr>
        <w:t>10µm in length, 2µm in width</w:t>
      </w:r>
      <w:r w:rsidR="001D79BF">
        <w:rPr>
          <w:sz w:val="22"/>
          <w:szCs w:val="22"/>
        </w:rPr>
        <w:t>),</w:t>
      </w:r>
      <w:r>
        <w:rPr>
          <w:sz w:val="22"/>
          <w:szCs w:val="22"/>
        </w:rPr>
        <w:t xml:space="preserve"> Figure 5(c</w:t>
      </w:r>
      <w:r w:rsidR="001D79BF">
        <w:rPr>
          <w:sz w:val="22"/>
          <w:szCs w:val="22"/>
        </w:rPr>
        <w:t xml:space="preserve">) shows that </w:t>
      </w:r>
      <w:r>
        <w:rPr>
          <w:sz w:val="22"/>
          <w:szCs w:val="22"/>
        </w:rPr>
        <w:t xml:space="preserve">before poling, the resonance frequency could not be detected. However, after performing a 135 min poling step, the resonance frequency </w:t>
      </w:r>
      <w:r w:rsidR="001D79BF">
        <w:rPr>
          <w:sz w:val="22"/>
          <w:szCs w:val="22"/>
        </w:rPr>
        <w:t>was detectable</w:t>
      </w:r>
      <w:r>
        <w:rPr>
          <w:sz w:val="22"/>
          <w:szCs w:val="22"/>
        </w:rPr>
        <w:t xml:space="preserve">. The amount of charges generated at resonance was 0.56 </w:t>
      </w:r>
      <w:proofErr w:type="spellStart"/>
      <w:r>
        <w:rPr>
          <w:sz w:val="22"/>
          <w:szCs w:val="22"/>
        </w:rPr>
        <w:t>fC</w:t>
      </w:r>
      <w:proofErr w:type="spellEnd"/>
      <w:r>
        <w:rPr>
          <w:sz w:val="22"/>
          <w:szCs w:val="22"/>
        </w:rPr>
        <w:t xml:space="preserve"> for an actuation voltage of 20 mV. The measured resonance frequency was 5.72 MHz with </w:t>
      </w:r>
      <w:r w:rsidR="00545CB9">
        <w:rPr>
          <w:sz w:val="22"/>
          <w:szCs w:val="22"/>
        </w:rPr>
        <w:t xml:space="preserve">a </w:t>
      </w:r>
      <w:r>
        <w:rPr>
          <w:sz w:val="22"/>
          <w:szCs w:val="22"/>
        </w:rPr>
        <w:t xml:space="preserve">quality factor in air </w:t>
      </w:r>
      <w:r w:rsidR="00545CB9">
        <w:rPr>
          <w:sz w:val="22"/>
          <w:szCs w:val="22"/>
        </w:rPr>
        <w:t xml:space="preserve">of </w:t>
      </w:r>
      <w:r>
        <w:rPr>
          <w:sz w:val="22"/>
          <w:szCs w:val="22"/>
        </w:rPr>
        <w:t xml:space="preserve">381. Hence, the capability of simultaneous actuation and detection of the cantilevers using </w:t>
      </w:r>
      <w:proofErr w:type="spellStart"/>
      <w:r>
        <w:rPr>
          <w:sz w:val="22"/>
          <w:szCs w:val="22"/>
        </w:rPr>
        <w:t>microcontact</w:t>
      </w:r>
      <w:proofErr w:type="spellEnd"/>
      <w:r>
        <w:rPr>
          <w:sz w:val="22"/>
          <w:szCs w:val="22"/>
        </w:rPr>
        <w:t xml:space="preserve"> printed PZT layers </w:t>
      </w:r>
      <w:proofErr w:type="gramStart"/>
      <w:r>
        <w:rPr>
          <w:sz w:val="22"/>
          <w:szCs w:val="22"/>
        </w:rPr>
        <w:t>was validated</w:t>
      </w:r>
      <w:proofErr w:type="gramEnd"/>
      <w:r>
        <w:rPr>
          <w:sz w:val="22"/>
          <w:szCs w:val="22"/>
        </w:rPr>
        <w:t xml:space="preserve"> even with the short cantilever.</w:t>
      </w:r>
    </w:p>
    <w:p w14:paraId="2E5C6F32" w14:textId="77777777" w:rsidR="008B7D38" w:rsidRDefault="008B7D38">
      <w:pPr>
        <w:spacing w:line="276" w:lineRule="auto"/>
        <w:jc w:val="both"/>
        <w:rPr>
          <w:sz w:val="22"/>
          <w:szCs w:val="22"/>
        </w:rPr>
      </w:pPr>
    </w:p>
    <w:p w14:paraId="2B229187" w14:textId="795422F6" w:rsidR="008B7D38" w:rsidRDefault="00B077B5">
      <w:pPr>
        <w:spacing w:line="276" w:lineRule="auto"/>
        <w:jc w:val="both"/>
        <w:rPr>
          <w:sz w:val="22"/>
          <w:szCs w:val="22"/>
        </w:rPr>
      </w:pPr>
      <w:r>
        <w:rPr>
          <w:sz w:val="22"/>
          <w:szCs w:val="22"/>
        </w:rPr>
        <w:t xml:space="preserve">For the medium and short cantilevers, </w:t>
      </w:r>
      <w:r w:rsidR="000C5025">
        <w:rPr>
          <w:sz w:val="22"/>
          <w:szCs w:val="22"/>
        </w:rPr>
        <w:t xml:space="preserve">the measured </w:t>
      </w:r>
      <w:r>
        <w:rPr>
          <w:sz w:val="22"/>
          <w:szCs w:val="22"/>
        </w:rPr>
        <w:t>first mode resonance frequencies of 473 kHz and 5.72 MHz, respectively, are about 8</w:t>
      </w:r>
      <w:r w:rsidR="00F97694">
        <w:rPr>
          <w:sz w:val="22"/>
          <w:szCs w:val="22"/>
        </w:rPr>
        <w:t xml:space="preserve"> </w:t>
      </w:r>
      <w:r>
        <w:rPr>
          <w:sz w:val="22"/>
          <w:szCs w:val="22"/>
        </w:rPr>
        <w:t xml:space="preserve">% smaller than the simulated value of 508.0 kHz and 6.215 MHz, obtained with </w:t>
      </w:r>
      <w:r w:rsidR="00545CB9">
        <w:rPr>
          <w:sz w:val="22"/>
          <w:szCs w:val="22"/>
        </w:rPr>
        <w:t xml:space="preserve">the </w:t>
      </w:r>
      <w:r>
        <w:rPr>
          <w:sz w:val="22"/>
          <w:szCs w:val="22"/>
        </w:rPr>
        <w:t xml:space="preserve">analytical model of a laminated beam </w:t>
      </w:r>
      <w:r w:rsidR="000C5025">
        <w:rPr>
          <w:sz w:val="22"/>
          <w:szCs w:val="22"/>
        </w:rPr>
        <w:t>described in</w:t>
      </w:r>
      <w:r>
        <w:rPr>
          <w:sz w:val="22"/>
          <w:szCs w:val="22"/>
        </w:rPr>
        <w:t xml:space="preserve"> section </w:t>
      </w:r>
      <w:r w:rsidR="00743F7E" w:rsidRPr="00CB691D">
        <w:rPr>
          <w:sz w:val="22"/>
          <w:szCs w:val="22"/>
        </w:rPr>
        <w:t>IV. A</w:t>
      </w:r>
      <w:r w:rsidR="000C1F10">
        <w:rPr>
          <w:sz w:val="22"/>
          <w:szCs w:val="22"/>
        </w:rPr>
        <w:t>.</w:t>
      </w:r>
      <w:r w:rsidR="00211928" w:rsidRPr="00851F9E">
        <w:rPr>
          <w:sz w:val="22"/>
          <w:szCs w:val="22"/>
          <w:vertAlign w:val="superscript"/>
        </w:rPr>
        <w:t>30</w:t>
      </w:r>
      <w:proofErr w:type="gramStart"/>
      <w:r w:rsidR="00851F9E" w:rsidRPr="00851F9E">
        <w:rPr>
          <w:sz w:val="22"/>
          <w:szCs w:val="22"/>
          <w:vertAlign w:val="superscript"/>
        </w:rPr>
        <w:t>,</w:t>
      </w:r>
      <w:r w:rsidR="00211928" w:rsidRPr="00851F9E">
        <w:rPr>
          <w:sz w:val="22"/>
          <w:szCs w:val="22"/>
          <w:vertAlign w:val="superscript"/>
        </w:rPr>
        <w:t>31</w:t>
      </w:r>
      <w:proofErr w:type="gramEnd"/>
      <w:r>
        <w:rPr>
          <w:sz w:val="22"/>
          <w:szCs w:val="22"/>
        </w:rPr>
        <w:t xml:space="preserve"> As will be discussed in section</w:t>
      </w:r>
      <w:r w:rsidR="000C5025">
        <w:rPr>
          <w:sz w:val="22"/>
          <w:szCs w:val="22"/>
        </w:rPr>
        <w:t>s</w:t>
      </w:r>
      <w:r>
        <w:rPr>
          <w:sz w:val="22"/>
          <w:szCs w:val="22"/>
        </w:rPr>
        <w:t xml:space="preserve"> </w:t>
      </w:r>
      <w:r w:rsidR="00F97694">
        <w:rPr>
          <w:sz w:val="22"/>
          <w:szCs w:val="22"/>
        </w:rPr>
        <w:t>IV. A</w:t>
      </w:r>
      <w:r w:rsidR="00743F7E" w:rsidRPr="00A52B80">
        <w:rPr>
          <w:sz w:val="22"/>
          <w:szCs w:val="22"/>
        </w:rPr>
        <w:t xml:space="preserve"> </w:t>
      </w:r>
      <w:r>
        <w:rPr>
          <w:sz w:val="22"/>
          <w:szCs w:val="22"/>
        </w:rPr>
        <w:t xml:space="preserve">and </w:t>
      </w:r>
      <w:r w:rsidR="00F97694">
        <w:rPr>
          <w:sz w:val="22"/>
          <w:szCs w:val="22"/>
        </w:rPr>
        <w:t>IV. E</w:t>
      </w:r>
      <w:r>
        <w:rPr>
          <w:sz w:val="22"/>
          <w:szCs w:val="22"/>
        </w:rPr>
        <w:t>, these slight differences may be attributed to non-ideal clamping of the cantilevers.</w:t>
      </w:r>
    </w:p>
    <w:p w14:paraId="6835C301" w14:textId="518FA2D9" w:rsidR="008B7D38" w:rsidRDefault="00B077B5">
      <w:pPr>
        <w:spacing w:line="276" w:lineRule="auto"/>
        <w:jc w:val="both"/>
        <w:rPr>
          <w:sz w:val="22"/>
          <w:szCs w:val="22"/>
        </w:rPr>
      </w:pPr>
      <w:r>
        <w:rPr>
          <w:sz w:val="22"/>
          <w:szCs w:val="22"/>
        </w:rPr>
        <w:t xml:space="preserve">In the case of the long cantilever, the measured fundamental mode was 18.2 kHz while the simulated one was 27.75 kHz. </w:t>
      </w:r>
      <w:r w:rsidR="00545CB9">
        <w:rPr>
          <w:sz w:val="22"/>
          <w:szCs w:val="22"/>
        </w:rPr>
        <w:t xml:space="preserve">Hence, the </w:t>
      </w:r>
      <w:r>
        <w:rPr>
          <w:sz w:val="22"/>
          <w:szCs w:val="22"/>
        </w:rPr>
        <w:t>difference between experimental and theoretical resonance frequency values reaches 52</w:t>
      </w:r>
      <w:r w:rsidR="00CF603A">
        <w:rPr>
          <w:sz w:val="22"/>
          <w:szCs w:val="22"/>
        </w:rPr>
        <w:t xml:space="preserve"> </w:t>
      </w:r>
      <w:r>
        <w:rPr>
          <w:sz w:val="22"/>
          <w:szCs w:val="22"/>
        </w:rPr>
        <w:t xml:space="preserve">% in the case of long cantilevers. This large discrepancy </w:t>
      </w:r>
      <w:proofErr w:type="gramStart"/>
      <w:r>
        <w:rPr>
          <w:sz w:val="22"/>
          <w:szCs w:val="22"/>
        </w:rPr>
        <w:t>is believed</w:t>
      </w:r>
      <w:proofErr w:type="gramEnd"/>
      <w:r>
        <w:rPr>
          <w:sz w:val="22"/>
          <w:szCs w:val="22"/>
        </w:rPr>
        <w:t xml:space="preserve"> to be a consequence of a decrease in the cantilever’s thickness due to </w:t>
      </w:r>
      <w:proofErr w:type="spellStart"/>
      <w:r>
        <w:rPr>
          <w:sz w:val="22"/>
          <w:szCs w:val="22"/>
        </w:rPr>
        <w:t>overetching</w:t>
      </w:r>
      <w:proofErr w:type="spellEnd"/>
      <w:r>
        <w:rPr>
          <w:sz w:val="22"/>
          <w:szCs w:val="22"/>
        </w:rPr>
        <w:t xml:space="preserve"> during fabrication.</w:t>
      </w:r>
      <w:r w:rsidR="003F6EA5">
        <w:rPr>
          <w:sz w:val="22"/>
          <w:szCs w:val="22"/>
        </w:rPr>
        <w:t xml:space="preserve"> </w:t>
      </w:r>
      <w:r w:rsidR="003F6EA5" w:rsidRPr="00863187">
        <w:rPr>
          <w:sz w:val="22"/>
          <w:szCs w:val="22"/>
        </w:rPr>
        <w:t xml:space="preserve">According to </w:t>
      </w:r>
      <w:r w:rsidR="00C7533C">
        <w:rPr>
          <w:sz w:val="22"/>
          <w:szCs w:val="22"/>
        </w:rPr>
        <w:t xml:space="preserve">the analytical </w:t>
      </w:r>
      <w:proofErr w:type="gramStart"/>
      <w:r w:rsidR="00C7533C">
        <w:rPr>
          <w:sz w:val="22"/>
          <w:szCs w:val="22"/>
        </w:rPr>
        <w:t>model</w:t>
      </w:r>
      <w:r w:rsidR="003F6EA5" w:rsidRPr="00863187">
        <w:rPr>
          <w:sz w:val="22"/>
          <w:szCs w:val="22"/>
        </w:rPr>
        <w:t xml:space="preserve"> </w:t>
      </w:r>
      <w:r w:rsidR="00900333">
        <w:rPr>
          <w:sz w:val="22"/>
          <w:szCs w:val="22"/>
        </w:rPr>
        <w:t>which</w:t>
      </w:r>
      <w:proofErr w:type="gramEnd"/>
      <w:r w:rsidR="00900333">
        <w:rPr>
          <w:sz w:val="22"/>
          <w:szCs w:val="22"/>
        </w:rPr>
        <w:t xml:space="preserve"> will be </w:t>
      </w:r>
      <w:r w:rsidR="003F6EA5" w:rsidRPr="00863187">
        <w:rPr>
          <w:sz w:val="22"/>
          <w:szCs w:val="22"/>
        </w:rPr>
        <w:t xml:space="preserve">mentioned in section </w:t>
      </w:r>
      <w:r w:rsidR="00BA5D50">
        <w:rPr>
          <w:sz w:val="22"/>
          <w:szCs w:val="22"/>
        </w:rPr>
        <w:t>IV. A</w:t>
      </w:r>
      <w:r w:rsidR="003F6EA5" w:rsidRPr="00863187">
        <w:rPr>
          <w:sz w:val="22"/>
          <w:szCs w:val="22"/>
        </w:rPr>
        <w:t xml:space="preserve">, </w:t>
      </w:r>
      <w:r w:rsidR="00852F38">
        <w:rPr>
          <w:sz w:val="22"/>
          <w:szCs w:val="22"/>
        </w:rPr>
        <w:t>the Si</w:t>
      </w:r>
      <w:r w:rsidR="00852F38" w:rsidRPr="00863187">
        <w:rPr>
          <w:sz w:val="22"/>
          <w:szCs w:val="22"/>
        </w:rPr>
        <w:t xml:space="preserve"> layer </w:t>
      </w:r>
      <w:r w:rsidR="003F6EA5" w:rsidRPr="00863187">
        <w:rPr>
          <w:sz w:val="22"/>
          <w:szCs w:val="22"/>
        </w:rPr>
        <w:t xml:space="preserve">thickness of the long cantilever may be </w:t>
      </w:r>
      <w:r w:rsidR="003F6EA5" w:rsidRPr="00863187">
        <w:rPr>
          <w:sz w:val="22"/>
          <w:szCs w:val="22"/>
        </w:rPr>
        <w:lastRenderedPageBreak/>
        <w:t>decreased to 90 nm. It is because of non-uniform</w:t>
      </w:r>
      <w:r w:rsidR="008C34B8" w:rsidRPr="00863187">
        <w:rPr>
          <w:sz w:val="22"/>
          <w:szCs w:val="22"/>
        </w:rPr>
        <w:t>ity in</w:t>
      </w:r>
      <w:r w:rsidR="003F6EA5" w:rsidRPr="00863187">
        <w:rPr>
          <w:sz w:val="22"/>
          <w:szCs w:val="22"/>
        </w:rPr>
        <w:t xml:space="preserve"> etching speed of the deep reactive ion etching of the handle Si wafer </w:t>
      </w:r>
      <w:r w:rsidR="00852F38">
        <w:rPr>
          <w:sz w:val="22"/>
          <w:szCs w:val="22"/>
        </w:rPr>
        <w:t>during the</w:t>
      </w:r>
      <w:r w:rsidR="00852F38" w:rsidRPr="00863187">
        <w:rPr>
          <w:sz w:val="22"/>
          <w:szCs w:val="22"/>
        </w:rPr>
        <w:t xml:space="preserve"> </w:t>
      </w:r>
      <w:r w:rsidR="003F6EA5" w:rsidRPr="00863187">
        <w:rPr>
          <w:sz w:val="22"/>
          <w:szCs w:val="22"/>
        </w:rPr>
        <w:t>releas</w:t>
      </w:r>
      <w:r w:rsidR="00852F38">
        <w:rPr>
          <w:sz w:val="22"/>
          <w:szCs w:val="22"/>
        </w:rPr>
        <w:t>e</w:t>
      </w:r>
      <w:r w:rsidR="003F6EA5" w:rsidRPr="00863187">
        <w:rPr>
          <w:sz w:val="22"/>
          <w:szCs w:val="22"/>
        </w:rPr>
        <w:t xml:space="preserve"> </w:t>
      </w:r>
      <w:r w:rsidR="00852F38">
        <w:rPr>
          <w:sz w:val="22"/>
          <w:szCs w:val="22"/>
        </w:rPr>
        <w:t xml:space="preserve">of the </w:t>
      </w:r>
      <w:r w:rsidR="003F6EA5" w:rsidRPr="00863187">
        <w:rPr>
          <w:sz w:val="22"/>
          <w:szCs w:val="22"/>
        </w:rPr>
        <w:t>cantilever structure</w:t>
      </w:r>
      <w:r w:rsidR="00F968E1" w:rsidRPr="00863187">
        <w:rPr>
          <w:sz w:val="22"/>
          <w:szCs w:val="22"/>
        </w:rPr>
        <w:t>s</w:t>
      </w:r>
      <w:r w:rsidR="003F6EA5" w:rsidRPr="00863187">
        <w:rPr>
          <w:sz w:val="22"/>
          <w:szCs w:val="22"/>
        </w:rPr>
        <w:t xml:space="preserve"> (F</w:t>
      </w:r>
      <w:r w:rsidR="00BF23D3" w:rsidRPr="00863187">
        <w:rPr>
          <w:sz w:val="22"/>
          <w:szCs w:val="22"/>
        </w:rPr>
        <w:t>ig</w:t>
      </w:r>
      <w:r w:rsidR="003F6EA5" w:rsidRPr="00863187">
        <w:rPr>
          <w:sz w:val="22"/>
          <w:szCs w:val="22"/>
        </w:rPr>
        <w:t>. 1</w:t>
      </w:r>
      <w:r w:rsidR="00CF603A">
        <w:rPr>
          <w:sz w:val="22"/>
          <w:szCs w:val="22"/>
        </w:rPr>
        <w:t>.10</w:t>
      </w:r>
      <w:r w:rsidR="003F6EA5" w:rsidRPr="00863187">
        <w:rPr>
          <w:sz w:val="22"/>
          <w:szCs w:val="22"/>
        </w:rPr>
        <w:t xml:space="preserve">). </w:t>
      </w:r>
      <w:r w:rsidR="00863187" w:rsidRPr="00863187">
        <w:rPr>
          <w:sz w:val="22"/>
          <w:szCs w:val="22"/>
        </w:rPr>
        <w:t xml:space="preserve">The etching speed is slower on the edge of the etching </w:t>
      </w:r>
      <w:r w:rsidR="00B159C2">
        <w:rPr>
          <w:sz w:val="22"/>
          <w:szCs w:val="22"/>
        </w:rPr>
        <w:t>pattern</w:t>
      </w:r>
      <w:r w:rsidR="00B159C2" w:rsidRPr="00863187">
        <w:rPr>
          <w:sz w:val="22"/>
          <w:szCs w:val="22"/>
        </w:rPr>
        <w:t>s</w:t>
      </w:r>
      <w:r w:rsidR="00863187" w:rsidRPr="00863187">
        <w:rPr>
          <w:sz w:val="22"/>
          <w:szCs w:val="22"/>
        </w:rPr>
        <w:t xml:space="preserve">. The medium and the short cantilevers </w:t>
      </w:r>
      <w:proofErr w:type="gramStart"/>
      <w:r w:rsidR="00863187" w:rsidRPr="00863187">
        <w:rPr>
          <w:sz w:val="22"/>
          <w:szCs w:val="22"/>
        </w:rPr>
        <w:t>are situated</w:t>
      </w:r>
      <w:proofErr w:type="gramEnd"/>
      <w:r w:rsidR="00863187" w:rsidRPr="00863187">
        <w:rPr>
          <w:sz w:val="22"/>
          <w:szCs w:val="22"/>
        </w:rPr>
        <w:t xml:space="preserve"> on the edge of the etching </w:t>
      </w:r>
      <w:r w:rsidR="00B159C2">
        <w:rPr>
          <w:sz w:val="22"/>
          <w:szCs w:val="22"/>
        </w:rPr>
        <w:t>patterns</w:t>
      </w:r>
      <w:r w:rsidR="00863187" w:rsidRPr="00863187">
        <w:rPr>
          <w:sz w:val="22"/>
          <w:szCs w:val="22"/>
        </w:rPr>
        <w:t>. Hence, w</w:t>
      </w:r>
      <w:r w:rsidR="003F6EA5" w:rsidRPr="00863187">
        <w:rPr>
          <w:sz w:val="22"/>
          <w:szCs w:val="22"/>
        </w:rPr>
        <w:t xml:space="preserve">hile the etching for releasing long cantilever </w:t>
      </w:r>
      <w:r w:rsidR="00852F38">
        <w:rPr>
          <w:sz w:val="22"/>
          <w:szCs w:val="22"/>
        </w:rPr>
        <w:t>is about to be</w:t>
      </w:r>
      <w:r w:rsidR="00852F38" w:rsidRPr="00863187">
        <w:rPr>
          <w:sz w:val="22"/>
          <w:szCs w:val="22"/>
        </w:rPr>
        <w:t xml:space="preserve"> </w:t>
      </w:r>
      <w:proofErr w:type="gramStart"/>
      <w:r w:rsidR="003F6EA5" w:rsidRPr="00863187">
        <w:rPr>
          <w:sz w:val="22"/>
          <w:szCs w:val="22"/>
        </w:rPr>
        <w:t>finished,</w:t>
      </w:r>
      <w:proofErr w:type="gramEnd"/>
      <w:r w:rsidR="003F6EA5" w:rsidRPr="00863187">
        <w:rPr>
          <w:sz w:val="22"/>
          <w:szCs w:val="22"/>
        </w:rPr>
        <w:t xml:space="preserve"> the medium and the short cantilevers </w:t>
      </w:r>
      <w:r w:rsidR="00852F38">
        <w:rPr>
          <w:sz w:val="22"/>
          <w:szCs w:val="22"/>
        </w:rPr>
        <w:t>a</w:t>
      </w:r>
      <w:r w:rsidR="003F6EA5" w:rsidRPr="00863187">
        <w:rPr>
          <w:sz w:val="22"/>
          <w:szCs w:val="22"/>
        </w:rPr>
        <w:t>re not</w:t>
      </w:r>
      <w:r w:rsidR="00C7533C">
        <w:rPr>
          <w:sz w:val="22"/>
          <w:szCs w:val="22"/>
        </w:rPr>
        <w:t xml:space="preserve"> yet</w:t>
      </w:r>
      <w:r w:rsidR="003F6EA5" w:rsidRPr="00863187">
        <w:rPr>
          <w:sz w:val="22"/>
          <w:szCs w:val="22"/>
        </w:rPr>
        <w:t xml:space="preserve"> </w:t>
      </w:r>
      <w:r w:rsidR="00863187" w:rsidRPr="00863187">
        <w:rPr>
          <w:sz w:val="22"/>
          <w:szCs w:val="22"/>
        </w:rPr>
        <w:t>released</w:t>
      </w:r>
      <w:r w:rsidR="003F6EA5" w:rsidRPr="00863187">
        <w:rPr>
          <w:sz w:val="22"/>
          <w:szCs w:val="22"/>
        </w:rPr>
        <w:t xml:space="preserve">. To complete the </w:t>
      </w:r>
      <w:r w:rsidR="00F968E1" w:rsidRPr="00863187">
        <w:rPr>
          <w:sz w:val="22"/>
          <w:szCs w:val="22"/>
        </w:rPr>
        <w:t>releas</w:t>
      </w:r>
      <w:r w:rsidR="00852F38">
        <w:rPr>
          <w:sz w:val="22"/>
          <w:szCs w:val="22"/>
        </w:rPr>
        <w:t>e process of</w:t>
      </w:r>
      <w:r w:rsidR="003F6EA5" w:rsidRPr="00863187">
        <w:rPr>
          <w:sz w:val="22"/>
          <w:szCs w:val="22"/>
        </w:rPr>
        <w:t xml:space="preserve"> </w:t>
      </w:r>
      <w:r w:rsidR="00852F38">
        <w:rPr>
          <w:sz w:val="22"/>
          <w:szCs w:val="22"/>
        </w:rPr>
        <w:t>all</w:t>
      </w:r>
      <w:r w:rsidR="003F6EA5" w:rsidRPr="00863187">
        <w:rPr>
          <w:sz w:val="22"/>
          <w:szCs w:val="22"/>
        </w:rPr>
        <w:t xml:space="preserve"> cantilevers, the long cantile</w:t>
      </w:r>
      <w:r w:rsidR="00F968E1" w:rsidRPr="00863187">
        <w:rPr>
          <w:sz w:val="22"/>
          <w:szCs w:val="22"/>
        </w:rPr>
        <w:t xml:space="preserve">vers </w:t>
      </w:r>
      <w:r w:rsidR="00852F38">
        <w:rPr>
          <w:sz w:val="22"/>
          <w:szCs w:val="22"/>
        </w:rPr>
        <w:t>may</w:t>
      </w:r>
      <w:r w:rsidR="00F968E1" w:rsidRPr="00863187">
        <w:rPr>
          <w:sz w:val="22"/>
          <w:szCs w:val="22"/>
        </w:rPr>
        <w:t xml:space="preserve"> suffer </w:t>
      </w:r>
      <w:r w:rsidR="00536932">
        <w:rPr>
          <w:sz w:val="22"/>
          <w:szCs w:val="22"/>
        </w:rPr>
        <w:t>from</w:t>
      </w:r>
      <w:r w:rsidR="00F968E1" w:rsidRPr="00863187">
        <w:rPr>
          <w:sz w:val="22"/>
          <w:szCs w:val="22"/>
        </w:rPr>
        <w:t xml:space="preserve"> this </w:t>
      </w:r>
      <w:proofErr w:type="spellStart"/>
      <w:r w:rsidR="00F968E1" w:rsidRPr="00863187">
        <w:rPr>
          <w:sz w:val="22"/>
          <w:szCs w:val="22"/>
        </w:rPr>
        <w:t>over</w:t>
      </w:r>
      <w:r w:rsidR="003F6EA5" w:rsidRPr="00863187">
        <w:rPr>
          <w:sz w:val="22"/>
          <w:szCs w:val="22"/>
        </w:rPr>
        <w:t>etching</w:t>
      </w:r>
      <w:proofErr w:type="spellEnd"/>
      <w:r w:rsidR="003F6EA5" w:rsidRPr="00863187">
        <w:rPr>
          <w:sz w:val="22"/>
          <w:szCs w:val="22"/>
        </w:rPr>
        <w:t>.</w:t>
      </w:r>
    </w:p>
    <w:p w14:paraId="7186EAD5" w14:textId="77777777" w:rsidR="008B7D38" w:rsidRDefault="008B7D38">
      <w:pPr>
        <w:spacing w:line="276" w:lineRule="auto"/>
        <w:jc w:val="both"/>
        <w:rPr>
          <w:sz w:val="22"/>
          <w:szCs w:val="22"/>
        </w:rPr>
      </w:pPr>
    </w:p>
    <w:p w14:paraId="5FEBD5AD" w14:textId="0E672E2F" w:rsidR="008B7D38" w:rsidRDefault="00B077B5">
      <w:pPr>
        <w:spacing w:line="276" w:lineRule="auto"/>
        <w:jc w:val="both"/>
        <w:rPr>
          <w:sz w:val="22"/>
          <w:szCs w:val="22"/>
        </w:rPr>
      </w:pPr>
      <w:r>
        <w:rPr>
          <w:sz w:val="22"/>
          <w:szCs w:val="22"/>
        </w:rPr>
        <w:t>As can be seen in Fig</w:t>
      </w:r>
      <w:r w:rsidR="00A52B80">
        <w:rPr>
          <w:sz w:val="22"/>
          <w:szCs w:val="22"/>
        </w:rPr>
        <w:t>.</w:t>
      </w:r>
      <w:r>
        <w:rPr>
          <w:sz w:val="22"/>
          <w:szCs w:val="22"/>
        </w:rPr>
        <w:t xml:space="preserve"> 5, the measured resonance frequencies slightly increase after the 135 min poling treatment, for the long cantilever from 18.</w:t>
      </w:r>
      <w:r w:rsidR="00BA5D50">
        <w:rPr>
          <w:sz w:val="22"/>
          <w:szCs w:val="22"/>
        </w:rPr>
        <w:t>2</w:t>
      </w:r>
      <w:r>
        <w:rPr>
          <w:sz w:val="22"/>
          <w:szCs w:val="22"/>
        </w:rPr>
        <w:t xml:space="preserve"> kHz (before poling) to 18.</w:t>
      </w:r>
      <w:r w:rsidR="00BA5D50">
        <w:rPr>
          <w:sz w:val="22"/>
          <w:szCs w:val="22"/>
        </w:rPr>
        <w:t>3</w:t>
      </w:r>
      <w:r>
        <w:rPr>
          <w:sz w:val="22"/>
          <w:szCs w:val="22"/>
        </w:rPr>
        <w:t xml:space="preserve"> kHz (after 135 min poling) and for the medium cantilever from 466.6 kHz (before poling) to 473.2 kHz (after 135 min poling). This result</w:t>
      </w:r>
      <w:r w:rsidR="00C576E4">
        <w:rPr>
          <w:sz w:val="22"/>
          <w:szCs w:val="22"/>
        </w:rPr>
        <w:t>s can be</w:t>
      </w:r>
      <w:r>
        <w:rPr>
          <w:sz w:val="22"/>
          <w:szCs w:val="22"/>
        </w:rPr>
        <w:t xml:space="preserve"> attributed to the </w:t>
      </w:r>
      <w:proofErr w:type="spellStart"/>
      <w:r>
        <w:rPr>
          <w:sz w:val="22"/>
          <w:szCs w:val="22"/>
        </w:rPr>
        <w:t>remanent</w:t>
      </w:r>
      <w:proofErr w:type="spellEnd"/>
      <w:r>
        <w:rPr>
          <w:sz w:val="22"/>
          <w:szCs w:val="22"/>
        </w:rPr>
        <w:t xml:space="preserve"> strain induced by the alignment of the PZT dipoles towards the direction of t</w:t>
      </w:r>
      <w:r w:rsidR="00851F9E">
        <w:rPr>
          <w:sz w:val="22"/>
          <w:szCs w:val="22"/>
        </w:rPr>
        <w:t>he applied field during poling</w:t>
      </w:r>
      <w:r w:rsidR="000C1F10">
        <w:rPr>
          <w:sz w:val="22"/>
          <w:szCs w:val="22"/>
        </w:rPr>
        <w:t>;</w:t>
      </w:r>
      <w:r w:rsidRPr="00851F9E">
        <w:rPr>
          <w:sz w:val="22"/>
          <w:szCs w:val="22"/>
          <w:vertAlign w:val="superscript"/>
        </w:rPr>
        <w:t>2</w:t>
      </w:r>
      <w:r w:rsidR="00DC7F24" w:rsidRPr="00851F9E">
        <w:rPr>
          <w:sz w:val="22"/>
          <w:szCs w:val="22"/>
          <w:vertAlign w:val="superscript"/>
        </w:rPr>
        <w:t>4</w:t>
      </w:r>
      <w:r w:rsidR="00851F9E" w:rsidRPr="00851F9E">
        <w:rPr>
          <w:sz w:val="22"/>
          <w:szCs w:val="22"/>
          <w:vertAlign w:val="superscript"/>
        </w:rPr>
        <w:t>,</w:t>
      </w:r>
      <w:r w:rsidRPr="00851F9E">
        <w:rPr>
          <w:sz w:val="22"/>
          <w:szCs w:val="22"/>
          <w:vertAlign w:val="superscript"/>
        </w:rPr>
        <w:t>2</w:t>
      </w:r>
      <w:r w:rsidR="00DC7F24" w:rsidRPr="00851F9E">
        <w:rPr>
          <w:sz w:val="22"/>
          <w:szCs w:val="22"/>
          <w:vertAlign w:val="superscript"/>
        </w:rPr>
        <w:t>5</w:t>
      </w:r>
      <w:r w:rsidR="005A3221">
        <w:rPr>
          <w:sz w:val="22"/>
          <w:szCs w:val="22"/>
        </w:rPr>
        <w:t xml:space="preserve"> the resulting in-plane contraction</w:t>
      </w:r>
      <w:r w:rsidR="00C92610" w:rsidRPr="00851F9E">
        <w:rPr>
          <w:sz w:val="22"/>
          <w:szCs w:val="22"/>
          <w:vertAlign w:val="superscript"/>
        </w:rPr>
        <w:t>2</w:t>
      </w:r>
      <w:r w:rsidR="00DC7F24" w:rsidRPr="00851F9E">
        <w:rPr>
          <w:sz w:val="22"/>
          <w:szCs w:val="22"/>
          <w:vertAlign w:val="superscript"/>
        </w:rPr>
        <w:t>6</w:t>
      </w:r>
      <w:r w:rsidR="00851F9E" w:rsidRPr="00851F9E">
        <w:rPr>
          <w:sz w:val="22"/>
          <w:szCs w:val="22"/>
          <w:vertAlign w:val="superscript"/>
        </w:rPr>
        <w:t>,</w:t>
      </w:r>
      <w:r w:rsidR="00C92610" w:rsidRPr="00851F9E">
        <w:rPr>
          <w:sz w:val="22"/>
          <w:szCs w:val="22"/>
          <w:vertAlign w:val="superscript"/>
        </w:rPr>
        <w:t>2</w:t>
      </w:r>
      <w:r w:rsidR="00DC7F24" w:rsidRPr="00851F9E">
        <w:rPr>
          <w:sz w:val="22"/>
          <w:szCs w:val="22"/>
          <w:vertAlign w:val="superscript"/>
        </w:rPr>
        <w:t>7</w:t>
      </w:r>
      <w:r w:rsidR="005A3221">
        <w:rPr>
          <w:sz w:val="22"/>
          <w:szCs w:val="22"/>
        </w:rPr>
        <w:t xml:space="preserve"> should </w:t>
      </w:r>
      <w:r>
        <w:rPr>
          <w:sz w:val="22"/>
          <w:szCs w:val="22"/>
        </w:rPr>
        <w:t xml:space="preserve">have produced </w:t>
      </w:r>
      <w:r w:rsidR="005A3221">
        <w:rPr>
          <w:sz w:val="22"/>
          <w:szCs w:val="22"/>
        </w:rPr>
        <w:t xml:space="preserve">a </w:t>
      </w:r>
      <w:r>
        <w:rPr>
          <w:sz w:val="22"/>
          <w:szCs w:val="22"/>
        </w:rPr>
        <w:t>curvature change of the cantilevers. For these poling</w:t>
      </w:r>
      <w:r w:rsidR="00851F9E">
        <w:rPr>
          <w:sz w:val="22"/>
          <w:szCs w:val="22"/>
        </w:rPr>
        <w:t xml:space="preserve"> conditions, aging</w:t>
      </w:r>
      <w:r w:rsidRPr="00851F9E">
        <w:rPr>
          <w:sz w:val="22"/>
          <w:szCs w:val="22"/>
          <w:vertAlign w:val="superscript"/>
        </w:rPr>
        <w:t>2</w:t>
      </w:r>
      <w:r w:rsidR="00DC7F24" w:rsidRPr="00851F9E">
        <w:rPr>
          <w:sz w:val="22"/>
          <w:szCs w:val="22"/>
          <w:vertAlign w:val="superscript"/>
        </w:rPr>
        <w:t>8</w:t>
      </w:r>
      <w:proofErr w:type="gramStart"/>
      <w:r w:rsidR="00851F9E" w:rsidRPr="00851F9E">
        <w:rPr>
          <w:sz w:val="22"/>
          <w:szCs w:val="22"/>
          <w:vertAlign w:val="superscript"/>
        </w:rPr>
        <w:t>,</w:t>
      </w:r>
      <w:r w:rsidRPr="00851F9E">
        <w:rPr>
          <w:sz w:val="22"/>
          <w:szCs w:val="22"/>
          <w:vertAlign w:val="superscript"/>
        </w:rPr>
        <w:t>2</w:t>
      </w:r>
      <w:r w:rsidR="00DC7F24" w:rsidRPr="00851F9E">
        <w:rPr>
          <w:sz w:val="22"/>
          <w:szCs w:val="22"/>
          <w:vertAlign w:val="superscript"/>
        </w:rPr>
        <w:t>9</w:t>
      </w:r>
      <w:proofErr w:type="gramEnd"/>
      <w:r>
        <w:rPr>
          <w:sz w:val="22"/>
          <w:szCs w:val="22"/>
        </w:rPr>
        <w:t xml:space="preserve"> was limited, as demonstrated by the stability of the resonance peak amplitudes during measurements spanning a period of two months.</w:t>
      </w:r>
    </w:p>
    <w:p w14:paraId="7B88754F" w14:textId="77777777" w:rsidR="00C5396D" w:rsidRDefault="00C5396D">
      <w:pPr>
        <w:spacing w:line="276" w:lineRule="auto"/>
        <w:jc w:val="both"/>
        <w:rPr>
          <w:sz w:val="22"/>
          <w:szCs w:val="22"/>
        </w:rPr>
      </w:pPr>
    </w:p>
    <w:p w14:paraId="7571480E" w14:textId="77777777" w:rsidR="008B7D38" w:rsidRDefault="00B077B5">
      <w:pPr>
        <w:spacing w:line="276" w:lineRule="auto"/>
        <w:rPr>
          <w:sz w:val="22"/>
          <w:szCs w:val="22"/>
        </w:rPr>
      </w:pPr>
      <w:r>
        <w:rPr>
          <w:noProof/>
          <w:lang w:val="fr-FR" w:eastAsia="fr-FR"/>
        </w:rPr>
        <mc:AlternateContent>
          <mc:Choice Requires="wps">
            <w:drawing>
              <wp:inline distT="0" distB="0" distL="0" distR="0" wp14:anchorId="7ED8AACD" wp14:editId="70D08D98">
                <wp:extent cx="6122520" cy="5296204"/>
                <wp:effectExtent l="0" t="0" r="12065" b="19050"/>
                <wp:docPr id="21" name="Rectangle 21"/>
                <wp:cNvGraphicFramePr/>
                <a:graphic xmlns:a="http://schemas.openxmlformats.org/drawingml/2006/main">
                  <a:graphicData uri="http://schemas.microsoft.com/office/word/2010/wordprocessingShape">
                    <wps:wsp>
                      <wps:cNvSpPr/>
                      <wps:spPr>
                        <a:xfrm>
                          <a:off x="0" y="0"/>
                          <a:ext cx="6122520" cy="5296204"/>
                        </a:xfrm>
                        <a:prstGeom prst="rect">
                          <a:avLst/>
                        </a:prstGeom>
                        <a:solidFill>
                          <a:srgbClr val="FFFFFF"/>
                        </a:solidFill>
                        <a:ln w="9360">
                          <a:solidFill>
                            <a:schemeClr val="bg1"/>
                          </a:solidFill>
                          <a:miter/>
                        </a:ln>
                      </wps:spPr>
                      <wps:style>
                        <a:lnRef idx="0">
                          <a:scrgbClr r="0" g="0" b="0"/>
                        </a:lnRef>
                        <a:fillRef idx="0">
                          <a:scrgbClr r="0" g="0" b="0"/>
                        </a:fillRef>
                        <a:effectRef idx="0">
                          <a:scrgbClr r="0" g="0" b="0"/>
                        </a:effectRef>
                        <a:fontRef idx="minor"/>
                      </wps:style>
                      <wps:txbx>
                        <w:txbxContent>
                          <w:p w14:paraId="0AF44046" w14:textId="77777777" w:rsidR="00FF5D6B" w:rsidRDefault="00FF5D6B">
                            <w:pPr>
                              <w:pStyle w:val="FrameContents"/>
                              <w:rPr>
                                <w:lang w:val="fr-FR"/>
                              </w:rPr>
                            </w:pPr>
                            <w:r>
                              <w:rPr>
                                <w:noProof/>
                                <w:lang w:val="fr-FR" w:eastAsia="fr-FR"/>
                              </w:rPr>
                              <w:drawing>
                                <wp:inline distT="0" distB="5715" distL="0" distR="0" wp14:anchorId="13349AF4" wp14:editId="64293E6E">
                                  <wp:extent cx="2066925" cy="2484120"/>
                                  <wp:effectExtent l="0" t="0" r="0" b="0"/>
                                  <wp:docPr id="41"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18"/>
                                          <pic:cNvPicPr>
                                            <a:picLocks noChangeAspect="1" noChangeArrowheads="1"/>
                                          </pic:cNvPicPr>
                                        </pic:nvPicPr>
                                        <pic:blipFill>
                                          <a:blip r:embed="rId22"/>
                                          <a:srcRect l="26192" t="13069" r="34438" b="11138"/>
                                          <a:stretch>
                                            <a:fillRect/>
                                          </a:stretch>
                                        </pic:blipFill>
                                        <pic:spPr bwMode="auto">
                                          <a:xfrm>
                                            <a:off x="0" y="0"/>
                                            <a:ext cx="2066925" cy="2484120"/>
                                          </a:xfrm>
                                          <a:prstGeom prst="rect">
                                            <a:avLst/>
                                          </a:prstGeom>
                                        </pic:spPr>
                                      </pic:pic>
                                    </a:graphicData>
                                  </a:graphic>
                                </wp:inline>
                              </w:drawing>
                            </w:r>
                            <w:r>
                              <w:rPr>
                                <w:noProof/>
                                <w:lang w:val="fr-FR" w:eastAsia="fr-FR"/>
                              </w:rPr>
                              <w:drawing>
                                <wp:inline distT="0" distB="5715" distL="0" distR="0" wp14:anchorId="1D4D0038" wp14:editId="2E0E1A4B">
                                  <wp:extent cx="3534410" cy="2484120"/>
                                  <wp:effectExtent l="0" t="0" r="0" b="0"/>
                                  <wp:docPr id="42"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17"/>
                                          <pic:cNvPicPr>
                                            <a:picLocks noChangeAspect="1" noChangeArrowheads="1"/>
                                          </pic:cNvPicPr>
                                        </pic:nvPicPr>
                                        <pic:blipFill>
                                          <a:blip r:embed="rId23"/>
                                          <a:srcRect l="21045" t="12467" r="10127" b="10180"/>
                                          <a:stretch>
                                            <a:fillRect/>
                                          </a:stretch>
                                        </pic:blipFill>
                                        <pic:spPr bwMode="auto">
                                          <a:xfrm>
                                            <a:off x="0" y="0"/>
                                            <a:ext cx="3534410" cy="2484120"/>
                                          </a:xfrm>
                                          <a:prstGeom prst="rect">
                                            <a:avLst/>
                                          </a:prstGeom>
                                        </pic:spPr>
                                      </pic:pic>
                                    </a:graphicData>
                                  </a:graphic>
                                </wp:inline>
                              </w:drawing>
                            </w:r>
                          </w:p>
                          <w:p w14:paraId="57526930" w14:textId="1C87F8E0" w:rsidR="00FF5D6B" w:rsidRDefault="00FF5D6B" w:rsidP="006C3D5A">
                            <w:pPr>
                              <w:pStyle w:val="Paragraphedeliste"/>
                              <w:numPr>
                                <w:ilvl w:val="0"/>
                                <w:numId w:val="6"/>
                              </w:numPr>
                              <w:spacing w:after="120"/>
                              <w:ind w:left="1604" w:hanging="357"/>
                              <w:rPr>
                                <w:sz w:val="22"/>
                                <w:szCs w:val="22"/>
                                <w:lang w:val="en-US"/>
                              </w:rPr>
                            </w:pPr>
                            <w:r>
                              <w:rPr>
                                <w:sz w:val="22"/>
                                <w:szCs w:val="22"/>
                                <w:lang w:val="en-US"/>
                              </w:rPr>
                              <w:t>Long cantilever                     (b) Medium cantilever</w:t>
                            </w:r>
                          </w:p>
                          <w:p w14:paraId="0F9A3347" w14:textId="77777777" w:rsidR="00FF5D6B" w:rsidRDefault="00FF5D6B">
                            <w:pPr>
                              <w:pStyle w:val="FrameContents"/>
                              <w:spacing w:line="276" w:lineRule="auto"/>
                            </w:pPr>
                            <w:r>
                              <w:rPr>
                                <w:noProof/>
                                <w:lang w:val="fr-FR" w:eastAsia="fr-FR"/>
                              </w:rPr>
                              <w:drawing>
                                <wp:inline distT="0" distB="0" distL="0" distR="2540" wp14:anchorId="6E1380B1" wp14:editId="2BB47963">
                                  <wp:extent cx="3826510" cy="2274570"/>
                                  <wp:effectExtent l="0" t="0" r="0" b="0"/>
                                  <wp:docPr id="44"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8"/>
                                          <pic:cNvPicPr>
                                            <a:picLocks noChangeAspect="1" noChangeArrowheads="1"/>
                                          </pic:cNvPicPr>
                                        </pic:nvPicPr>
                                        <pic:blipFill>
                                          <a:blip r:embed="rId24"/>
                                          <a:srcRect l="21630" t="17799" r="2482" b="10019"/>
                                          <a:stretch>
                                            <a:fillRect/>
                                          </a:stretch>
                                        </pic:blipFill>
                                        <pic:spPr bwMode="auto">
                                          <a:xfrm>
                                            <a:off x="0" y="0"/>
                                            <a:ext cx="3826510" cy="2274570"/>
                                          </a:xfrm>
                                          <a:prstGeom prst="rect">
                                            <a:avLst/>
                                          </a:prstGeom>
                                        </pic:spPr>
                                      </pic:pic>
                                    </a:graphicData>
                                  </a:graphic>
                                </wp:inline>
                              </w:drawing>
                            </w:r>
                          </w:p>
                          <w:p w14:paraId="29ADE04B" w14:textId="77777777" w:rsidR="00FF5D6B" w:rsidRDefault="00FF5D6B" w:rsidP="00DC7F24">
                            <w:pPr>
                              <w:pStyle w:val="Paragraphedeliste"/>
                              <w:numPr>
                                <w:ilvl w:val="0"/>
                                <w:numId w:val="5"/>
                              </w:numPr>
                              <w:spacing w:line="276" w:lineRule="auto"/>
                              <w:ind w:left="-607" w:hanging="357"/>
                              <w:jc w:val="center"/>
                            </w:pPr>
                            <w:r>
                              <w:rPr>
                                <w:sz w:val="22"/>
                                <w:szCs w:val="22"/>
                              </w:rPr>
                              <w:t>Short cantilever</w:t>
                            </w:r>
                          </w:p>
                        </w:txbxContent>
                      </wps:txbx>
                      <wps:bodyPr>
                        <a:noAutofit/>
                      </wps:bodyPr>
                    </wps:wsp>
                  </a:graphicData>
                </a:graphic>
              </wp:inline>
            </w:drawing>
          </mc:Choice>
          <mc:Fallback>
            <w:pict>
              <v:rect w14:anchorId="7ED8AACD" id="Rectangle 21" o:spid="_x0000_s1032" style="width:482.1pt;height:4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" strokecolor="white [3212]" strokeweight=".26mm">
                <v:textbox>
                  <w:txbxContent>
                    <w:p w14:paraId="0AF44046" w14:textId="77777777" w:rsidR="00FF5D6B" w:rsidRDefault="00FF5D6B">
                      <w:pPr>
                        <w:pStyle w:val="FrameContents"/>
                        <w:rPr>
                          <w:lang w:val="fr-FR"/>
                        </w:rPr>
                      </w:pPr>
                      <w:r>
                        <w:rPr>
                          <w:noProof/>
                          <w:lang w:val="fr-FR" w:eastAsia="fr-FR"/>
                        </w:rPr>
                        <w:drawing>
                          <wp:inline distT="0" distB="5715" distL="0" distR="0" wp14:anchorId="13349AF4" wp14:editId="64293E6E">
                            <wp:extent cx="2066925" cy="2484120"/>
                            <wp:effectExtent l="0" t="0" r="0" b="0"/>
                            <wp:docPr id="41"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18"/>
                                    <pic:cNvPicPr>
                                      <a:picLocks noChangeAspect="1" noChangeArrowheads="1"/>
                                    </pic:cNvPicPr>
                                  </pic:nvPicPr>
                                  <pic:blipFill>
                                    <a:blip r:embed="rId25"/>
                                    <a:srcRect l="26192" t="13069" r="34438" b="11138"/>
                                    <a:stretch>
                                      <a:fillRect/>
                                    </a:stretch>
                                  </pic:blipFill>
                                  <pic:spPr bwMode="auto">
                                    <a:xfrm>
                                      <a:off x="0" y="0"/>
                                      <a:ext cx="2066925" cy="2484120"/>
                                    </a:xfrm>
                                    <a:prstGeom prst="rect">
                                      <a:avLst/>
                                    </a:prstGeom>
                                  </pic:spPr>
                                </pic:pic>
                              </a:graphicData>
                            </a:graphic>
                          </wp:inline>
                        </w:drawing>
                      </w:r>
                      <w:r>
                        <w:rPr>
                          <w:noProof/>
                          <w:lang w:val="fr-FR" w:eastAsia="fr-FR"/>
                        </w:rPr>
                        <w:drawing>
                          <wp:inline distT="0" distB="5715" distL="0" distR="0" wp14:anchorId="1D4D0038" wp14:editId="2E0E1A4B">
                            <wp:extent cx="3534410" cy="2484120"/>
                            <wp:effectExtent l="0" t="0" r="0" b="0"/>
                            <wp:docPr id="42"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17"/>
                                    <pic:cNvPicPr>
                                      <a:picLocks noChangeAspect="1" noChangeArrowheads="1"/>
                                    </pic:cNvPicPr>
                                  </pic:nvPicPr>
                                  <pic:blipFill>
                                    <a:blip r:embed="rId26"/>
                                    <a:srcRect l="21045" t="12467" r="10127" b="10180"/>
                                    <a:stretch>
                                      <a:fillRect/>
                                    </a:stretch>
                                  </pic:blipFill>
                                  <pic:spPr bwMode="auto">
                                    <a:xfrm>
                                      <a:off x="0" y="0"/>
                                      <a:ext cx="3534410" cy="2484120"/>
                                    </a:xfrm>
                                    <a:prstGeom prst="rect">
                                      <a:avLst/>
                                    </a:prstGeom>
                                  </pic:spPr>
                                </pic:pic>
                              </a:graphicData>
                            </a:graphic>
                          </wp:inline>
                        </w:drawing>
                      </w:r>
                    </w:p>
                    <w:p w14:paraId="57526930" w14:textId="1C87F8E0" w:rsidR="00FF5D6B" w:rsidRDefault="00FF5D6B" w:rsidP="006C3D5A">
                      <w:pPr>
                        <w:pStyle w:val="Paragraphedeliste"/>
                        <w:numPr>
                          <w:ilvl w:val="0"/>
                          <w:numId w:val="6"/>
                        </w:numPr>
                        <w:spacing w:after="120"/>
                        <w:ind w:left="1604" w:hanging="357"/>
                        <w:rPr>
                          <w:sz w:val="22"/>
                          <w:szCs w:val="22"/>
                          <w:lang w:val="en-US"/>
                        </w:rPr>
                      </w:pPr>
                      <w:r>
                        <w:rPr>
                          <w:sz w:val="22"/>
                          <w:szCs w:val="22"/>
                          <w:lang w:val="en-US"/>
                        </w:rPr>
                        <w:t>Long cantilever                     (b) Medium cantilever</w:t>
                      </w:r>
                    </w:p>
                    <w:p w14:paraId="0F9A3347" w14:textId="77777777" w:rsidR="00FF5D6B" w:rsidRDefault="00FF5D6B">
                      <w:pPr>
                        <w:pStyle w:val="FrameContents"/>
                        <w:spacing w:line="276" w:lineRule="auto"/>
                      </w:pPr>
                      <w:r>
                        <w:rPr>
                          <w:noProof/>
                          <w:lang w:val="fr-FR" w:eastAsia="fr-FR"/>
                        </w:rPr>
                        <w:drawing>
                          <wp:inline distT="0" distB="0" distL="0" distR="2540" wp14:anchorId="6E1380B1" wp14:editId="2BB47963">
                            <wp:extent cx="3826510" cy="2274570"/>
                            <wp:effectExtent l="0" t="0" r="0" b="0"/>
                            <wp:docPr id="44"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8"/>
                                    <pic:cNvPicPr>
                                      <a:picLocks noChangeAspect="1" noChangeArrowheads="1"/>
                                    </pic:cNvPicPr>
                                  </pic:nvPicPr>
                                  <pic:blipFill>
                                    <a:blip r:embed="rId27"/>
                                    <a:srcRect l="21630" t="17799" r="2482" b="10019"/>
                                    <a:stretch>
                                      <a:fillRect/>
                                    </a:stretch>
                                  </pic:blipFill>
                                  <pic:spPr bwMode="auto">
                                    <a:xfrm>
                                      <a:off x="0" y="0"/>
                                      <a:ext cx="3826510" cy="2274570"/>
                                    </a:xfrm>
                                    <a:prstGeom prst="rect">
                                      <a:avLst/>
                                    </a:prstGeom>
                                  </pic:spPr>
                                </pic:pic>
                              </a:graphicData>
                            </a:graphic>
                          </wp:inline>
                        </w:drawing>
                      </w:r>
                    </w:p>
                    <w:p w14:paraId="29ADE04B" w14:textId="77777777" w:rsidR="00FF5D6B" w:rsidRDefault="00FF5D6B" w:rsidP="00DC7F24">
                      <w:pPr>
                        <w:pStyle w:val="Paragraphedeliste"/>
                        <w:numPr>
                          <w:ilvl w:val="0"/>
                          <w:numId w:val="5"/>
                        </w:numPr>
                        <w:spacing w:line="276" w:lineRule="auto"/>
                        <w:ind w:left="-607" w:hanging="357"/>
                        <w:jc w:val="center"/>
                      </w:pPr>
                      <w:r>
                        <w:rPr>
                          <w:sz w:val="22"/>
                          <w:szCs w:val="22"/>
                        </w:rPr>
                        <w:t>Short cantilever</w:t>
                      </w:r>
                    </w:p>
                  </w:txbxContent>
                </v:textbox>
                <w10:anchorlock/>
              </v:rect>
            </w:pict>
          </mc:Fallback>
        </mc:AlternateContent>
      </w:r>
    </w:p>
    <w:p w14:paraId="15E624BE" w14:textId="1EAC5EEB" w:rsidR="008B7D38" w:rsidRDefault="00051D91">
      <w:pPr>
        <w:spacing w:line="276" w:lineRule="auto"/>
        <w:rPr>
          <w:sz w:val="22"/>
          <w:szCs w:val="22"/>
        </w:rPr>
      </w:pPr>
      <w:r w:rsidRPr="00051D91">
        <w:rPr>
          <w:b/>
          <w:sz w:val="22"/>
          <w:szCs w:val="22"/>
        </w:rPr>
        <w:lastRenderedPageBreak/>
        <w:t>FIG. 5.</w:t>
      </w:r>
      <w:r w:rsidR="00B077B5">
        <w:rPr>
          <w:sz w:val="22"/>
          <w:szCs w:val="22"/>
        </w:rPr>
        <w:t xml:space="preserve"> Resonance spect</w:t>
      </w:r>
      <w:r w:rsidR="00C5396D">
        <w:rPr>
          <w:sz w:val="22"/>
          <w:szCs w:val="22"/>
        </w:rPr>
        <w:t>ra</w:t>
      </w:r>
      <w:r w:rsidR="00B077B5">
        <w:rPr>
          <w:sz w:val="22"/>
          <w:szCs w:val="22"/>
        </w:rPr>
        <w:t xml:space="preserve"> with variation of poling time. (a) 150 µm long cantilever actuated with V</w:t>
      </w:r>
      <w:r w:rsidR="00B077B5">
        <w:rPr>
          <w:sz w:val="22"/>
          <w:szCs w:val="22"/>
          <w:vertAlign w:val="subscript"/>
        </w:rPr>
        <w:t>1</w:t>
      </w:r>
      <w:r w:rsidR="00B077B5">
        <w:rPr>
          <w:sz w:val="22"/>
          <w:szCs w:val="22"/>
        </w:rPr>
        <w:t xml:space="preserve"> = 100 mV, (b) 35 µm long (medium size) cantilever actuated with V</w:t>
      </w:r>
      <w:r w:rsidR="00B077B5">
        <w:rPr>
          <w:sz w:val="22"/>
          <w:szCs w:val="22"/>
          <w:vertAlign w:val="subscript"/>
        </w:rPr>
        <w:t>1</w:t>
      </w:r>
      <w:r w:rsidR="00B077B5">
        <w:rPr>
          <w:sz w:val="22"/>
          <w:szCs w:val="22"/>
        </w:rPr>
        <w:t xml:space="preserve"> = 700 mV before poling and 100 mV after poling, and (c) 10 µm long (short size) cantilever actuated with V</w:t>
      </w:r>
      <w:r w:rsidR="00B077B5">
        <w:rPr>
          <w:sz w:val="22"/>
          <w:szCs w:val="22"/>
          <w:vertAlign w:val="subscript"/>
        </w:rPr>
        <w:t>1</w:t>
      </w:r>
      <w:r w:rsidR="00B077B5">
        <w:rPr>
          <w:sz w:val="22"/>
          <w:szCs w:val="22"/>
        </w:rPr>
        <w:t xml:space="preserve"> = 20 mV</w:t>
      </w:r>
      <w:r w:rsidR="00C5396D">
        <w:rPr>
          <w:sz w:val="22"/>
          <w:szCs w:val="22"/>
        </w:rPr>
        <w:t xml:space="preserve"> after poling</w:t>
      </w:r>
      <w:r w:rsidR="00863187">
        <w:rPr>
          <w:sz w:val="22"/>
          <w:szCs w:val="22"/>
        </w:rPr>
        <w:t>.</w:t>
      </w:r>
    </w:p>
    <w:p w14:paraId="66ED72EB" w14:textId="2EEC03F3" w:rsidR="005A3221" w:rsidRDefault="005A3221">
      <w:pPr>
        <w:spacing w:line="276" w:lineRule="auto"/>
        <w:jc w:val="both"/>
        <w:rPr>
          <w:sz w:val="22"/>
          <w:szCs w:val="22"/>
        </w:rPr>
      </w:pPr>
    </w:p>
    <w:p w14:paraId="0F419961" w14:textId="77777777" w:rsidR="008B7D38" w:rsidRDefault="008B7D38">
      <w:pPr>
        <w:spacing w:line="276" w:lineRule="auto"/>
        <w:jc w:val="both"/>
        <w:rPr>
          <w:sz w:val="22"/>
          <w:szCs w:val="22"/>
        </w:rPr>
      </w:pPr>
    </w:p>
    <w:p w14:paraId="62A5C892" w14:textId="1FE620A6" w:rsidR="008B7D38" w:rsidRPr="00051D91" w:rsidRDefault="00051D91" w:rsidP="00051D91">
      <w:pPr>
        <w:spacing w:line="276" w:lineRule="auto"/>
        <w:jc w:val="both"/>
        <w:rPr>
          <w:sz w:val="22"/>
          <w:szCs w:val="22"/>
        </w:rPr>
      </w:pPr>
      <w:r>
        <w:rPr>
          <w:b/>
          <w:sz w:val="22"/>
          <w:szCs w:val="22"/>
        </w:rPr>
        <w:t xml:space="preserve">IV. </w:t>
      </w:r>
      <w:r w:rsidR="00B077B5" w:rsidRPr="00051D91">
        <w:rPr>
          <w:b/>
          <w:sz w:val="22"/>
          <w:szCs w:val="22"/>
        </w:rPr>
        <w:t>E</w:t>
      </w:r>
      <w:r w:rsidR="000E098A">
        <w:rPr>
          <w:b/>
          <w:sz w:val="22"/>
          <w:szCs w:val="22"/>
        </w:rPr>
        <w:t>STIMATION</w:t>
      </w:r>
      <w:r w:rsidR="00B077B5" w:rsidRPr="00051D91">
        <w:rPr>
          <w:b/>
          <w:sz w:val="22"/>
          <w:szCs w:val="22"/>
        </w:rPr>
        <w:t xml:space="preserve"> </w:t>
      </w:r>
      <w:r w:rsidR="000E098A">
        <w:rPr>
          <w:b/>
          <w:sz w:val="22"/>
          <w:szCs w:val="22"/>
        </w:rPr>
        <w:t>OF</w:t>
      </w:r>
      <w:r w:rsidR="00B077B5" w:rsidRPr="00051D91">
        <w:rPr>
          <w:b/>
          <w:sz w:val="22"/>
          <w:szCs w:val="22"/>
        </w:rPr>
        <w:t xml:space="preserve"> </w:t>
      </w:r>
      <w:r w:rsidR="000E098A">
        <w:rPr>
          <w:b/>
          <w:sz w:val="22"/>
          <w:szCs w:val="22"/>
        </w:rPr>
        <w:t>THE</w:t>
      </w:r>
      <w:r w:rsidR="00B077B5" w:rsidRPr="00051D91">
        <w:rPr>
          <w:b/>
          <w:sz w:val="22"/>
          <w:szCs w:val="22"/>
        </w:rPr>
        <w:t xml:space="preserve"> </w:t>
      </w:r>
      <w:r w:rsidR="000E098A">
        <w:rPr>
          <w:b/>
          <w:sz w:val="22"/>
          <w:szCs w:val="22"/>
        </w:rPr>
        <w:t>PIEZOELECTRIC</w:t>
      </w:r>
      <w:r w:rsidR="00B077B5" w:rsidRPr="00051D91">
        <w:rPr>
          <w:b/>
          <w:sz w:val="22"/>
          <w:szCs w:val="22"/>
        </w:rPr>
        <w:t xml:space="preserve"> </w:t>
      </w:r>
      <w:r w:rsidR="000E098A">
        <w:rPr>
          <w:b/>
          <w:sz w:val="22"/>
          <w:szCs w:val="22"/>
        </w:rPr>
        <w:t>COEFFICIENT</w:t>
      </w:r>
      <w:r w:rsidR="00B077B5" w:rsidRPr="00051D91">
        <w:rPr>
          <w:b/>
          <w:sz w:val="22"/>
          <w:szCs w:val="22"/>
        </w:rPr>
        <w:t xml:space="preserve"> </w:t>
      </w:r>
      <w:r w:rsidR="00960DBD" w:rsidRPr="00051D91">
        <w:rPr>
          <w:b/>
          <w:i/>
          <w:sz w:val="22"/>
          <w:szCs w:val="22"/>
        </w:rPr>
        <w:t>d</w:t>
      </w:r>
      <w:r w:rsidR="00B077B5" w:rsidRPr="00051D91">
        <w:rPr>
          <w:b/>
          <w:i/>
          <w:sz w:val="22"/>
          <w:szCs w:val="22"/>
          <w:vertAlign w:val="subscript"/>
        </w:rPr>
        <w:t>31</w:t>
      </w:r>
    </w:p>
    <w:p w14:paraId="0D0C7AEF" w14:textId="77777777" w:rsidR="008B7D38" w:rsidRDefault="008B7D38">
      <w:pPr>
        <w:spacing w:line="276" w:lineRule="auto"/>
        <w:ind w:firstLine="567"/>
        <w:jc w:val="both"/>
        <w:rPr>
          <w:sz w:val="22"/>
          <w:szCs w:val="22"/>
        </w:rPr>
      </w:pPr>
    </w:p>
    <w:p w14:paraId="32D4D9E6" w14:textId="0740CD82" w:rsidR="008B7D38" w:rsidRDefault="00B077B5">
      <w:pPr>
        <w:tabs>
          <w:tab w:val="left" w:pos="0"/>
        </w:tabs>
        <w:spacing w:line="276" w:lineRule="auto"/>
        <w:jc w:val="both"/>
      </w:pPr>
      <w:r>
        <w:rPr>
          <w:sz w:val="22"/>
          <w:szCs w:val="22"/>
        </w:rPr>
        <w:t xml:space="preserve">Estimation of the piezoelectric coefficient </w:t>
      </w:r>
      <w:r>
        <w:rPr>
          <w:i/>
          <w:sz w:val="22"/>
          <w:szCs w:val="22"/>
        </w:rPr>
        <w:t>d</w:t>
      </w:r>
      <w:r>
        <w:rPr>
          <w:i/>
          <w:sz w:val="22"/>
          <w:szCs w:val="22"/>
          <w:vertAlign w:val="subscript"/>
        </w:rPr>
        <w:t>31</w:t>
      </w:r>
      <w:r>
        <w:rPr>
          <w:sz w:val="22"/>
          <w:szCs w:val="22"/>
        </w:rPr>
        <w:t xml:space="preserve"> </w:t>
      </w:r>
      <w:proofErr w:type="gramStart"/>
      <w:r>
        <w:rPr>
          <w:sz w:val="22"/>
          <w:szCs w:val="22"/>
        </w:rPr>
        <w:t>was done</w:t>
      </w:r>
      <w:proofErr w:type="gramEnd"/>
      <w:r>
        <w:rPr>
          <w:sz w:val="22"/>
          <w:szCs w:val="22"/>
        </w:rPr>
        <w:t xml:space="preserve"> by modeling the PZT cantilever as a laminated beam and by comparing the result of the model to two sets of experimental results at a particular resonance</w:t>
      </w:r>
      <w:r w:rsidR="00B5529C">
        <w:rPr>
          <w:sz w:val="22"/>
          <w:szCs w:val="22"/>
        </w:rPr>
        <w:t>.</w:t>
      </w:r>
      <w:r>
        <w:rPr>
          <w:sz w:val="22"/>
          <w:szCs w:val="22"/>
        </w:rPr>
        <w:t xml:space="preserve"> </w:t>
      </w:r>
      <w:r w:rsidR="00B5529C">
        <w:rPr>
          <w:sz w:val="22"/>
          <w:szCs w:val="22"/>
        </w:rPr>
        <w:t>First</w:t>
      </w:r>
      <w:r w:rsidR="0047201A">
        <w:rPr>
          <w:sz w:val="22"/>
          <w:szCs w:val="22"/>
        </w:rPr>
        <w:t>,</w:t>
      </w:r>
      <w:r w:rsidR="00B5529C">
        <w:rPr>
          <w:sz w:val="22"/>
          <w:szCs w:val="22"/>
        </w:rPr>
        <w:t xml:space="preserve"> </w:t>
      </w:r>
      <w:r>
        <w:rPr>
          <w:sz w:val="22"/>
          <w:szCs w:val="22"/>
        </w:rPr>
        <w:t xml:space="preserve">the motional capacitance </w:t>
      </w:r>
      <m:oMath>
        <m:sSub>
          <m:sSubPr>
            <m:ctrlPr>
              <w:rPr>
                <w:rFonts w:ascii="Cambria Math" w:hAnsi="Cambria Math"/>
              </w:rPr>
            </m:ctrlPr>
          </m:sSubPr>
          <m:e>
            <m:r>
              <w:rPr>
                <w:rFonts w:ascii="Cambria Math" w:hAnsi="Cambria Math"/>
              </w:rPr>
              <m:t>C</m:t>
            </m:r>
          </m:e>
          <m:sub>
            <m:r>
              <m:rPr>
                <m:lit/>
                <m:nor/>
              </m:rPr>
              <w:rPr>
                <w:rFonts w:ascii="Cambria Math" w:hAnsi="Cambria Math"/>
              </w:rPr>
              <m:t>mot</m:t>
            </m:r>
          </m:sub>
        </m:sSub>
      </m:oMath>
      <w:r>
        <w:rPr>
          <w:sz w:val="22"/>
          <w:szCs w:val="22"/>
        </w:rPr>
        <w:t xml:space="preserve"> </w:t>
      </w:r>
      <w:proofErr w:type="gramStart"/>
      <w:r w:rsidR="00B5529C">
        <w:rPr>
          <w:sz w:val="22"/>
          <w:szCs w:val="22"/>
        </w:rPr>
        <w:t xml:space="preserve">was </w:t>
      </w:r>
      <w:r>
        <w:rPr>
          <w:sz w:val="22"/>
          <w:szCs w:val="22"/>
        </w:rPr>
        <w:t>obtained</w:t>
      </w:r>
      <w:proofErr w:type="gramEnd"/>
      <w:r>
        <w:rPr>
          <w:sz w:val="22"/>
          <w:szCs w:val="22"/>
        </w:rPr>
        <w:t xml:space="preserve"> </w:t>
      </w:r>
      <w:r w:rsidR="00582562">
        <w:rPr>
          <w:sz w:val="22"/>
          <w:szCs w:val="22"/>
        </w:rPr>
        <w:t>from impedance data at</w:t>
      </w:r>
      <w:r>
        <w:rPr>
          <w:sz w:val="22"/>
          <w:szCs w:val="22"/>
        </w:rPr>
        <w:t xml:space="preserve"> </w:t>
      </w:r>
      <w:r w:rsidR="00582562">
        <w:rPr>
          <w:sz w:val="22"/>
          <w:szCs w:val="22"/>
        </w:rPr>
        <w:t>resonance</w:t>
      </w:r>
      <w:r w:rsidR="00B5529C">
        <w:rPr>
          <w:sz w:val="22"/>
          <w:szCs w:val="22"/>
        </w:rPr>
        <w:t>, from which the piezoelectric response was extracted.</w:t>
      </w:r>
      <w:r w:rsidR="00582562">
        <w:rPr>
          <w:sz w:val="22"/>
          <w:szCs w:val="22"/>
        </w:rPr>
        <w:t xml:space="preserve"> </w:t>
      </w:r>
      <w:r w:rsidR="00B5529C">
        <w:rPr>
          <w:sz w:val="22"/>
          <w:szCs w:val="22"/>
        </w:rPr>
        <w:t xml:space="preserve">Secondly, </w:t>
      </w:r>
      <w:r>
        <w:rPr>
          <w:sz w:val="22"/>
          <w:szCs w:val="22"/>
        </w:rPr>
        <w:t xml:space="preserve">the displacement of the tip of the cantilever </w:t>
      </w:r>
      <w:r w:rsidR="00B5529C">
        <w:rPr>
          <w:sz w:val="22"/>
          <w:szCs w:val="22"/>
        </w:rPr>
        <w:t>as a function of the</w:t>
      </w:r>
      <w:r>
        <w:rPr>
          <w:sz w:val="22"/>
          <w:szCs w:val="22"/>
        </w:rPr>
        <w:t xml:space="preserve"> voltage </w:t>
      </w:r>
      <w:r w:rsidR="00B5529C">
        <w:rPr>
          <w:sz w:val="22"/>
          <w:szCs w:val="22"/>
        </w:rPr>
        <w:t>applied to</w:t>
      </w:r>
      <w:r>
        <w:rPr>
          <w:sz w:val="22"/>
          <w:szCs w:val="22"/>
        </w:rPr>
        <w:t xml:space="preserve"> the piezoelectric layer</w:t>
      </w:r>
      <w:r w:rsidR="00B5529C">
        <w:rPr>
          <w:sz w:val="22"/>
          <w:szCs w:val="22"/>
        </w:rPr>
        <w:t xml:space="preserve"> </w:t>
      </w:r>
      <w:proofErr w:type="gramStart"/>
      <w:r w:rsidR="00B5529C">
        <w:rPr>
          <w:sz w:val="22"/>
          <w:szCs w:val="22"/>
        </w:rPr>
        <w:t>was</w:t>
      </w:r>
      <w:r>
        <w:rPr>
          <w:sz w:val="22"/>
          <w:szCs w:val="22"/>
        </w:rPr>
        <w:t xml:space="preserve"> detected</w:t>
      </w:r>
      <w:proofErr w:type="gramEnd"/>
      <w:r>
        <w:rPr>
          <w:sz w:val="22"/>
          <w:szCs w:val="22"/>
        </w:rPr>
        <w:t xml:space="preserve"> by </w:t>
      </w:r>
      <w:r w:rsidR="005A3221">
        <w:rPr>
          <w:sz w:val="22"/>
          <w:szCs w:val="22"/>
        </w:rPr>
        <w:t xml:space="preserve">a </w:t>
      </w:r>
      <w:r>
        <w:rPr>
          <w:sz w:val="22"/>
          <w:szCs w:val="22"/>
        </w:rPr>
        <w:t xml:space="preserve">laser </w:t>
      </w:r>
      <w:proofErr w:type="spellStart"/>
      <w:r>
        <w:rPr>
          <w:sz w:val="22"/>
          <w:szCs w:val="22"/>
        </w:rPr>
        <w:t>vibrometer</w:t>
      </w:r>
      <w:proofErr w:type="spellEnd"/>
      <w:r>
        <w:rPr>
          <w:sz w:val="22"/>
          <w:szCs w:val="22"/>
        </w:rPr>
        <w:t xml:space="preserve">. </w:t>
      </w:r>
      <w:r w:rsidR="00C50322">
        <w:rPr>
          <w:sz w:val="22"/>
          <w:szCs w:val="22"/>
        </w:rPr>
        <w:t xml:space="preserve">This was modeled using </w:t>
      </w:r>
      <w:r>
        <w:rPr>
          <w:sz w:val="22"/>
          <w:szCs w:val="22"/>
        </w:rPr>
        <w:t xml:space="preserve">equivalent single layer beam theory </w:t>
      </w:r>
      <w:r w:rsidR="00C50322">
        <w:rPr>
          <w:sz w:val="22"/>
          <w:szCs w:val="22"/>
        </w:rPr>
        <w:t xml:space="preserve">for </w:t>
      </w:r>
      <w:r>
        <w:rPr>
          <w:sz w:val="22"/>
          <w:szCs w:val="22"/>
        </w:rPr>
        <w:t xml:space="preserve">the laminated beam, with all details given in </w:t>
      </w:r>
      <w:r w:rsidR="0082629B">
        <w:rPr>
          <w:sz w:val="22"/>
          <w:szCs w:val="22"/>
        </w:rPr>
        <w:t xml:space="preserve">the </w:t>
      </w:r>
      <w:r>
        <w:rPr>
          <w:sz w:val="22"/>
          <w:szCs w:val="22"/>
        </w:rPr>
        <w:t xml:space="preserve">Appendix. The following </w:t>
      </w:r>
      <w:r w:rsidR="007B162D">
        <w:rPr>
          <w:sz w:val="22"/>
          <w:szCs w:val="22"/>
        </w:rPr>
        <w:t>section presents a comparison of the analytical model and finite element model (FEM, ABAQUS) used for model validation and then the</w:t>
      </w:r>
      <w:r>
        <w:rPr>
          <w:sz w:val="22"/>
          <w:szCs w:val="22"/>
        </w:rPr>
        <w:t xml:space="preserve"> method </w:t>
      </w:r>
      <w:r w:rsidR="007B162D">
        <w:rPr>
          <w:sz w:val="22"/>
          <w:szCs w:val="22"/>
        </w:rPr>
        <w:t xml:space="preserve">used to determine </w:t>
      </w:r>
      <w:r>
        <w:rPr>
          <w:sz w:val="22"/>
          <w:szCs w:val="22"/>
        </w:rPr>
        <w:t xml:space="preserve">the </w:t>
      </w:r>
      <w:r>
        <w:rPr>
          <w:i/>
          <w:sz w:val="22"/>
          <w:szCs w:val="22"/>
        </w:rPr>
        <w:t>d</w:t>
      </w:r>
      <w:r>
        <w:rPr>
          <w:i/>
          <w:sz w:val="22"/>
          <w:szCs w:val="22"/>
          <w:vertAlign w:val="subscript"/>
        </w:rPr>
        <w:t xml:space="preserve">31 </w:t>
      </w:r>
      <w:r>
        <w:rPr>
          <w:sz w:val="22"/>
          <w:szCs w:val="22"/>
        </w:rPr>
        <w:t>coefficient.</w:t>
      </w:r>
    </w:p>
    <w:p w14:paraId="2AB81370" w14:textId="77777777" w:rsidR="008B7D38" w:rsidRDefault="008B7D38">
      <w:pPr>
        <w:tabs>
          <w:tab w:val="left" w:pos="0"/>
        </w:tabs>
        <w:spacing w:line="276" w:lineRule="auto"/>
        <w:jc w:val="both"/>
        <w:rPr>
          <w:sz w:val="22"/>
          <w:szCs w:val="22"/>
        </w:rPr>
      </w:pPr>
    </w:p>
    <w:p w14:paraId="72CE8314" w14:textId="2C8CB725" w:rsidR="008B7D38" w:rsidRPr="00051D91" w:rsidRDefault="00051D91">
      <w:pPr>
        <w:tabs>
          <w:tab w:val="left" w:pos="0"/>
        </w:tabs>
        <w:spacing w:line="276" w:lineRule="auto"/>
        <w:jc w:val="both"/>
        <w:rPr>
          <w:b/>
        </w:rPr>
      </w:pPr>
      <w:r w:rsidRPr="00051D91">
        <w:rPr>
          <w:b/>
          <w:sz w:val="22"/>
          <w:szCs w:val="22"/>
        </w:rPr>
        <w:t>A.</w:t>
      </w:r>
      <w:r w:rsidR="00B077B5" w:rsidRPr="00051D91">
        <w:rPr>
          <w:b/>
          <w:sz w:val="22"/>
          <w:szCs w:val="22"/>
        </w:rPr>
        <w:t xml:space="preserve"> </w:t>
      </w:r>
      <w:r w:rsidR="00B077B5" w:rsidRPr="00051D91">
        <w:rPr>
          <w:b/>
          <w:iCs/>
          <w:sz w:val="22"/>
          <w:szCs w:val="22"/>
        </w:rPr>
        <w:t>Validation of the beam model with finite element computations – modal analysis</w:t>
      </w:r>
    </w:p>
    <w:p w14:paraId="77879CD5" w14:textId="77777777" w:rsidR="008B7D38" w:rsidRDefault="008B7D38">
      <w:pPr>
        <w:tabs>
          <w:tab w:val="left" w:pos="0"/>
        </w:tabs>
        <w:spacing w:line="276" w:lineRule="auto"/>
        <w:jc w:val="both"/>
        <w:rPr>
          <w:sz w:val="22"/>
          <w:szCs w:val="22"/>
        </w:rPr>
      </w:pPr>
    </w:p>
    <w:p w14:paraId="2898A046" w14:textId="27638243" w:rsidR="008B7D38" w:rsidRDefault="00B077B5">
      <w:pPr>
        <w:tabs>
          <w:tab w:val="left" w:pos="0"/>
        </w:tabs>
        <w:spacing w:line="276" w:lineRule="auto"/>
        <w:jc w:val="both"/>
        <w:rPr>
          <w:sz w:val="22"/>
          <w:szCs w:val="22"/>
        </w:rPr>
      </w:pPr>
      <w:r>
        <w:rPr>
          <w:sz w:val="22"/>
          <w:szCs w:val="22"/>
        </w:rPr>
        <w:t xml:space="preserve">As explained in </w:t>
      </w:r>
      <w:r w:rsidR="000A4034">
        <w:rPr>
          <w:sz w:val="22"/>
          <w:szCs w:val="22"/>
        </w:rPr>
        <w:t xml:space="preserve">the </w:t>
      </w:r>
      <w:r>
        <w:rPr>
          <w:sz w:val="22"/>
          <w:szCs w:val="22"/>
        </w:rPr>
        <w:t xml:space="preserve">Appendix, the </w:t>
      </w:r>
      <w:r>
        <w:rPr>
          <w:i/>
          <w:iCs/>
          <w:sz w:val="22"/>
          <w:szCs w:val="22"/>
        </w:rPr>
        <w:t>k</w:t>
      </w:r>
      <w:r w:rsidRPr="001768D6">
        <w:rPr>
          <w:sz w:val="22"/>
          <w:szCs w:val="22"/>
          <w:vertAlign w:val="superscript"/>
        </w:rPr>
        <w:t>th</w:t>
      </w:r>
      <w:r>
        <w:rPr>
          <w:sz w:val="22"/>
          <w:szCs w:val="22"/>
        </w:rPr>
        <w:t xml:space="preserve"> natural frequenc</w:t>
      </w:r>
      <w:r w:rsidR="00A262AB">
        <w:rPr>
          <w:sz w:val="22"/>
          <w:szCs w:val="22"/>
        </w:rPr>
        <w:t>y is</w:t>
      </w:r>
      <w:r>
        <w:rPr>
          <w:sz w:val="22"/>
          <w:szCs w:val="22"/>
        </w:rPr>
        <w:t xml:space="preserve"> given by the equivalent single layer beam mode</w:t>
      </w:r>
      <w:r w:rsidR="009A55F0">
        <w:rPr>
          <w:sz w:val="22"/>
          <w:szCs w:val="22"/>
        </w:rPr>
        <w:t>l of the cantilever</w:t>
      </w:r>
      <w:proofErr w:type="gramStart"/>
      <w:r w:rsidR="000C1F10">
        <w:rPr>
          <w:sz w:val="22"/>
          <w:szCs w:val="22"/>
        </w:rPr>
        <w:t>:</w:t>
      </w:r>
      <w:r w:rsidR="00863187" w:rsidRPr="009A55F0">
        <w:rPr>
          <w:sz w:val="22"/>
          <w:szCs w:val="22"/>
          <w:vertAlign w:val="superscript"/>
        </w:rPr>
        <w:t>30</w:t>
      </w:r>
      <w:proofErr w:type="gramEnd"/>
    </w:p>
    <w:p w14:paraId="024971E1" w14:textId="60F0F2F8" w:rsidR="008B7D38" w:rsidRPr="00C135A3" w:rsidRDefault="00D246A5">
      <w:pPr>
        <w:tabs>
          <w:tab w:val="left" w:pos="0"/>
        </w:tabs>
        <w:spacing w:line="276" w:lineRule="auto"/>
        <w:jc w:val="both"/>
        <w:rPr>
          <w:sz w:val="22"/>
          <w:szCs w:val="22"/>
        </w:rPr>
      </w:pPr>
      <m:oMathPara>
        <m:oMathParaPr>
          <m:jc m:val="right"/>
        </m:oMathParaPr>
        <m:oMath>
          <m:sSub>
            <m:sSubPr>
              <m:ctrlPr>
                <w:rPr>
                  <w:rFonts w:ascii="Cambria Math" w:hAnsi="Cambria Math"/>
                  <w:sz w:val="22"/>
                  <w:szCs w:val="22"/>
                </w:rPr>
              </m:ctrlPr>
            </m:sSubPr>
            <m:e>
              <m:r>
                <w:rPr>
                  <w:rFonts w:ascii="Cambria Math" w:hAnsi="Cambria Math"/>
                  <w:sz w:val="22"/>
                  <w:szCs w:val="22"/>
                </w:rPr>
                <m:t>f</m:t>
              </m:r>
            </m:e>
            <m:sub>
              <m:r>
                <w:rPr>
                  <w:rFonts w:ascii="Cambria Math" w:hAnsi="Cambria Math"/>
                  <w:sz w:val="22"/>
                  <w:szCs w:val="22"/>
                </w:rPr>
                <m:t>k</m:t>
              </m:r>
            </m:sub>
          </m:sSub>
          <m:r>
            <w:rPr>
              <w:rFonts w:ascii="Cambria Math" w:hAnsi="Cambria Math"/>
              <w:sz w:val="22"/>
              <w:szCs w:val="22"/>
            </w:rPr>
            <m:t>=</m:t>
          </m:r>
          <m:f>
            <m:fPr>
              <m:ctrlPr>
                <w:rPr>
                  <w:rFonts w:ascii="Cambria Math" w:hAnsi="Cambria Math"/>
                  <w:sz w:val="22"/>
                  <w:szCs w:val="22"/>
                </w:rPr>
              </m:ctrlPr>
            </m:fPr>
            <m:num>
              <m:sSubSup>
                <m:sSubSupPr>
                  <m:ctrlPr>
                    <w:rPr>
                      <w:rFonts w:ascii="Cambria Math" w:hAnsi="Cambria Math"/>
                      <w:sz w:val="22"/>
                      <w:szCs w:val="22"/>
                    </w:rPr>
                  </m:ctrlPr>
                </m:sSubSupPr>
                <m:e>
                  <m:r>
                    <w:rPr>
                      <w:rFonts w:ascii="Cambria Math" w:hAnsi="Cambria Math"/>
                      <w:sz w:val="22"/>
                      <w:szCs w:val="22"/>
                    </w:rPr>
                    <m:t>β</m:t>
                  </m:r>
                </m:e>
                <m:sub>
                  <m:r>
                    <w:rPr>
                      <w:rFonts w:ascii="Cambria Math" w:hAnsi="Cambria Math"/>
                      <w:sz w:val="22"/>
                      <w:szCs w:val="22"/>
                    </w:rPr>
                    <m:t>k</m:t>
                  </m:r>
                </m:sub>
                <m:sup>
                  <m:r>
                    <w:rPr>
                      <w:rFonts w:ascii="Cambria Math" w:hAnsi="Cambria Math"/>
                      <w:sz w:val="22"/>
                      <w:szCs w:val="22"/>
                    </w:rPr>
                    <m:t>2</m:t>
                  </m:r>
                </m:sup>
              </m:sSubSup>
            </m:num>
            <m:den>
              <m:r>
                <w:rPr>
                  <w:rFonts w:ascii="Cambria Math" w:hAnsi="Cambria Math"/>
                  <w:sz w:val="22"/>
                  <w:szCs w:val="22"/>
                </w:rPr>
                <m:t>2πL</m:t>
              </m:r>
            </m:den>
          </m:f>
          <m:rad>
            <m:radPr>
              <m:degHide m:val="1"/>
              <m:ctrlPr>
                <w:rPr>
                  <w:rFonts w:ascii="Cambria Math" w:hAnsi="Cambria Math"/>
                  <w:sz w:val="22"/>
                  <w:szCs w:val="22"/>
                </w:rPr>
              </m:ctrlPr>
            </m:radPr>
            <m:deg/>
            <m:e>
              <m:f>
                <m:fPr>
                  <m:ctrlPr>
                    <w:rPr>
                      <w:rFonts w:ascii="Cambria Math" w:hAnsi="Cambria Math"/>
                      <w:sz w:val="22"/>
                      <w:szCs w:val="22"/>
                    </w:rPr>
                  </m:ctrlPr>
                </m:fPr>
                <m:num>
                  <m:acc>
                    <m:accPr>
                      <m:chr m:val="^"/>
                      <m:ctrlPr>
                        <w:rPr>
                          <w:rFonts w:ascii="Cambria Math" w:hAnsi="Cambria Math"/>
                          <w:sz w:val="22"/>
                          <w:szCs w:val="22"/>
                        </w:rPr>
                      </m:ctrlPr>
                    </m:accPr>
                    <m:e>
                      <m:r>
                        <w:rPr>
                          <w:rFonts w:ascii="Cambria Math" w:hAnsi="Cambria Math"/>
                          <w:sz w:val="22"/>
                          <w:szCs w:val="22"/>
                        </w:rPr>
                        <m:t>D</m:t>
                      </m:r>
                    </m:e>
                  </m:acc>
                </m:num>
                <m:den>
                  <m:r>
                    <w:rPr>
                      <w:rFonts w:ascii="Cambria Math" w:hAnsi="Cambria Math"/>
                      <w:sz w:val="22"/>
                      <w:szCs w:val="22"/>
                    </w:rPr>
                    <m:t>m</m:t>
                  </m:r>
                </m:den>
              </m:f>
            </m:e>
          </m:rad>
          <m:r>
            <w:rPr>
              <w:rFonts w:ascii="Cambria Math" w:hAnsi="Cambria Math"/>
              <w:sz w:val="22"/>
              <w:szCs w:val="22"/>
            </w:rPr>
            <m:t xml:space="preserve">                                                                             (1) </m:t>
          </m:r>
        </m:oMath>
      </m:oMathPara>
    </w:p>
    <w:p w14:paraId="6333005A" w14:textId="62B75211" w:rsidR="008B7D38" w:rsidRDefault="00B077B5">
      <w:pPr>
        <w:tabs>
          <w:tab w:val="left" w:pos="0"/>
        </w:tabs>
        <w:spacing w:line="276" w:lineRule="auto"/>
        <w:jc w:val="both"/>
      </w:pPr>
      <w:proofErr w:type="gramStart"/>
      <w:r>
        <w:rPr>
          <w:sz w:val="22"/>
          <w:szCs w:val="22"/>
        </w:rPr>
        <w:t xml:space="preserve">with </w:t>
      </w:r>
      <w:proofErr w:type="gramEnd"/>
      <m:oMath>
        <m:sSub>
          <m:sSubPr>
            <m:ctrlPr>
              <w:rPr>
                <w:rFonts w:ascii="Cambria Math" w:hAnsi="Cambria Math"/>
              </w:rPr>
            </m:ctrlPr>
          </m:sSubPr>
          <m:e>
            <m:r>
              <w:rPr>
                <w:rFonts w:ascii="Cambria Math" w:hAnsi="Cambria Math"/>
              </w:rPr>
              <m:t>β</m:t>
            </m:r>
          </m:e>
          <m:sub>
            <m:r>
              <w:rPr>
                <w:rFonts w:ascii="Cambria Math" w:hAnsi="Cambria Math"/>
              </w:rPr>
              <m:t>1</m:t>
            </m:r>
          </m:sub>
        </m:sSub>
        <m:r>
          <w:rPr>
            <w:rFonts w:ascii="Cambria Math" w:hAnsi="Cambria Math"/>
          </w:rPr>
          <m:t>=1.875</m:t>
        </m:r>
      </m:oMath>
      <w:r>
        <w:rPr>
          <w:sz w:val="22"/>
          <w:szCs w:val="22"/>
        </w:rPr>
        <w:t xml:space="preserve">, </w:t>
      </w:r>
      <m:oMath>
        <m:sSub>
          <m:sSubPr>
            <m:ctrlPr>
              <w:rPr>
                <w:rFonts w:ascii="Cambria Math" w:hAnsi="Cambria Math"/>
              </w:rPr>
            </m:ctrlPr>
          </m:sSubPr>
          <m:e>
            <m:r>
              <w:rPr>
                <w:rFonts w:ascii="Cambria Math" w:hAnsi="Cambria Math"/>
              </w:rPr>
              <m:t>β</m:t>
            </m:r>
          </m:e>
          <m:sub>
            <m:r>
              <w:rPr>
                <w:rFonts w:ascii="Cambria Math" w:hAnsi="Cambria Math"/>
              </w:rPr>
              <m:t>2</m:t>
            </m:r>
          </m:sub>
        </m:sSub>
        <m:r>
          <w:rPr>
            <w:rFonts w:ascii="Cambria Math" w:hAnsi="Cambria Math"/>
          </w:rPr>
          <m:t>=4.694</m:t>
        </m:r>
      </m:oMath>
      <w:r w:rsidR="005A3221">
        <w:rPr>
          <w:sz w:val="22"/>
          <w:szCs w:val="22"/>
        </w:rPr>
        <w:t>,</w:t>
      </w:r>
      <w:r w:rsidR="001826B5">
        <w:rPr>
          <w:sz w:val="22"/>
          <w:szCs w:val="22"/>
        </w:rPr>
        <w:t xml:space="preserve"> etc.</w:t>
      </w:r>
      <w:r w:rsidR="005A3221">
        <w:rPr>
          <w:sz w:val="22"/>
          <w:szCs w:val="22"/>
        </w:rPr>
        <w:t xml:space="preserve"> </w:t>
      </w:r>
      <w:r>
        <w:rPr>
          <w:sz w:val="22"/>
          <w:szCs w:val="22"/>
        </w:rPr>
        <w:t xml:space="preserve">and </w:t>
      </w:r>
      <w:r w:rsidR="001826B5">
        <w:rPr>
          <w:sz w:val="22"/>
          <w:szCs w:val="22"/>
        </w:rPr>
        <w:t xml:space="preserve">where </w:t>
      </w:r>
      <m:oMath>
        <m:acc>
          <m:accPr>
            <m:chr m:val="^"/>
            <m:ctrlPr>
              <w:rPr>
                <w:rFonts w:ascii="Cambria Math" w:hAnsi="Cambria Math"/>
              </w:rPr>
            </m:ctrlPr>
          </m:accPr>
          <m:e>
            <m:r>
              <w:rPr>
                <w:rFonts w:ascii="Cambria Math" w:hAnsi="Cambria Math"/>
              </w:rPr>
              <m:t>D</m:t>
            </m:r>
          </m:e>
        </m:acc>
        <m:r>
          <w:rPr>
            <w:rFonts w:ascii="Cambria Math" w:hAnsi="Cambria Math"/>
          </w:rPr>
          <m:t xml:space="preserve"> </m:t>
        </m:r>
        <m:r>
          <m:rPr>
            <m:sty m:val="p"/>
          </m:rPr>
          <w:rPr>
            <w:rFonts w:ascii="Cambria Math" w:hAnsi="Cambria Math"/>
          </w:rPr>
          <m:t xml:space="preserve">is the </m:t>
        </m:r>
      </m:oMath>
      <w:r>
        <w:rPr>
          <w:sz w:val="22"/>
          <w:szCs w:val="22"/>
        </w:rPr>
        <w:t xml:space="preserve">bending stiffness and </w:t>
      </w:r>
      <m:oMath>
        <m:r>
          <w:rPr>
            <w:rFonts w:ascii="Cambria Math" w:hAnsi="Cambria Math"/>
          </w:rPr>
          <m:t>m</m:t>
        </m:r>
      </m:oMath>
      <w:r w:rsidR="00A262AB">
        <w:rPr>
          <w:sz w:val="22"/>
          <w:szCs w:val="22"/>
        </w:rPr>
        <w:t xml:space="preserve"> is </w:t>
      </w:r>
      <w:r>
        <w:rPr>
          <w:sz w:val="22"/>
          <w:szCs w:val="22"/>
        </w:rPr>
        <w:t xml:space="preserve">the mass per unit length of the beam. </w:t>
      </w:r>
      <w:r w:rsidR="007175BA">
        <w:rPr>
          <w:sz w:val="22"/>
          <w:szCs w:val="22"/>
        </w:rPr>
        <w:t xml:space="preserve">These results </w:t>
      </w:r>
      <w:proofErr w:type="gramStart"/>
      <w:r w:rsidR="007175BA">
        <w:rPr>
          <w:sz w:val="22"/>
          <w:szCs w:val="22"/>
        </w:rPr>
        <w:t>were compared</w:t>
      </w:r>
      <w:proofErr w:type="gramEnd"/>
      <w:r w:rsidR="007175BA">
        <w:rPr>
          <w:sz w:val="22"/>
          <w:szCs w:val="22"/>
        </w:rPr>
        <w:t xml:space="preserve"> with </w:t>
      </w:r>
      <w:r>
        <w:rPr>
          <w:sz w:val="22"/>
          <w:szCs w:val="22"/>
        </w:rPr>
        <w:t xml:space="preserve">a three-dimensional </w:t>
      </w:r>
      <w:r w:rsidR="007175BA">
        <w:rPr>
          <w:sz w:val="22"/>
          <w:szCs w:val="22"/>
        </w:rPr>
        <w:t xml:space="preserve">finite element </w:t>
      </w:r>
      <w:r>
        <w:rPr>
          <w:sz w:val="22"/>
          <w:szCs w:val="22"/>
        </w:rPr>
        <w:t xml:space="preserve">model of the structures, </w:t>
      </w:r>
      <w:r w:rsidR="007175BA">
        <w:rPr>
          <w:sz w:val="22"/>
          <w:szCs w:val="22"/>
        </w:rPr>
        <w:t xml:space="preserve">built in </w:t>
      </w:r>
      <w:r w:rsidR="001826B5">
        <w:rPr>
          <w:sz w:val="22"/>
          <w:szCs w:val="22"/>
        </w:rPr>
        <w:t xml:space="preserve">the commercial code </w:t>
      </w:r>
      <w:r>
        <w:rPr>
          <w:sz w:val="22"/>
          <w:szCs w:val="22"/>
        </w:rPr>
        <w:t>ABAQUS. The three cantil</w:t>
      </w:r>
      <w:r w:rsidR="000F75F8">
        <w:rPr>
          <w:sz w:val="22"/>
          <w:szCs w:val="22"/>
        </w:rPr>
        <w:t xml:space="preserve">evers defined in Tables </w:t>
      </w:r>
      <w:r w:rsidR="003546DC">
        <w:rPr>
          <w:sz w:val="22"/>
          <w:szCs w:val="22"/>
        </w:rPr>
        <w:t>I</w:t>
      </w:r>
      <w:r w:rsidR="000F75F8">
        <w:rPr>
          <w:sz w:val="22"/>
          <w:szCs w:val="22"/>
        </w:rPr>
        <w:t xml:space="preserve"> and </w:t>
      </w:r>
      <w:r w:rsidR="003546DC">
        <w:rPr>
          <w:sz w:val="22"/>
          <w:szCs w:val="22"/>
        </w:rPr>
        <w:t>II</w:t>
      </w:r>
      <w:r w:rsidR="000F75F8">
        <w:rPr>
          <w:sz w:val="22"/>
          <w:szCs w:val="22"/>
        </w:rPr>
        <w:t xml:space="preserve"> </w:t>
      </w:r>
      <w:r w:rsidR="007175BA">
        <w:rPr>
          <w:sz w:val="22"/>
          <w:szCs w:val="22"/>
        </w:rPr>
        <w:t xml:space="preserve">were </w:t>
      </w:r>
      <w:r>
        <w:rPr>
          <w:sz w:val="22"/>
          <w:szCs w:val="22"/>
        </w:rPr>
        <w:t>considered</w:t>
      </w:r>
      <w:r w:rsidR="000C1F10">
        <w:rPr>
          <w:sz w:val="22"/>
          <w:szCs w:val="22"/>
        </w:rPr>
        <w:t>.</w:t>
      </w:r>
      <w:r w:rsidR="000F75F8" w:rsidRPr="000F75F8">
        <w:rPr>
          <w:sz w:val="22"/>
          <w:szCs w:val="22"/>
          <w:vertAlign w:val="superscript"/>
        </w:rPr>
        <w:t>32</w:t>
      </w:r>
      <w:proofErr w:type="gramStart"/>
      <w:r w:rsidR="000F75F8" w:rsidRPr="000F75F8">
        <w:rPr>
          <w:sz w:val="22"/>
          <w:szCs w:val="22"/>
          <w:vertAlign w:val="superscript"/>
        </w:rPr>
        <w:t>,33</w:t>
      </w:r>
      <w:proofErr w:type="gramEnd"/>
      <w:r>
        <w:rPr>
          <w:sz w:val="22"/>
          <w:szCs w:val="22"/>
        </w:rPr>
        <w:t xml:space="preserve"> The finite-element meshes are shown </w:t>
      </w:r>
      <w:r w:rsidR="0012087B">
        <w:rPr>
          <w:sz w:val="22"/>
          <w:szCs w:val="22"/>
        </w:rPr>
        <w:t>i</w:t>
      </w:r>
      <w:r>
        <w:rPr>
          <w:sz w:val="22"/>
          <w:szCs w:val="22"/>
        </w:rPr>
        <w:t>n Fig</w:t>
      </w:r>
      <w:r w:rsidR="00051D91">
        <w:rPr>
          <w:sz w:val="22"/>
          <w:szCs w:val="22"/>
        </w:rPr>
        <w:t>.</w:t>
      </w:r>
      <w:r>
        <w:rPr>
          <w:sz w:val="22"/>
          <w:szCs w:val="22"/>
        </w:rPr>
        <w:t xml:space="preserve"> 6. Each physical layer of the cantilevers is meshed with one layer of hexahedral finite elements with 20 nodes and quadratic shape functions (C3D20 finite elements), that include electric degrees of freedom for the PZT layer (C3D20E finite elements). The convergence </w:t>
      </w:r>
      <w:r w:rsidR="00735E43">
        <w:rPr>
          <w:sz w:val="22"/>
          <w:szCs w:val="22"/>
        </w:rPr>
        <w:t>was</w:t>
      </w:r>
      <w:r>
        <w:rPr>
          <w:sz w:val="22"/>
          <w:szCs w:val="22"/>
        </w:rPr>
        <w:t xml:space="preserve"> checked with refined meshes</w:t>
      </w:r>
      <w:r w:rsidR="00735E43">
        <w:rPr>
          <w:sz w:val="22"/>
          <w:szCs w:val="22"/>
        </w:rPr>
        <w:t>; those results are</w:t>
      </w:r>
      <w:r>
        <w:rPr>
          <w:sz w:val="22"/>
          <w:szCs w:val="22"/>
        </w:rPr>
        <w:t xml:space="preserve"> less than 0.1</w:t>
      </w:r>
      <w:r w:rsidR="00337068">
        <w:rPr>
          <w:sz w:val="22"/>
          <w:szCs w:val="22"/>
        </w:rPr>
        <w:t xml:space="preserve"> </w:t>
      </w:r>
      <w:r>
        <w:rPr>
          <w:sz w:val="22"/>
          <w:szCs w:val="22"/>
        </w:rPr>
        <w:t>% differen</w:t>
      </w:r>
      <w:r w:rsidR="00735E43">
        <w:rPr>
          <w:sz w:val="22"/>
          <w:szCs w:val="22"/>
        </w:rPr>
        <w:t xml:space="preserve">t </w:t>
      </w:r>
      <w:proofErr w:type="gramStart"/>
      <w:r w:rsidR="00735E43">
        <w:rPr>
          <w:sz w:val="22"/>
          <w:szCs w:val="22"/>
        </w:rPr>
        <w:t>than</w:t>
      </w:r>
      <w:proofErr w:type="gramEnd"/>
      <w:r>
        <w:rPr>
          <w:sz w:val="22"/>
          <w:szCs w:val="22"/>
        </w:rPr>
        <w:t xml:space="preserve"> the meshes of Fig</w:t>
      </w:r>
      <w:r w:rsidR="00051D91">
        <w:rPr>
          <w:sz w:val="22"/>
          <w:szCs w:val="22"/>
        </w:rPr>
        <w:t>.</w:t>
      </w:r>
      <w:r>
        <w:rPr>
          <w:sz w:val="22"/>
          <w:szCs w:val="22"/>
        </w:rPr>
        <w:t xml:space="preserve"> 6. Figure 7</w:t>
      </w:r>
      <w:r w:rsidR="00840595">
        <w:rPr>
          <w:sz w:val="22"/>
          <w:szCs w:val="22"/>
        </w:rPr>
        <w:t xml:space="preserve"> shows the </w:t>
      </w:r>
      <w:r>
        <w:rPr>
          <w:sz w:val="22"/>
          <w:szCs w:val="22"/>
        </w:rPr>
        <w:t>mode shapes of some bending modes of the cantilevers obtained by finite element simulations with ABAQUS.</w:t>
      </w:r>
    </w:p>
    <w:p w14:paraId="36A156C3" w14:textId="77777777" w:rsidR="008B7D38" w:rsidRDefault="008B7D38">
      <w:pPr>
        <w:tabs>
          <w:tab w:val="left" w:pos="0"/>
        </w:tabs>
        <w:spacing w:line="276" w:lineRule="auto"/>
        <w:jc w:val="both"/>
        <w:rPr>
          <w:sz w:val="22"/>
          <w:szCs w:val="22"/>
        </w:rPr>
      </w:pPr>
    </w:p>
    <w:p w14:paraId="668A370D" w14:textId="14BCCFCB" w:rsidR="008B7D38" w:rsidRDefault="00B077B5">
      <w:pPr>
        <w:spacing w:line="276" w:lineRule="auto"/>
        <w:rPr>
          <w:sz w:val="22"/>
          <w:szCs w:val="22"/>
        </w:rPr>
      </w:pPr>
      <w:r w:rsidRPr="00A23765">
        <w:rPr>
          <w:b/>
          <w:sz w:val="22"/>
          <w:szCs w:val="22"/>
        </w:rPr>
        <w:t>T</w:t>
      </w:r>
      <w:r w:rsidR="00337068">
        <w:rPr>
          <w:b/>
          <w:sz w:val="22"/>
          <w:szCs w:val="22"/>
        </w:rPr>
        <w:t>ABLE</w:t>
      </w:r>
      <w:r w:rsidRPr="00A23765">
        <w:rPr>
          <w:b/>
          <w:sz w:val="22"/>
          <w:szCs w:val="22"/>
        </w:rPr>
        <w:t xml:space="preserve"> </w:t>
      </w:r>
      <w:r w:rsidR="003546DC">
        <w:rPr>
          <w:b/>
          <w:sz w:val="22"/>
          <w:szCs w:val="22"/>
        </w:rPr>
        <w:t>II</w:t>
      </w:r>
      <w:r w:rsidR="00A23765" w:rsidRPr="00A23765">
        <w:rPr>
          <w:b/>
          <w:sz w:val="22"/>
          <w:szCs w:val="22"/>
        </w:rPr>
        <w:t>.</w:t>
      </w:r>
      <w:r>
        <w:rPr>
          <w:sz w:val="22"/>
          <w:szCs w:val="22"/>
        </w:rPr>
        <w:t xml:space="preserve"> Properties of layers of the cantilever</w:t>
      </w:r>
      <w:r w:rsidR="000C1F10">
        <w:rPr>
          <w:sz w:val="22"/>
          <w:szCs w:val="22"/>
        </w:rPr>
        <w:t>.</w:t>
      </w:r>
      <w:r w:rsidR="0015064D" w:rsidRPr="000F75F8">
        <w:rPr>
          <w:sz w:val="22"/>
          <w:szCs w:val="22"/>
          <w:vertAlign w:val="superscript"/>
        </w:rPr>
        <w:t>32</w:t>
      </w:r>
      <w:proofErr w:type="gramStart"/>
      <w:r w:rsidR="0015064D" w:rsidRPr="000F75F8">
        <w:rPr>
          <w:sz w:val="22"/>
          <w:szCs w:val="22"/>
          <w:vertAlign w:val="superscript"/>
        </w:rPr>
        <w:t>,33</w:t>
      </w:r>
      <w:proofErr w:type="gramEnd"/>
    </w:p>
    <w:tbl>
      <w:tblPr>
        <w:tblW w:w="5812" w:type="dxa"/>
        <w:jc w:val="center"/>
        <w:tblBorders>
          <w:top w:val="single" w:sz="2" w:space="0" w:color="000000"/>
          <w:bottom w:val="single" w:sz="2" w:space="0" w:color="000000"/>
          <w:insideH w:val="single" w:sz="2" w:space="0" w:color="000000"/>
        </w:tblBorders>
        <w:tblLook w:val="0000" w:firstRow="0" w:lastRow="0" w:firstColumn="0" w:lastColumn="0" w:noHBand="0" w:noVBand="0"/>
      </w:tblPr>
      <w:tblGrid>
        <w:gridCol w:w="1336"/>
        <w:gridCol w:w="1214"/>
        <w:gridCol w:w="1562"/>
        <w:gridCol w:w="1700"/>
      </w:tblGrid>
      <w:tr w:rsidR="008B7D38" w14:paraId="2A4F0C17" w14:textId="77777777">
        <w:trPr>
          <w:trHeight w:val="320"/>
          <w:jc w:val="center"/>
        </w:trPr>
        <w:tc>
          <w:tcPr>
            <w:tcW w:w="1335" w:type="dxa"/>
            <w:tcBorders>
              <w:top w:val="single" w:sz="2" w:space="0" w:color="000000"/>
              <w:bottom w:val="single" w:sz="2" w:space="0" w:color="000000"/>
            </w:tcBorders>
            <w:shd w:val="clear" w:color="auto" w:fill="auto"/>
            <w:vAlign w:val="center"/>
          </w:tcPr>
          <w:p w14:paraId="5F6EE11C" w14:textId="77777777" w:rsidR="008B7D38" w:rsidRDefault="008B7D38">
            <w:pPr>
              <w:pStyle w:val="tablecopy"/>
              <w:rPr>
                <w:sz w:val="22"/>
                <w:szCs w:val="22"/>
              </w:rPr>
            </w:pPr>
          </w:p>
        </w:tc>
        <w:tc>
          <w:tcPr>
            <w:tcW w:w="1214" w:type="dxa"/>
            <w:tcBorders>
              <w:top w:val="single" w:sz="2" w:space="0" w:color="000000"/>
              <w:bottom w:val="single" w:sz="2" w:space="0" w:color="000000"/>
            </w:tcBorders>
            <w:shd w:val="clear" w:color="auto" w:fill="auto"/>
            <w:vAlign w:val="center"/>
          </w:tcPr>
          <w:p w14:paraId="3BBEE4E3" w14:textId="77777777" w:rsidR="008B7D38" w:rsidRDefault="00B077B5">
            <w:pPr>
              <w:pStyle w:val="tablecopy"/>
              <w:jc w:val="center"/>
              <w:rPr>
                <w:sz w:val="22"/>
                <w:szCs w:val="22"/>
              </w:rPr>
            </w:pPr>
            <w:r>
              <w:rPr>
                <w:sz w:val="22"/>
                <w:szCs w:val="22"/>
              </w:rPr>
              <w:t>Thickness (nm)</w:t>
            </w:r>
          </w:p>
        </w:tc>
        <w:tc>
          <w:tcPr>
            <w:tcW w:w="1562" w:type="dxa"/>
            <w:tcBorders>
              <w:top w:val="single" w:sz="2" w:space="0" w:color="000000"/>
              <w:bottom w:val="single" w:sz="2" w:space="0" w:color="000000"/>
            </w:tcBorders>
            <w:shd w:val="clear" w:color="auto" w:fill="auto"/>
            <w:vAlign w:val="center"/>
          </w:tcPr>
          <w:p w14:paraId="255F99A8" w14:textId="77777777" w:rsidR="008B7D38" w:rsidRDefault="00B077B5">
            <w:pPr>
              <w:rPr>
                <w:sz w:val="22"/>
                <w:szCs w:val="22"/>
              </w:rPr>
            </w:pPr>
            <w:r>
              <w:rPr>
                <w:sz w:val="22"/>
                <w:szCs w:val="22"/>
              </w:rPr>
              <w:t>Mass density (kg/m</w:t>
            </w:r>
            <w:r>
              <w:rPr>
                <w:sz w:val="22"/>
                <w:szCs w:val="22"/>
                <w:vertAlign w:val="superscript"/>
              </w:rPr>
              <w:t>3</w:t>
            </w:r>
            <w:r>
              <w:rPr>
                <w:sz w:val="22"/>
                <w:szCs w:val="22"/>
              </w:rPr>
              <w:t xml:space="preserve">) </w:t>
            </w:r>
          </w:p>
        </w:tc>
        <w:tc>
          <w:tcPr>
            <w:tcW w:w="1700" w:type="dxa"/>
            <w:tcBorders>
              <w:top w:val="single" w:sz="2" w:space="0" w:color="000000"/>
              <w:bottom w:val="single" w:sz="2" w:space="0" w:color="000000"/>
            </w:tcBorders>
            <w:shd w:val="clear" w:color="auto" w:fill="auto"/>
            <w:vAlign w:val="center"/>
          </w:tcPr>
          <w:p w14:paraId="5F96768E" w14:textId="77777777" w:rsidR="008B7D38" w:rsidRDefault="00B077B5">
            <w:pPr>
              <w:rPr>
                <w:sz w:val="22"/>
                <w:szCs w:val="22"/>
              </w:rPr>
            </w:pPr>
            <w:r>
              <w:rPr>
                <w:sz w:val="22"/>
                <w:szCs w:val="22"/>
              </w:rPr>
              <w:t>Young’s modulus (</w:t>
            </w:r>
            <w:proofErr w:type="spellStart"/>
            <w:r>
              <w:rPr>
                <w:sz w:val="22"/>
                <w:szCs w:val="22"/>
              </w:rPr>
              <w:t>GPa</w:t>
            </w:r>
            <w:proofErr w:type="spellEnd"/>
            <w:r>
              <w:rPr>
                <w:sz w:val="22"/>
                <w:szCs w:val="22"/>
              </w:rPr>
              <w:t>)</w:t>
            </w:r>
          </w:p>
        </w:tc>
      </w:tr>
      <w:tr w:rsidR="008B7D38" w14:paraId="20AAA41B" w14:textId="77777777">
        <w:trPr>
          <w:trHeight w:val="320"/>
          <w:jc w:val="center"/>
        </w:trPr>
        <w:tc>
          <w:tcPr>
            <w:tcW w:w="1335" w:type="dxa"/>
            <w:tcBorders>
              <w:top w:val="single" w:sz="2" w:space="0" w:color="000000"/>
              <w:bottom w:val="single" w:sz="2" w:space="0" w:color="000000"/>
            </w:tcBorders>
            <w:shd w:val="clear" w:color="auto" w:fill="auto"/>
            <w:vAlign w:val="center"/>
          </w:tcPr>
          <w:p w14:paraId="358F946A" w14:textId="77777777" w:rsidR="008B7D38" w:rsidRDefault="00B077B5">
            <w:pPr>
              <w:pStyle w:val="tablecopy"/>
              <w:rPr>
                <w:sz w:val="22"/>
                <w:szCs w:val="22"/>
              </w:rPr>
            </w:pPr>
            <w:r>
              <w:rPr>
                <w:sz w:val="22"/>
                <w:szCs w:val="22"/>
              </w:rPr>
              <w:t>Pt (top)</w:t>
            </w:r>
          </w:p>
        </w:tc>
        <w:tc>
          <w:tcPr>
            <w:tcW w:w="1214" w:type="dxa"/>
            <w:tcBorders>
              <w:top w:val="single" w:sz="2" w:space="0" w:color="000000"/>
              <w:bottom w:val="single" w:sz="2" w:space="0" w:color="000000"/>
            </w:tcBorders>
            <w:shd w:val="clear" w:color="auto" w:fill="auto"/>
            <w:vAlign w:val="center"/>
          </w:tcPr>
          <w:p w14:paraId="603D79FA" w14:textId="77777777" w:rsidR="008B7D38" w:rsidRDefault="00B077B5">
            <w:pPr>
              <w:pStyle w:val="tablecopy"/>
              <w:jc w:val="center"/>
              <w:rPr>
                <w:sz w:val="22"/>
                <w:szCs w:val="22"/>
              </w:rPr>
            </w:pPr>
            <w:r>
              <w:rPr>
                <w:sz w:val="22"/>
                <w:szCs w:val="22"/>
              </w:rPr>
              <w:t>30</w:t>
            </w:r>
          </w:p>
        </w:tc>
        <w:tc>
          <w:tcPr>
            <w:tcW w:w="1562" w:type="dxa"/>
            <w:tcBorders>
              <w:top w:val="single" w:sz="2" w:space="0" w:color="000000"/>
              <w:bottom w:val="single" w:sz="2" w:space="0" w:color="000000"/>
            </w:tcBorders>
            <w:shd w:val="clear" w:color="auto" w:fill="auto"/>
            <w:vAlign w:val="center"/>
          </w:tcPr>
          <w:p w14:paraId="317D52FF" w14:textId="77777777" w:rsidR="008B7D38" w:rsidRDefault="00B077B5">
            <w:pPr>
              <w:rPr>
                <w:sz w:val="22"/>
                <w:szCs w:val="22"/>
              </w:rPr>
            </w:pPr>
            <w:r>
              <w:rPr>
                <w:sz w:val="22"/>
                <w:szCs w:val="22"/>
              </w:rPr>
              <w:t>21450</w:t>
            </w:r>
          </w:p>
        </w:tc>
        <w:tc>
          <w:tcPr>
            <w:tcW w:w="1700" w:type="dxa"/>
            <w:tcBorders>
              <w:top w:val="single" w:sz="2" w:space="0" w:color="000000"/>
              <w:bottom w:val="single" w:sz="2" w:space="0" w:color="000000"/>
            </w:tcBorders>
            <w:shd w:val="clear" w:color="auto" w:fill="auto"/>
            <w:vAlign w:val="center"/>
          </w:tcPr>
          <w:p w14:paraId="2FE5DF0C" w14:textId="77777777" w:rsidR="008B7D38" w:rsidRDefault="00B077B5">
            <w:pPr>
              <w:rPr>
                <w:sz w:val="22"/>
                <w:szCs w:val="22"/>
              </w:rPr>
            </w:pPr>
            <w:r>
              <w:rPr>
                <w:sz w:val="22"/>
                <w:szCs w:val="22"/>
              </w:rPr>
              <w:t>145</w:t>
            </w:r>
          </w:p>
        </w:tc>
      </w:tr>
      <w:tr w:rsidR="008B7D38" w14:paraId="281C4795" w14:textId="77777777">
        <w:trPr>
          <w:trHeight w:val="320"/>
          <w:jc w:val="center"/>
        </w:trPr>
        <w:tc>
          <w:tcPr>
            <w:tcW w:w="1335" w:type="dxa"/>
            <w:tcBorders>
              <w:top w:val="single" w:sz="2" w:space="0" w:color="000000"/>
              <w:bottom w:val="single" w:sz="2" w:space="0" w:color="000000"/>
            </w:tcBorders>
            <w:shd w:val="clear" w:color="auto" w:fill="auto"/>
            <w:vAlign w:val="center"/>
          </w:tcPr>
          <w:p w14:paraId="4D6663FE" w14:textId="77777777" w:rsidR="008B7D38" w:rsidRDefault="00B077B5">
            <w:pPr>
              <w:pStyle w:val="tablecopy"/>
              <w:rPr>
                <w:sz w:val="22"/>
                <w:szCs w:val="22"/>
              </w:rPr>
            </w:pPr>
            <w:r>
              <w:rPr>
                <w:sz w:val="22"/>
                <w:szCs w:val="22"/>
              </w:rPr>
              <w:t>PZT</w:t>
            </w:r>
          </w:p>
        </w:tc>
        <w:tc>
          <w:tcPr>
            <w:tcW w:w="1214" w:type="dxa"/>
            <w:tcBorders>
              <w:top w:val="single" w:sz="2" w:space="0" w:color="000000"/>
              <w:bottom w:val="single" w:sz="2" w:space="0" w:color="000000"/>
            </w:tcBorders>
            <w:shd w:val="clear" w:color="auto" w:fill="auto"/>
            <w:vAlign w:val="center"/>
          </w:tcPr>
          <w:p w14:paraId="6C16EC59" w14:textId="77777777" w:rsidR="008B7D38" w:rsidRDefault="00B077B5">
            <w:pPr>
              <w:pStyle w:val="tablecopy"/>
              <w:jc w:val="center"/>
              <w:rPr>
                <w:sz w:val="22"/>
                <w:szCs w:val="22"/>
              </w:rPr>
            </w:pPr>
            <w:r>
              <w:rPr>
                <w:sz w:val="22"/>
                <w:szCs w:val="22"/>
              </w:rPr>
              <w:t>281</w:t>
            </w:r>
          </w:p>
        </w:tc>
        <w:tc>
          <w:tcPr>
            <w:tcW w:w="1562" w:type="dxa"/>
            <w:tcBorders>
              <w:top w:val="single" w:sz="2" w:space="0" w:color="000000"/>
              <w:bottom w:val="single" w:sz="2" w:space="0" w:color="000000"/>
            </w:tcBorders>
            <w:shd w:val="clear" w:color="auto" w:fill="auto"/>
            <w:vAlign w:val="center"/>
          </w:tcPr>
          <w:p w14:paraId="467613CF" w14:textId="77777777" w:rsidR="008B7D38" w:rsidRDefault="00B077B5">
            <w:pPr>
              <w:rPr>
                <w:sz w:val="22"/>
                <w:szCs w:val="22"/>
              </w:rPr>
            </w:pPr>
            <w:r>
              <w:rPr>
                <w:sz w:val="22"/>
                <w:szCs w:val="22"/>
              </w:rPr>
              <w:t>7800</w:t>
            </w:r>
          </w:p>
        </w:tc>
        <w:tc>
          <w:tcPr>
            <w:tcW w:w="1700" w:type="dxa"/>
            <w:tcBorders>
              <w:top w:val="single" w:sz="2" w:space="0" w:color="000000"/>
              <w:bottom w:val="single" w:sz="2" w:space="0" w:color="000000"/>
            </w:tcBorders>
            <w:shd w:val="clear" w:color="auto" w:fill="auto"/>
            <w:vAlign w:val="center"/>
          </w:tcPr>
          <w:p w14:paraId="3AE2C13E" w14:textId="77777777" w:rsidR="008B7D38" w:rsidRDefault="00B077B5">
            <w:pPr>
              <w:rPr>
                <w:sz w:val="22"/>
                <w:szCs w:val="22"/>
              </w:rPr>
            </w:pPr>
            <w:r>
              <w:rPr>
                <w:sz w:val="22"/>
                <w:szCs w:val="22"/>
              </w:rPr>
              <w:t>105</w:t>
            </w:r>
          </w:p>
        </w:tc>
      </w:tr>
      <w:tr w:rsidR="008B7D38" w14:paraId="42E2757D" w14:textId="77777777">
        <w:trPr>
          <w:trHeight w:val="320"/>
          <w:jc w:val="center"/>
        </w:trPr>
        <w:tc>
          <w:tcPr>
            <w:tcW w:w="1335" w:type="dxa"/>
            <w:tcBorders>
              <w:top w:val="single" w:sz="2" w:space="0" w:color="000000"/>
              <w:bottom w:val="single" w:sz="2" w:space="0" w:color="000000"/>
            </w:tcBorders>
            <w:shd w:val="clear" w:color="auto" w:fill="auto"/>
            <w:vAlign w:val="center"/>
          </w:tcPr>
          <w:p w14:paraId="5FF2F3B9" w14:textId="77777777" w:rsidR="008B7D38" w:rsidRDefault="00B077B5">
            <w:pPr>
              <w:pStyle w:val="tablecopy"/>
              <w:rPr>
                <w:sz w:val="22"/>
                <w:szCs w:val="22"/>
              </w:rPr>
            </w:pPr>
            <w:r>
              <w:rPr>
                <w:sz w:val="22"/>
                <w:szCs w:val="22"/>
              </w:rPr>
              <w:t>Pt (bottom)</w:t>
            </w:r>
          </w:p>
        </w:tc>
        <w:tc>
          <w:tcPr>
            <w:tcW w:w="1214" w:type="dxa"/>
            <w:tcBorders>
              <w:top w:val="single" w:sz="2" w:space="0" w:color="000000"/>
              <w:bottom w:val="single" w:sz="2" w:space="0" w:color="000000"/>
            </w:tcBorders>
            <w:shd w:val="clear" w:color="auto" w:fill="auto"/>
            <w:vAlign w:val="center"/>
          </w:tcPr>
          <w:p w14:paraId="067CDCD2" w14:textId="77777777" w:rsidR="008B7D38" w:rsidRDefault="00B077B5">
            <w:pPr>
              <w:pStyle w:val="tablecopy"/>
              <w:jc w:val="center"/>
              <w:rPr>
                <w:sz w:val="22"/>
                <w:szCs w:val="22"/>
              </w:rPr>
            </w:pPr>
            <w:r>
              <w:rPr>
                <w:sz w:val="22"/>
                <w:szCs w:val="22"/>
              </w:rPr>
              <w:t>100</w:t>
            </w:r>
          </w:p>
        </w:tc>
        <w:tc>
          <w:tcPr>
            <w:tcW w:w="1562" w:type="dxa"/>
            <w:tcBorders>
              <w:top w:val="single" w:sz="2" w:space="0" w:color="000000"/>
              <w:bottom w:val="single" w:sz="2" w:space="0" w:color="000000"/>
            </w:tcBorders>
            <w:shd w:val="clear" w:color="auto" w:fill="auto"/>
            <w:vAlign w:val="center"/>
          </w:tcPr>
          <w:p w14:paraId="7F302B3E" w14:textId="77777777" w:rsidR="008B7D38" w:rsidRDefault="00B077B5">
            <w:pPr>
              <w:rPr>
                <w:sz w:val="22"/>
                <w:szCs w:val="22"/>
              </w:rPr>
            </w:pPr>
            <w:r>
              <w:rPr>
                <w:sz w:val="22"/>
                <w:szCs w:val="22"/>
              </w:rPr>
              <w:t>21450</w:t>
            </w:r>
          </w:p>
        </w:tc>
        <w:tc>
          <w:tcPr>
            <w:tcW w:w="1700" w:type="dxa"/>
            <w:tcBorders>
              <w:top w:val="single" w:sz="2" w:space="0" w:color="000000"/>
              <w:bottom w:val="single" w:sz="2" w:space="0" w:color="000000"/>
            </w:tcBorders>
            <w:shd w:val="clear" w:color="auto" w:fill="auto"/>
            <w:vAlign w:val="center"/>
          </w:tcPr>
          <w:p w14:paraId="75F7EA3F" w14:textId="77777777" w:rsidR="008B7D38" w:rsidRDefault="00B077B5">
            <w:pPr>
              <w:rPr>
                <w:sz w:val="22"/>
                <w:szCs w:val="22"/>
              </w:rPr>
            </w:pPr>
            <w:r>
              <w:rPr>
                <w:sz w:val="22"/>
                <w:szCs w:val="22"/>
              </w:rPr>
              <w:t>145</w:t>
            </w:r>
          </w:p>
        </w:tc>
      </w:tr>
      <w:tr w:rsidR="008B7D38" w14:paraId="399099AC" w14:textId="77777777">
        <w:trPr>
          <w:trHeight w:val="320"/>
          <w:jc w:val="center"/>
        </w:trPr>
        <w:tc>
          <w:tcPr>
            <w:tcW w:w="1335" w:type="dxa"/>
            <w:tcBorders>
              <w:top w:val="single" w:sz="2" w:space="0" w:color="000000"/>
              <w:bottom w:val="single" w:sz="2" w:space="0" w:color="000000"/>
            </w:tcBorders>
            <w:shd w:val="clear" w:color="auto" w:fill="auto"/>
            <w:vAlign w:val="center"/>
          </w:tcPr>
          <w:p w14:paraId="04C206F8" w14:textId="77777777" w:rsidR="008B7D38" w:rsidRDefault="00B077B5">
            <w:pPr>
              <w:pStyle w:val="tablecopy"/>
              <w:rPr>
                <w:sz w:val="22"/>
                <w:szCs w:val="22"/>
              </w:rPr>
            </w:pPr>
            <w:proofErr w:type="spellStart"/>
            <w:r>
              <w:rPr>
                <w:sz w:val="22"/>
                <w:szCs w:val="22"/>
              </w:rPr>
              <w:t>Ti</w:t>
            </w:r>
            <w:proofErr w:type="spellEnd"/>
          </w:p>
        </w:tc>
        <w:tc>
          <w:tcPr>
            <w:tcW w:w="1214" w:type="dxa"/>
            <w:tcBorders>
              <w:top w:val="single" w:sz="2" w:space="0" w:color="000000"/>
              <w:bottom w:val="single" w:sz="2" w:space="0" w:color="000000"/>
            </w:tcBorders>
            <w:shd w:val="clear" w:color="auto" w:fill="auto"/>
            <w:vAlign w:val="center"/>
          </w:tcPr>
          <w:p w14:paraId="2292014E" w14:textId="77777777" w:rsidR="008B7D38" w:rsidRDefault="00B077B5">
            <w:pPr>
              <w:pStyle w:val="tablecopy"/>
              <w:jc w:val="center"/>
              <w:rPr>
                <w:sz w:val="22"/>
                <w:szCs w:val="22"/>
              </w:rPr>
            </w:pPr>
            <w:r>
              <w:rPr>
                <w:sz w:val="22"/>
                <w:szCs w:val="22"/>
              </w:rPr>
              <w:t>30</w:t>
            </w:r>
          </w:p>
        </w:tc>
        <w:tc>
          <w:tcPr>
            <w:tcW w:w="1562" w:type="dxa"/>
            <w:tcBorders>
              <w:top w:val="single" w:sz="2" w:space="0" w:color="000000"/>
              <w:bottom w:val="single" w:sz="2" w:space="0" w:color="000000"/>
            </w:tcBorders>
            <w:shd w:val="clear" w:color="auto" w:fill="auto"/>
            <w:vAlign w:val="center"/>
          </w:tcPr>
          <w:p w14:paraId="5648E36D" w14:textId="77777777" w:rsidR="008B7D38" w:rsidRDefault="00B077B5">
            <w:pPr>
              <w:rPr>
                <w:sz w:val="22"/>
                <w:szCs w:val="22"/>
              </w:rPr>
            </w:pPr>
            <w:r>
              <w:rPr>
                <w:sz w:val="22"/>
                <w:szCs w:val="22"/>
              </w:rPr>
              <w:t>4510</w:t>
            </w:r>
          </w:p>
        </w:tc>
        <w:tc>
          <w:tcPr>
            <w:tcW w:w="1700" w:type="dxa"/>
            <w:tcBorders>
              <w:top w:val="single" w:sz="2" w:space="0" w:color="000000"/>
              <w:bottom w:val="single" w:sz="2" w:space="0" w:color="000000"/>
            </w:tcBorders>
            <w:shd w:val="clear" w:color="auto" w:fill="auto"/>
            <w:vAlign w:val="center"/>
          </w:tcPr>
          <w:p w14:paraId="4549C17C" w14:textId="77777777" w:rsidR="008B7D38" w:rsidRDefault="00B077B5">
            <w:pPr>
              <w:rPr>
                <w:sz w:val="22"/>
                <w:szCs w:val="22"/>
              </w:rPr>
            </w:pPr>
            <w:r>
              <w:rPr>
                <w:sz w:val="22"/>
                <w:szCs w:val="22"/>
              </w:rPr>
              <w:t>110</w:t>
            </w:r>
          </w:p>
        </w:tc>
      </w:tr>
      <w:tr w:rsidR="008B7D38" w14:paraId="7DF8AAD4" w14:textId="77777777">
        <w:trPr>
          <w:trHeight w:val="320"/>
          <w:jc w:val="center"/>
        </w:trPr>
        <w:tc>
          <w:tcPr>
            <w:tcW w:w="1335" w:type="dxa"/>
            <w:tcBorders>
              <w:top w:val="single" w:sz="2" w:space="0" w:color="000000"/>
              <w:bottom w:val="single" w:sz="2" w:space="0" w:color="000000"/>
            </w:tcBorders>
            <w:shd w:val="clear" w:color="auto" w:fill="auto"/>
            <w:vAlign w:val="center"/>
          </w:tcPr>
          <w:p w14:paraId="7B643D56" w14:textId="77777777" w:rsidR="008B7D38" w:rsidRDefault="00B077B5">
            <w:pPr>
              <w:pStyle w:val="tablecopy"/>
              <w:rPr>
                <w:sz w:val="22"/>
                <w:szCs w:val="22"/>
              </w:rPr>
            </w:pPr>
            <w:r>
              <w:rPr>
                <w:sz w:val="22"/>
                <w:szCs w:val="22"/>
              </w:rPr>
              <w:t>HfO</w:t>
            </w:r>
            <w:r>
              <w:rPr>
                <w:sz w:val="22"/>
                <w:szCs w:val="22"/>
                <w:vertAlign w:val="subscript"/>
              </w:rPr>
              <w:t>2</w:t>
            </w:r>
          </w:p>
        </w:tc>
        <w:tc>
          <w:tcPr>
            <w:tcW w:w="1214" w:type="dxa"/>
            <w:tcBorders>
              <w:top w:val="single" w:sz="2" w:space="0" w:color="000000"/>
              <w:bottom w:val="single" w:sz="2" w:space="0" w:color="000000"/>
            </w:tcBorders>
            <w:shd w:val="clear" w:color="auto" w:fill="auto"/>
            <w:vAlign w:val="center"/>
          </w:tcPr>
          <w:p w14:paraId="4F9214FC" w14:textId="77777777" w:rsidR="008B7D38" w:rsidRDefault="00B077B5">
            <w:pPr>
              <w:pStyle w:val="tablecopy"/>
              <w:jc w:val="center"/>
              <w:rPr>
                <w:sz w:val="22"/>
                <w:szCs w:val="22"/>
              </w:rPr>
            </w:pPr>
            <w:r>
              <w:rPr>
                <w:sz w:val="22"/>
                <w:szCs w:val="22"/>
              </w:rPr>
              <w:t>60</w:t>
            </w:r>
          </w:p>
        </w:tc>
        <w:tc>
          <w:tcPr>
            <w:tcW w:w="1562" w:type="dxa"/>
            <w:tcBorders>
              <w:top w:val="single" w:sz="2" w:space="0" w:color="000000"/>
              <w:bottom w:val="single" w:sz="2" w:space="0" w:color="000000"/>
            </w:tcBorders>
            <w:shd w:val="clear" w:color="auto" w:fill="auto"/>
            <w:vAlign w:val="center"/>
          </w:tcPr>
          <w:p w14:paraId="323BF46B" w14:textId="77777777" w:rsidR="008B7D38" w:rsidRDefault="00B077B5">
            <w:pPr>
              <w:rPr>
                <w:sz w:val="22"/>
                <w:szCs w:val="22"/>
              </w:rPr>
            </w:pPr>
            <w:r>
              <w:rPr>
                <w:sz w:val="22"/>
                <w:szCs w:val="22"/>
              </w:rPr>
              <w:t>9700</w:t>
            </w:r>
          </w:p>
        </w:tc>
        <w:tc>
          <w:tcPr>
            <w:tcW w:w="1700" w:type="dxa"/>
            <w:tcBorders>
              <w:top w:val="single" w:sz="2" w:space="0" w:color="000000"/>
              <w:bottom w:val="single" w:sz="2" w:space="0" w:color="000000"/>
            </w:tcBorders>
            <w:shd w:val="clear" w:color="auto" w:fill="auto"/>
            <w:vAlign w:val="center"/>
          </w:tcPr>
          <w:p w14:paraId="411C83CA" w14:textId="77777777" w:rsidR="008B7D38" w:rsidRDefault="00B077B5">
            <w:pPr>
              <w:rPr>
                <w:sz w:val="22"/>
                <w:szCs w:val="22"/>
              </w:rPr>
            </w:pPr>
            <w:r>
              <w:rPr>
                <w:sz w:val="22"/>
                <w:szCs w:val="22"/>
              </w:rPr>
              <w:t>57</w:t>
            </w:r>
          </w:p>
        </w:tc>
      </w:tr>
      <w:tr w:rsidR="008B7D38" w14:paraId="00132A26" w14:textId="77777777">
        <w:trPr>
          <w:trHeight w:val="320"/>
          <w:jc w:val="center"/>
        </w:trPr>
        <w:tc>
          <w:tcPr>
            <w:tcW w:w="1335" w:type="dxa"/>
            <w:tcBorders>
              <w:top w:val="single" w:sz="2" w:space="0" w:color="000000"/>
              <w:bottom w:val="single" w:sz="2" w:space="0" w:color="000000"/>
            </w:tcBorders>
            <w:shd w:val="clear" w:color="auto" w:fill="auto"/>
            <w:vAlign w:val="center"/>
          </w:tcPr>
          <w:p w14:paraId="47BE8E09" w14:textId="77777777" w:rsidR="008B7D38" w:rsidRDefault="00B077B5">
            <w:pPr>
              <w:pStyle w:val="tablecopy"/>
              <w:rPr>
                <w:sz w:val="22"/>
                <w:szCs w:val="22"/>
              </w:rPr>
            </w:pPr>
            <w:r>
              <w:rPr>
                <w:sz w:val="22"/>
                <w:szCs w:val="22"/>
              </w:rPr>
              <w:t>SiO</w:t>
            </w:r>
            <w:r>
              <w:rPr>
                <w:sz w:val="22"/>
                <w:szCs w:val="22"/>
                <w:vertAlign w:val="subscript"/>
              </w:rPr>
              <w:t>2</w:t>
            </w:r>
          </w:p>
        </w:tc>
        <w:tc>
          <w:tcPr>
            <w:tcW w:w="1214" w:type="dxa"/>
            <w:tcBorders>
              <w:top w:val="single" w:sz="2" w:space="0" w:color="000000"/>
              <w:bottom w:val="single" w:sz="2" w:space="0" w:color="000000"/>
            </w:tcBorders>
            <w:shd w:val="clear" w:color="auto" w:fill="auto"/>
            <w:vAlign w:val="center"/>
          </w:tcPr>
          <w:p w14:paraId="745BD565" w14:textId="77777777" w:rsidR="008B7D38" w:rsidRDefault="00B077B5">
            <w:pPr>
              <w:pStyle w:val="tablecopy"/>
              <w:jc w:val="center"/>
              <w:rPr>
                <w:sz w:val="22"/>
                <w:szCs w:val="22"/>
              </w:rPr>
            </w:pPr>
            <w:r>
              <w:rPr>
                <w:sz w:val="22"/>
                <w:szCs w:val="22"/>
              </w:rPr>
              <w:t>100</w:t>
            </w:r>
          </w:p>
        </w:tc>
        <w:tc>
          <w:tcPr>
            <w:tcW w:w="1562" w:type="dxa"/>
            <w:tcBorders>
              <w:top w:val="single" w:sz="2" w:space="0" w:color="000000"/>
              <w:bottom w:val="single" w:sz="2" w:space="0" w:color="000000"/>
            </w:tcBorders>
            <w:shd w:val="clear" w:color="auto" w:fill="auto"/>
            <w:vAlign w:val="center"/>
          </w:tcPr>
          <w:p w14:paraId="021673A3" w14:textId="77777777" w:rsidR="008B7D38" w:rsidRDefault="00B077B5">
            <w:pPr>
              <w:rPr>
                <w:sz w:val="22"/>
                <w:szCs w:val="22"/>
              </w:rPr>
            </w:pPr>
            <w:r>
              <w:rPr>
                <w:sz w:val="22"/>
                <w:szCs w:val="22"/>
              </w:rPr>
              <w:t>2150</w:t>
            </w:r>
          </w:p>
        </w:tc>
        <w:tc>
          <w:tcPr>
            <w:tcW w:w="1700" w:type="dxa"/>
            <w:tcBorders>
              <w:top w:val="single" w:sz="2" w:space="0" w:color="000000"/>
              <w:bottom w:val="single" w:sz="2" w:space="0" w:color="000000"/>
            </w:tcBorders>
            <w:shd w:val="clear" w:color="auto" w:fill="auto"/>
            <w:vAlign w:val="center"/>
          </w:tcPr>
          <w:p w14:paraId="325EF614" w14:textId="77777777" w:rsidR="008B7D38" w:rsidRDefault="00B077B5">
            <w:pPr>
              <w:rPr>
                <w:sz w:val="22"/>
                <w:szCs w:val="22"/>
              </w:rPr>
            </w:pPr>
            <w:r>
              <w:rPr>
                <w:sz w:val="22"/>
                <w:szCs w:val="22"/>
              </w:rPr>
              <w:t>70</w:t>
            </w:r>
          </w:p>
        </w:tc>
      </w:tr>
      <w:tr w:rsidR="008B7D38" w14:paraId="35148E76" w14:textId="77777777">
        <w:trPr>
          <w:trHeight w:val="320"/>
          <w:jc w:val="center"/>
        </w:trPr>
        <w:tc>
          <w:tcPr>
            <w:tcW w:w="1335" w:type="dxa"/>
            <w:tcBorders>
              <w:top w:val="single" w:sz="2" w:space="0" w:color="000000"/>
              <w:bottom w:val="single" w:sz="2" w:space="0" w:color="000000"/>
            </w:tcBorders>
            <w:shd w:val="clear" w:color="auto" w:fill="auto"/>
            <w:vAlign w:val="center"/>
          </w:tcPr>
          <w:p w14:paraId="7A44A5DB" w14:textId="77777777" w:rsidR="008B7D38" w:rsidRDefault="00B077B5">
            <w:pPr>
              <w:pStyle w:val="tablecopy"/>
              <w:rPr>
                <w:sz w:val="22"/>
                <w:szCs w:val="22"/>
              </w:rPr>
            </w:pPr>
            <w:r>
              <w:rPr>
                <w:sz w:val="22"/>
                <w:szCs w:val="22"/>
              </w:rPr>
              <w:t>Si</w:t>
            </w:r>
          </w:p>
        </w:tc>
        <w:tc>
          <w:tcPr>
            <w:tcW w:w="1214" w:type="dxa"/>
            <w:tcBorders>
              <w:top w:val="single" w:sz="2" w:space="0" w:color="000000"/>
              <w:bottom w:val="single" w:sz="2" w:space="0" w:color="000000"/>
            </w:tcBorders>
            <w:shd w:val="clear" w:color="auto" w:fill="auto"/>
            <w:vAlign w:val="center"/>
          </w:tcPr>
          <w:p w14:paraId="369BA94A" w14:textId="77777777" w:rsidR="008B7D38" w:rsidRDefault="00B077B5">
            <w:pPr>
              <w:pStyle w:val="tablecopy"/>
              <w:jc w:val="center"/>
              <w:rPr>
                <w:sz w:val="22"/>
                <w:szCs w:val="22"/>
              </w:rPr>
            </w:pPr>
            <w:r>
              <w:rPr>
                <w:sz w:val="22"/>
                <w:szCs w:val="22"/>
              </w:rPr>
              <w:t>300</w:t>
            </w:r>
          </w:p>
        </w:tc>
        <w:tc>
          <w:tcPr>
            <w:tcW w:w="1562" w:type="dxa"/>
            <w:tcBorders>
              <w:top w:val="single" w:sz="2" w:space="0" w:color="000000"/>
              <w:bottom w:val="single" w:sz="2" w:space="0" w:color="000000"/>
            </w:tcBorders>
            <w:shd w:val="clear" w:color="auto" w:fill="auto"/>
            <w:vAlign w:val="center"/>
          </w:tcPr>
          <w:p w14:paraId="0CBA3E33" w14:textId="77777777" w:rsidR="008B7D38" w:rsidRDefault="00B077B5">
            <w:pPr>
              <w:rPr>
                <w:sz w:val="22"/>
                <w:szCs w:val="22"/>
              </w:rPr>
            </w:pPr>
            <w:r>
              <w:rPr>
                <w:sz w:val="22"/>
                <w:szCs w:val="22"/>
              </w:rPr>
              <w:t>2500</w:t>
            </w:r>
          </w:p>
        </w:tc>
        <w:tc>
          <w:tcPr>
            <w:tcW w:w="1700" w:type="dxa"/>
            <w:tcBorders>
              <w:top w:val="single" w:sz="2" w:space="0" w:color="000000"/>
              <w:bottom w:val="single" w:sz="2" w:space="0" w:color="000000"/>
            </w:tcBorders>
            <w:shd w:val="clear" w:color="auto" w:fill="auto"/>
            <w:vAlign w:val="center"/>
          </w:tcPr>
          <w:p w14:paraId="5FF0D47C" w14:textId="77777777" w:rsidR="008B7D38" w:rsidRDefault="00B077B5">
            <w:pPr>
              <w:rPr>
                <w:sz w:val="22"/>
                <w:szCs w:val="22"/>
              </w:rPr>
            </w:pPr>
            <w:r>
              <w:rPr>
                <w:sz w:val="22"/>
                <w:szCs w:val="22"/>
              </w:rPr>
              <w:t>169</w:t>
            </w:r>
          </w:p>
        </w:tc>
      </w:tr>
    </w:tbl>
    <w:p w14:paraId="70AA108B" w14:textId="77777777" w:rsidR="008B7D38" w:rsidRDefault="008B7D38">
      <w:pPr>
        <w:spacing w:line="276" w:lineRule="auto"/>
        <w:jc w:val="both"/>
        <w:rPr>
          <w:sz w:val="22"/>
          <w:szCs w:val="22"/>
        </w:rPr>
      </w:pPr>
    </w:p>
    <w:tbl>
      <w:tblPr>
        <w:tblW w:w="9404" w:type="dxa"/>
        <w:tblCellMar>
          <w:left w:w="0" w:type="dxa"/>
          <w:right w:w="0" w:type="dxa"/>
        </w:tblCellMar>
        <w:tblLook w:val="04A0" w:firstRow="1" w:lastRow="0" w:firstColumn="1" w:lastColumn="0" w:noHBand="0" w:noVBand="1"/>
      </w:tblPr>
      <w:tblGrid>
        <w:gridCol w:w="3134"/>
        <w:gridCol w:w="3135"/>
        <w:gridCol w:w="3135"/>
      </w:tblGrid>
      <w:tr w:rsidR="008B7D38" w14:paraId="40399C9E" w14:textId="77777777">
        <w:tc>
          <w:tcPr>
            <w:tcW w:w="3134" w:type="dxa"/>
            <w:shd w:val="clear" w:color="auto" w:fill="auto"/>
          </w:tcPr>
          <w:p w14:paraId="47498FDE" w14:textId="77777777" w:rsidR="008B7D38" w:rsidRDefault="00B077B5">
            <w:pPr>
              <w:pStyle w:val="TableContents"/>
              <w:rPr>
                <w:i/>
                <w:iCs/>
              </w:rPr>
            </w:pPr>
            <w:r>
              <w:rPr>
                <w:noProof/>
                <w:lang w:val="fr-FR" w:eastAsia="fr-FR"/>
              </w:rPr>
              <w:lastRenderedPageBreak/>
              <w:drawing>
                <wp:anchor distT="0" distB="0" distL="0" distR="0" simplePos="0" relativeHeight="251653120" behindDoc="0" locked="0" layoutInCell="1" allowOverlap="1" wp14:anchorId="5782B86D" wp14:editId="4CEA1140">
                  <wp:simplePos x="0" y="0"/>
                  <wp:positionH relativeFrom="column">
                    <wp:align>center</wp:align>
                  </wp:positionH>
                  <wp:positionV relativeFrom="paragraph">
                    <wp:posOffset>635</wp:posOffset>
                  </wp:positionV>
                  <wp:extent cx="1990090" cy="1301115"/>
                  <wp:effectExtent l="0" t="0" r="0" b="0"/>
                  <wp:wrapSquare wrapText="largest"/>
                  <wp:docPr id="29" name="Im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4"/>
                          <pic:cNvPicPr>
                            <a:picLocks noChangeAspect="1" noChangeArrowheads="1"/>
                          </pic:cNvPicPr>
                        </pic:nvPicPr>
                        <pic:blipFill>
                          <a:blip r:embed="rId28"/>
                          <a:stretch>
                            <a:fillRect/>
                          </a:stretch>
                        </pic:blipFill>
                        <pic:spPr bwMode="auto">
                          <a:xfrm>
                            <a:off x="0" y="0"/>
                            <a:ext cx="1990090" cy="1301115"/>
                          </a:xfrm>
                          <a:prstGeom prst="rect">
                            <a:avLst/>
                          </a:prstGeom>
                        </pic:spPr>
                      </pic:pic>
                    </a:graphicData>
                  </a:graphic>
                </wp:anchor>
              </w:drawing>
            </w:r>
            <w:r>
              <w:rPr>
                <w:i/>
                <w:iCs/>
              </w:rPr>
              <w:t>150 µm long cantilever</w:t>
            </w:r>
          </w:p>
        </w:tc>
        <w:tc>
          <w:tcPr>
            <w:tcW w:w="3135" w:type="dxa"/>
            <w:shd w:val="clear" w:color="auto" w:fill="auto"/>
          </w:tcPr>
          <w:p w14:paraId="6C211CB9" w14:textId="77777777" w:rsidR="008B7D38" w:rsidRDefault="00B077B5">
            <w:pPr>
              <w:pStyle w:val="TableContents"/>
              <w:rPr>
                <w:i/>
                <w:iCs/>
              </w:rPr>
            </w:pPr>
            <w:r>
              <w:rPr>
                <w:noProof/>
                <w:lang w:val="fr-FR" w:eastAsia="fr-FR"/>
              </w:rPr>
              <w:drawing>
                <wp:anchor distT="0" distB="0" distL="0" distR="0" simplePos="0" relativeHeight="251649024" behindDoc="0" locked="0" layoutInCell="1" allowOverlap="1" wp14:anchorId="4AA4B46B" wp14:editId="2BAA437D">
                  <wp:simplePos x="0" y="0"/>
                  <wp:positionH relativeFrom="column">
                    <wp:align>center</wp:align>
                  </wp:positionH>
                  <wp:positionV relativeFrom="paragraph">
                    <wp:posOffset>635</wp:posOffset>
                  </wp:positionV>
                  <wp:extent cx="1990725" cy="1301750"/>
                  <wp:effectExtent l="0" t="0" r="0" b="0"/>
                  <wp:wrapSquare wrapText="largest"/>
                  <wp:docPr id="30" name="Imag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
                          <pic:cNvPicPr>
                            <a:picLocks noChangeAspect="1" noChangeArrowheads="1"/>
                          </pic:cNvPicPr>
                        </pic:nvPicPr>
                        <pic:blipFill>
                          <a:blip r:embed="rId29"/>
                          <a:stretch>
                            <a:fillRect/>
                          </a:stretch>
                        </pic:blipFill>
                        <pic:spPr bwMode="auto">
                          <a:xfrm>
                            <a:off x="0" y="0"/>
                            <a:ext cx="1990725" cy="1301750"/>
                          </a:xfrm>
                          <a:prstGeom prst="rect">
                            <a:avLst/>
                          </a:prstGeom>
                        </pic:spPr>
                      </pic:pic>
                    </a:graphicData>
                  </a:graphic>
                </wp:anchor>
              </w:drawing>
            </w:r>
            <w:r>
              <w:rPr>
                <w:i/>
                <w:iCs/>
              </w:rPr>
              <w:t>35 µm medium cantilever</w:t>
            </w:r>
          </w:p>
        </w:tc>
        <w:tc>
          <w:tcPr>
            <w:tcW w:w="3135" w:type="dxa"/>
            <w:shd w:val="clear" w:color="auto" w:fill="auto"/>
          </w:tcPr>
          <w:p w14:paraId="4D57E6AF" w14:textId="77777777" w:rsidR="008B7D38" w:rsidRDefault="00B077B5">
            <w:pPr>
              <w:pStyle w:val="TableContents"/>
              <w:rPr>
                <w:i/>
                <w:iCs/>
              </w:rPr>
            </w:pPr>
            <w:r>
              <w:rPr>
                <w:noProof/>
                <w:lang w:val="fr-FR" w:eastAsia="fr-FR"/>
              </w:rPr>
              <w:drawing>
                <wp:anchor distT="0" distB="0" distL="0" distR="0" simplePos="0" relativeHeight="251651072" behindDoc="0" locked="0" layoutInCell="1" allowOverlap="1" wp14:anchorId="3DEBEB5A" wp14:editId="1EB0A67A">
                  <wp:simplePos x="0" y="0"/>
                  <wp:positionH relativeFrom="column">
                    <wp:align>center</wp:align>
                  </wp:positionH>
                  <wp:positionV relativeFrom="paragraph">
                    <wp:posOffset>635</wp:posOffset>
                  </wp:positionV>
                  <wp:extent cx="1990725" cy="1301750"/>
                  <wp:effectExtent l="0" t="0" r="0" b="0"/>
                  <wp:wrapSquare wrapText="largest"/>
                  <wp:docPr id="31" name="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6"/>
                          <pic:cNvPicPr>
                            <a:picLocks noChangeAspect="1" noChangeArrowheads="1"/>
                          </pic:cNvPicPr>
                        </pic:nvPicPr>
                        <pic:blipFill>
                          <a:blip r:embed="rId30"/>
                          <a:stretch>
                            <a:fillRect/>
                          </a:stretch>
                        </pic:blipFill>
                        <pic:spPr bwMode="auto">
                          <a:xfrm>
                            <a:off x="0" y="0"/>
                            <a:ext cx="1990725" cy="1301750"/>
                          </a:xfrm>
                          <a:prstGeom prst="rect">
                            <a:avLst/>
                          </a:prstGeom>
                        </pic:spPr>
                      </pic:pic>
                    </a:graphicData>
                  </a:graphic>
                </wp:anchor>
              </w:drawing>
            </w:r>
            <w:r>
              <w:rPr>
                <w:i/>
                <w:iCs/>
              </w:rPr>
              <w:t>10 µm short cantilever</w:t>
            </w:r>
          </w:p>
        </w:tc>
      </w:tr>
    </w:tbl>
    <w:p w14:paraId="7D3A3974" w14:textId="77777777" w:rsidR="008B7D38" w:rsidRDefault="008B7D38">
      <w:pPr>
        <w:tabs>
          <w:tab w:val="left" w:pos="0"/>
        </w:tabs>
        <w:spacing w:line="276" w:lineRule="auto"/>
        <w:jc w:val="both"/>
        <w:rPr>
          <w:sz w:val="22"/>
          <w:szCs w:val="22"/>
        </w:rPr>
      </w:pPr>
    </w:p>
    <w:p w14:paraId="3DBB1219" w14:textId="693B26D3" w:rsidR="008B7D38" w:rsidRDefault="00A23765">
      <w:pPr>
        <w:tabs>
          <w:tab w:val="left" w:pos="0"/>
        </w:tabs>
        <w:spacing w:line="276" w:lineRule="auto"/>
      </w:pPr>
      <w:r w:rsidRPr="00A23765">
        <w:rPr>
          <w:b/>
          <w:sz w:val="22"/>
          <w:szCs w:val="22"/>
        </w:rPr>
        <w:t>FIG. 6.</w:t>
      </w:r>
      <w:r w:rsidR="00B077B5">
        <w:rPr>
          <w:sz w:val="22"/>
          <w:szCs w:val="22"/>
        </w:rPr>
        <w:t xml:space="preserve"> </w:t>
      </w:r>
      <w:r w:rsidR="007A6AA6">
        <w:rPr>
          <w:sz w:val="22"/>
          <w:szCs w:val="22"/>
        </w:rPr>
        <w:t>M</w:t>
      </w:r>
      <w:r w:rsidR="00B077B5">
        <w:rPr>
          <w:sz w:val="22"/>
          <w:szCs w:val="22"/>
        </w:rPr>
        <w:t>eshes used in the FE computations</w:t>
      </w:r>
      <w:r w:rsidR="007A6AA6">
        <w:rPr>
          <w:sz w:val="22"/>
          <w:szCs w:val="22"/>
        </w:rPr>
        <w:t>.</w:t>
      </w:r>
    </w:p>
    <w:p w14:paraId="4CB225C5" w14:textId="77777777" w:rsidR="008B7D38" w:rsidRDefault="008B7D38">
      <w:pPr>
        <w:spacing w:line="276" w:lineRule="auto"/>
        <w:jc w:val="both"/>
        <w:rPr>
          <w:sz w:val="22"/>
          <w:szCs w:val="22"/>
        </w:rPr>
      </w:pPr>
    </w:p>
    <w:tbl>
      <w:tblPr>
        <w:tblStyle w:val="Grilledutableau"/>
        <w:tblW w:w="9395" w:type="dxa"/>
        <w:tblLook w:val="04A0" w:firstRow="1" w:lastRow="0" w:firstColumn="1" w:lastColumn="0" w:noHBand="0" w:noVBand="1"/>
      </w:tblPr>
      <w:tblGrid>
        <w:gridCol w:w="3131"/>
        <w:gridCol w:w="3132"/>
        <w:gridCol w:w="3132"/>
      </w:tblGrid>
      <w:tr w:rsidR="008B7D38" w14:paraId="592FBD64" w14:textId="77777777">
        <w:tc>
          <w:tcPr>
            <w:tcW w:w="3131" w:type="dxa"/>
            <w:shd w:val="clear" w:color="auto" w:fill="auto"/>
          </w:tcPr>
          <w:p w14:paraId="695FC47D" w14:textId="77777777" w:rsidR="008B7D38" w:rsidRDefault="00B077B5">
            <w:pPr>
              <w:pStyle w:val="TableContents"/>
            </w:pPr>
            <w:r>
              <w:rPr>
                <w:noProof/>
                <w:lang w:val="fr-FR" w:eastAsia="fr-FR"/>
              </w:rPr>
              <w:drawing>
                <wp:inline distT="0" distB="0" distL="0" distR="0" wp14:anchorId="79EF546F" wp14:editId="6D87166A">
                  <wp:extent cx="1703070" cy="1108710"/>
                  <wp:effectExtent l="0" t="0" r="0" b="0"/>
                  <wp:docPr id="32" name="Image 50" descr="D:\PiezoPoutresNEMS_2019.06\NEMS_LAAS_Lot2017\Figures\LongCant_mod1_U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50" descr="D:\PiezoPoutresNEMS_2019.06\NEMS_LAAS_Lot2017\Figures\LongCant_mod1_U2.png"/>
                          <pic:cNvPicPr>
                            <a:picLocks noChangeAspect="1" noChangeArrowheads="1"/>
                          </pic:cNvPicPr>
                        </pic:nvPicPr>
                        <pic:blipFill>
                          <a:blip r:embed="rId31"/>
                          <a:stretch>
                            <a:fillRect/>
                          </a:stretch>
                        </pic:blipFill>
                        <pic:spPr bwMode="auto">
                          <a:xfrm>
                            <a:off x="0" y="0"/>
                            <a:ext cx="1703070" cy="1108710"/>
                          </a:xfrm>
                          <a:prstGeom prst="rect">
                            <a:avLst/>
                          </a:prstGeom>
                        </pic:spPr>
                      </pic:pic>
                    </a:graphicData>
                  </a:graphic>
                </wp:inline>
              </w:drawing>
            </w:r>
            <w:r>
              <w:t>150 µm long cantilever – 1</w:t>
            </w:r>
            <w:r>
              <w:rPr>
                <w:vertAlign w:val="superscript"/>
              </w:rPr>
              <w:t>st</w:t>
            </w:r>
            <w:r>
              <w:t xml:space="preserve"> mode</w:t>
            </w:r>
          </w:p>
        </w:tc>
        <w:tc>
          <w:tcPr>
            <w:tcW w:w="3132" w:type="dxa"/>
            <w:shd w:val="clear" w:color="auto" w:fill="auto"/>
          </w:tcPr>
          <w:p w14:paraId="1A01EC05" w14:textId="77777777" w:rsidR="008B7D38" w:rsidRDefault="00B077B5">
            <w:pPr>
              <w:tabs>
                <w:tab w:val="left" w:pos="0"/>
              </w:tabs>
              <w:spacing w:line="276" w:lineRule="auto"/>
              <w:rPr>
                <w:sz w:val="22"/>
                <w:szCs w:val="22"/>
              </w:rPr>
            </w:pPr>
            <w:r>
              <w:rPr>
                <w:noProof/>
                <w:lang w:val="fr-FR" w:eastAsia="fr-FR"/>
              </w:rPr>
              <w:drawing>
                <wp:inline distT="0" distB="3810" distL="0" distR="8255" wp14:anchorId="7273D684" wp14:editId="60F98973">
                  <wp:extent cx="1706245" cy="1101725"/>
                  <wp:effectExtent l="0" t="0" r="0" b="0"/>
                  <wp:docPr id="33" name="Image 51" descr="D:\PiezoPoutresNEMS_2019.06\NEMS_LAAS_Lot2017\Figures\LongCant_mod2_U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51" descr="D:\PiezoPoutresNEMS_2019.06\NEMS_LAAS_Lot2017\Figures\LongCant_mod2_U2.png"/>
                          <pic:cNvPicPr>
                            <a:picLocks noChangeAspect="1" noChangeArrowheads="1"/>
                          </pic:cNvPicPr>
                        </pic:nvPicPr>
                        <pic:blipFill>
                          <a:blip r:embed="rId32"/>
                          <a:stretch>
                            <a:fillRect/>
                          </a:stretch>
                        </pic:blipFill>
                        <pic:spPr bwMode="auto">
                          <a:xfrm>
                            <a:off x="0" y="0"/>
                            <a:ext cx="1706245" cy="1101725"/>
                          </a:xfrm>
                          <a:prstGeom prst="rect">
                            <a:avLst/>
                          </a:prstGeom>
                        </pic:spPr>
                      </pic:pic>
                    </a:graphicData>
                  </a:graphic>
                </wp:inline>
              </w:drawing>
            </w:r>
            <w:r>
              <w:t>150 µm long cantilever – 2</w:t>
            </w:r>
            <w:r>
              <w:rPr>
                <w:vertAlign w:val="superscript"/>
              </w:rPr>
              <w:t>nd</w:t>
            </w:r>
            <w:r>
              <w:t xml:space="preserve"> mode</w:t>
            </w:r>
          </w:p>
        </w:tc>
        <w:tc>
          <w:tcPr>
            <w:tcW w:w="3132" w:type="dxa"/>
            <w:shd w:val="clear" w:color="auto" w:fill="auto"/>
          </w:tcPr>
          <w:p w14:paraId="56C831EA" w14:textId="77777777" w:rsidR="008B7D38" w:rsidRDefault="00B077B5">
            <w:pPr>
              <w:tabs>
                <w:tab w:val="left" w:pos="0"/>
              </w:tabs>
              <w:spacing w:line="276" w:lineRule="auto"/>
              <w:rPr>
                <w:sz w:val="22"/>
                <w:szCs w:val="22"/>
              </w:rPr>
            </w:pPr>
            <w:r>
              <w:rPr>
                <w:noProof/>
                <w:lang w:val="fr-FR" w:eastAsia="fr-FR"/>
              </w:rPr>
              <w:drawing>
                <wp:inline distT="0" distB="3810" distL="0" distR="8255" wp14:anchorId="601AF896" wp14:editId="05BF7D58">
                  <wp:extent cx="1706245" cy="1101725"/>
                  <wp:effectExtent l="0" t="0" r="0" b="0"/>
                  <wp:docPr id="34" name="Image 52" descr="D:\PiezoPoutresNEMS_2019.06\NEMS_LAAS_Lot2017\Figures\LongCant_mod3_U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52" descr="D:\PiezoPoutresNEMS_2019.06\NEMS_LAAS_Lot2017\Figures\LongCant_mod3_U2.png"/>
                          <pic:cNvPicPr>
                            <a:picLocks noChangeAspect="1" noChangeArrowheads="1"/>
                          </pic:cNvPicPr>
                        </pic:nvPicPr>
                        <pic:blipFill>
                          <a:blip r:embed="rId33"/>
                          <a:stretch>
                            <a:fillRect/>
                          </a:stretch>
                        </pic:blipFill>
                        <pic:spPr bwMode="auto">
                          <a:xfrm>
                            <a:off x="0" y="0"/>
                            <a:ext cx="1706245" cy="1101725"/>
                          </a:xfrm>
                          <a:prstGeom prst="rect">
                            <a:avLst/>
                          </a:prstGeom>
                        </pic:spPr>
                      </pic:pic>
                    </a:graphicData>
                  </a:graphic>
                </wp:inline>
              </w:drawing>
            </w:r>
            <w:r>
              <w:t>150 µm long cantilever - 3</w:t>
            </w:r>
            <w:r>
              <w:rPr>
                <w:vertAlign w:val="superscript"/>
              </w:rPr>
              <w:t>rd</w:t>
            </w:r>
            <w:r>
              <w:t xml:space="preserve"> mode</w:t>
            </w:r>
          </w:p>
        </w:tc>
      </w:tr>
      <w:tr w:rsidR="008B7D38" w14:paraId="449E3597" w14:textId="77777777">
        <w:tc>
          <w:tcPr>
            <w:tcW w:w="3131" w:type="dxa"/>
            <w:shd w:val="clear" w:color="auto" w:fill="auto"/>
          </w:tcPr>
          <w:p w14:paraId="178187F0" w14:textId="77777777" w:rsidR="008B7D38" w:rsidRDefault="00B077B5">
            <w:pPr>
              <w:tabs>
                <w:tab w:val="left" w:pos="0"/>
              </w:tabs>
              <w:spacing w:line="276" w:lineRule="auto"/>
            </w:pPr>
            <w:r>
              <w:rPr>
                <w:noProof/>
                <w:lang w:val="fr-FR" w:eastAsia="fr-FR"/>
              </w:rPr>
              <w:drawing>
                <wp:inline distT="0" distB="3810" distL="0" distR="8255" wp14:anchorId="1E384D32" wp14:editId="70F641CA">
                  <wp:extent cx="1706245" cy="1101725"/>
                  <wp:effectExtent l="0" t="0" r="0" b="0"/>
                  <wp:docPr id="35" name="Image 53" descr="D:\PiezoPoutresNEMS_2019.06\NEMS_LAAS_Lot2017\Figures\MedCant_mod1_U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53" descr="D:\PiezoPoutresNEMS_2019.06\NEMS_LAAS_Lot2017\Figures\MedCant_mod1_U2.png"/>
                          <pic:cNvPicPr>
                            <a:picLocks noChangeAspect="1" noChangeArrowheads="1"/>
                          </pic:cNvPicPr>
                        </pic:nvPicPr>
                        <pic:blipFill>
                          <a:blip r:embed="rId34"/>
                          <a:stretch>
                            <a:fillRect/>
                          </a:stretch>
                        </pic:blipFill>
                        <pic:spPr bwMode="auto">
                          <a:xfrm>
                            <a:off x="0" y="0"/>
                            <a:ext cx="1706245" cy="1101725"/>
                          </a:xfrm>
                          <a:prstGeom prst="rect">
                            <a:avLst/>
                          </a:prstGeom>
                        </pic:spPr>
                      </pic:pic>
                    </a:graphicData>
                  </a:graphic>
                </wp:inline>
              </w:drawing>
            </w:r>
          </w:p>
          <w:p w14:paraId="5F48B729" w14:textId="77777777" w:rsidR="008B7D38" w:rsidRDefault="00B077B5">
            <w:pPr>
              <w:tabs>
                <w:tab w:val="left" w:pos="0"/>
              </w:tabs>
              <w:spacing w:line="276" w:lineRule="auto"/>
              <w:rPr>
                <w:sz w:val="22"/>
                <w:szCs w:val="22"/>
              </w:rPr>
            </w:pPr>
            <w:r>
              <w:t>35 µm medium cantilever -  1</w:t>
            </w:r>
            <w:r>
              <w:rPr>
                <w:vertAlign w:val="superscript"/>
              </w:rPr>
              <w:t>st</w:t>
            </w:r>
            <w:r>
              <w:t xml:space="preserve"> mode</w:t>
            </w:r>
          </w:p>
        </w:tc>
        <w:tc>
          <w:tcPr>
            <w:tcW w:w="3132" w:type="dxa"/>
            <w:shd w:val="clear" w:color="auto" w:fill="auto"/>
          </w:tcPr>
          <w:p w14:paraId="03A789D9" w14:textId="77777777" w:rsidR="008B7D38" w:rsidRDefault="00B077B5">
            <w:pPr>
              <w:tabs>
                <w:tab w:val="left" w:pos="0"/>
              </w:tabs>
              <w:spacing w:line="276" w:lineRule="auto"/>
            </w:pPr>
            <w:r>
              <w:rPr>
                <w:noProof/>
                <w:lang w:val="fr-FR" w:eastAsia="fr-FR"/>
              </w:rPr>
              <w:drawing>
                <wp:inline distT="0" distB="3810" distL="0" distR="8255" wp14:anchorId="3246DF4A" wp14:editId="63F0EBED">
                  <wp:extent cx="1706245" cy="1101725"/>
                  <wp:effectExtent l="0" t="0" r="0" b="0"/>
                  <wp:docPr id="36" name="Image 54" descr="D:\PiezoPoutresNEMS_2019.06\NEMS_LAAS_Lot2017\Figures\MedCant_mod2_U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 54" descr="D:\PiezoPoutresNEMS_2019.06\NEMS_LAAS_Lot2017\Figures\MedCant_mod2_U2.png"/>
                          <pic:cNvPicPr>
                            <a:picLocks noChangeAspect="1" noChangeArrowheads="1"/>
                          </pic:cNvPicPr>
                        </pic:nvPicPr>
                        <pic:blipFill>
                          <a:blip r:embed="rId35"/>
                          <a:stretch>
                            <a:fillRect/>
                          </a:stretch>
                        </pic:blipFill>
                        <pic:spPr bwMode="auto">
                          <a:xfrm>
                            <a:off x="0" y="0"/>
                            <a:ext cx="1706245" cy="1101725"/>
                          </a:xfrm>
                          <a:prstGeom prst="rect">
                            <a:avLst/>
                          </a:prstGeom>
                        </pic:spPr>
                      </pic:pic>
                    </a:graphicData>
                  </a:graphic>
                </wp:inline>
              </w:drawing>
            </w:r>
          </w:p>
          <w:p w14:paraId="4D5FF72A" w14:textId="77777777" w:rsidR="008B7D38" w:rsidRDefault="00B077B5">
            <w:pPr>
              <w:tabs>
                <w:tab w:val="left" w:pos="0"/>
              </w:tabs>
              <w:spacing w:line="276" w:lineRule="auto"/>
              <w:rPr>
                <w:sz w:val="22"/>
                <w:szCs w:val="22"/>
              </w:rPr>
            </w:pPr>
            <w:r>
              <w:t>35 µm medium cantilever – 2</w:t>
            </w:r>
            <w:r>
              <w:rPr>
                <w:vertAlign w:val="superscript"/>
              </w:rPr>
              <w:t>nd</w:t>
            </w:r>
            <w:r>
              <w:t xml:space="preserve"> mode</w:t>
            </w:r>
          </w:p>
        </w:tc>
        <w:tc>
          <w:tcPr>
            <w:tcW w:w="3132" w:type="dxa"/>
            <w:shd w:val="clear" w:color="auto" w:fill="auto"/>
          </w:tcPr>
          <w:p w14:paraId="7599DBF9" w14:textId="77777777" w:rsidR="008B7D38" w:rsidRDefault="00B077B5">
            <w:pPr>
              <w:tabs>
                <w:tab w:val="left" w:pos="0"/>
              </w:tabs>
              <w:spacing w:line="276" w:lineRule="auto"/>
            </w:pPr>
            <w:r>
              <w:rPr>
                <w:noProof/>
                <w:lang w:val="fr-FR" w:eastAsia="fr-FR"/>
              </w:rPr>
              <w:drawing>
                <wp:inline distT="0" distB="0" distL="0" distR="0" wp14:anchorId="2C97DF55" wp14:editId="595F797F">
                  <wp:extent cx="1703070" cy="1108710"/>
                  <wp:effectExtent l="0" t="0" r="0" b="0"/>
                  <wp:docPr id="37" name="Image 55" descr="D:\PiezoPoutresNEMS_2019.06\NEMS_LAAS_Lot2017\Figures\ShortCant_mod1_U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 55" descr="D:\PiezoPoutresNEMS_2019.06\NEMS_LAAS_Lot2017\Figures\ShortCant_mod1_U2.png"/>
                          <pic:cNvPicPr>
                            <a:picLocks noChangeAspect="1" noChangeArrowheads="1"/>
                          </pic:cNvPicPr>
                        </pic:nvPicPr>
                        <pic:blipFill>
                          <a:blip r:embed="rId36"/>
                          <a:stretch>
                            <a:fillRect/>
                          </a:stretch>
                        </pic:blipFill>
                        <pic:spPr bwMode="auto">
                          <a:xfrm>
                            <a:off x="0" y="0"/>
                            <a:ext cx="1703070" cy="1108710"/>
                          </a:xfrm>
                          <a:prstGeom prst="rect">
                            <a:avLst/>
                          </a:prstGeom>
                        </pic:spPr>
                      </pic:pic>
                    </a:graphicData>
                  </a:graphic>
                </wp:inline>
              </w:drawing>
            </w:r>
          </w:p>
          <w:p w14:paraId="2A98D7DE" w14:textId="77777777" w:rsidR="008B7D38" w:rsidRDefault="00B077B5">
            <w:pPr>
              <w:tabs>
                <w:tab w:val="left" w:pos="0"/>
              </w:tabs>
              <w:spacing w:line="276" w:lineRule="auto"/>
              <w:rPr>
                <w:sz w:val="22"/>
                <w:szCs w:val="22"/>
              </w:rPr>
            </w:pPr>
            <w:r>
              <w:t>10 µm short cantilever – 1</w:t>
            </w:r>
            <w:r>
              <w:rPr>
                <w:vertAlign w:val="superscript"/>
              </w:rPr>
              <w:t>st</w:t>
            </w:r>
            <w:r>
              <w:t xml:space="preserve"> mode</w:t>
            </w:r>
          </w:p>
        </w:tc>
      </w:tr>
    </w:tbl>
    <w:p w14:paraId="047AC8D0" w14:textId="1D4D4CDD" w:rsidR="008B7D38" w:rsidRDefault="00A23765">
      <w:pPr>
        <w:tabs>
          <w:tab w:val="left" w:pos="0"/>
        </w:tabs>
        <w:spacing w:line="276" w:lineRule="auto"/>
        <w:rPr>
          <w:sz w:val="22"/>
          <w:szCs w:val="22"/>
        </w:rPr>
      </w:pPr>
      <w:r w:rsidRPr="00A23765">
        <w:rPr>
          <w:b/>
          <w:sz w:val="22"/>
          <w:szCs w:val="22"/>
        </w:rPr>
        <w:t>FIG. 7.</w:t>
      </w:r>
      <w:r w:rsidR="00B077B5">
        <w:rPr>
          <w:sz w:val="22"/>
          <w:szCs w:val="22"/>
        </w:rPr>
        <w:t xml:space="preserve">  Mode shapes of some bending modes of the cantilevers obtained by finite element simulations with ABAQUS</w:t>
      </w:r>
      <w:r w:rsidR="007A6AA6">
        <w:rPr>
          <w:sz w:val="22"/>
          <w:szCs w:val="22"/>
        </w:rPr>
        <w:t>.</w:t>
      </w:r>
    </w:p>
    <w:p w14:paraId="757676B3" w14:textId="77777777" w:rsidR="008B7D38" w:rsidRDefault="008B7D38">
      <w:pPr>
        <w:spacing w:line="276" w:lineRule="auto"/>
        <w:jc w:val="both"/>
        <w:rPr>
          <w:sz w:val="22"/>
          <w:szCs w:val="22"/>
        </w:rPr>
      </w:pPr>
    </w:p>
    <w:p w14:paraId="5CB4B87F" w14:textId="30A398D7" w:rsidR="008B7D38" w:rsidRDefault="00B077B5">
      <w:pPr>
        <w:tabs>
          <w:tab w:val="left" w:pos="0"/>
        </w:tabs>
        <w:spacing w:line="276" w:lineRule="auto"/>
        <w:jc w:val="both"/>
      </w:pPr>
      <w:r>
        <w:rPr>
          <w:sz w:val="22"/>
          <w:szCs w:val="22"/>
        </w:rPr>
        <w:t xml:space="preserve">Figure 8 and Table </w:t>
      </w:r>
      <w:r w:rsidR="00C82A0F">
        <w:rPr>
          <w:sz w:val="22"/>
          <w:szCs w:val="22"/>
        </w:rPr>
        <w:t>III</w:t>
      </w:r>
      <w:r>
        <w:rPr>
          <w:sz w:val="22"/>
          <w:szCs w:val="22"/>
        </w:rPr>
        <w:t xml:space="preserve"> show the natural frequencies of the beam obtained by the single layer model as </w:t>
      </w:r>
      <w:r w:rsidR="001826B5">
        <w:rPr>
          <w:sz w:val="22"/>
          <w:szCs w:val="22"/>
        </w:rPr>
        <w:t xml:space="preserve">a function of </w:t>
      </w:r>
      <w:r>
        <w:rPr>
          <w:sz w:val="22"/>
          <w:szCs w:val="22"/>
        </w:rPr>
        <w:t>the ones obtained by the finite element computations. A difference of about 3</w:t>
      </w:r>
      <w:r w:rsidR="00FE49FF">
        <w:rPr>
          <w:sz w:val="22"/>
          <w:szCs w:val="22"/>
        </w:rPr>
        <w:t xml:space="preserve"> </w:t>
      </w:r>
      <w:r>
        <w:rPr>
          <w:sz w:val="22"/>
          <w:szCs w:val="22"/>
        </w:rPr>
        <w:t xml:space="preserve">% </w:t>
      </w:r>
      <w:proofErr w:type="gramStart"/>
      <w:r>
        <w:rPr>
          <w:sz w:val="22"/>
          <w:szCs w:val="22"/>
        </w:rPr>
        <w:t>is observed</w:t>
      </w:r>
      <w:proofErr w:type="gramEnd"/>
      <w:r>
        <w:rPr>
          <w:sz w:val="22"/>
          <w:szCs w:val="22"/>
        </w:rPr>
        <w:t xml:space="preserve"> between </w:t>
      </w:r>
      <w:r w:rsidR="00D1705F">
        <w:rPr>
          <w:sz w:val="22"/>
          <w:szCs w:val="22"/>
        </w:rPr>
        <w:t>the two approaches</w:t>
      </w:r>
      <w:r>
        <w:rPr>
          <w:sz w:val="22"/>
          <w:szCs w:val="22"/>
        </w:rPr>
        <w:t>. Considering the aspect ratios of the cantilevers (close to a thin plate for the 150 µm long cantilevers and close to a thick beam with a small aspect ratio for the 10 µm short cantilevers), as well as their complex lamination (7 layers), this error can be considered very small, which validate</w:t>
      </w:r>
      <w:r w:rsidR="0012087B">
        <w:rPr>
          <w:sz w:val="22"/>
          <w:szCs w:val="22"/>
        </w:rPr>
        <w:t>s</w:t>
      </w:r>
      <w:r>
        <w:rPr>
          <w:sz w:val="22"/>
          <w:szCs w:val="22"/>
        </w:rPr>
        <w:t xml:space="preserve"> </w:t>
      </w:r>
      <w:r w:rsidR="003909AD">
        <w:rPr>
          <w:sz w:val="22"/>
          <w:szCs w:val="22"/>
        </w:rPr>
        <w:t xml:space="preserve">the </w:t>
      </w:r>
      <w:r>
        <w:rPr>
          <w:sz w:val="22"/>
          <w:szCs w:val="22"/>
        </w:rPr>
        <w:t xml:space="preserve">equivalent single layer beam model. </w:t>
      </w:r>
      <w:r w:rsidRPr="00960DBD">
        <w:rPr>
          <w:sz w:val="22"/>
          <w:szCs w:val="22"/>
        </w:rPr>
        <w:t xml:space="preserve">We also compared the natural frequencies of the cantilevers </w:t>
      </w:r>
      <w:r w:rsidR="00571FA3">
        <w:rPr>
          <w:sz w:val="22"/>
          <w:szCs w:val="22"/>
        </w:rPr>
        <w:t>for</w:t>
      </w:r>
      <w:r w:rsidR="00571FA3" w:rsidRPr="00960DBD">
        <w:rPr>
          <w:sz w:val="22"/>
          <w:szCs w:val="22"/>
        </w:rPr>
        <w:t xml:space="preserve"> </w:t>
      </w:r>
      <w:r w:rsidRPr="00960DBD">
        <w:rPr>
          <w:sz w:val="22"/>
          <w:szCs w:val="22"/>
        </w:rPr>
        <w:t>different electric</w:t>
      </w:r>
      <w:r w:rsidR="00571FA3">
        <w:rPr>
          <w:sz w:val="22"/>
          <w:szCs w:val="22"/>
        </w:rPr>
        <w:t>al boundary</w:t>
      </w:r>
      <w:r w:rsidRPr="00960DBD">
        <w:rPr>
          <w:sz w:val="22"/>
          <w:szCs w:val="22"/>
        </w:rPr>
        <w:t xml:space="preserve"> conditions (without piezoelectric effects, PZT layer in short circuit and PZT layer in open circuit) with </w:t>
      </w:r>
      <w:bookmarkStart w:id="0" w:name="__DdeLink__5054_2834058886"/>
      <w:r w:rsidRPr="00960DBD">
        <w:rPr>
          <w:i/>
          <w:iCs/>
          <w:sz w:val="22"/>
          <w:szCs w:val="22"/>
        </w:rPr>
        <w:t>d</w:t>
      </w:r>
      <w:r w:rsidRPr="00960DBD">
        <w:rPr>
          <w:i/>
          <w:iCs/>
          <w:sz w:val="22"/>
          <w:szCs w:val="22"/>
          <w:vertAlign w:val="subscript"/>
        </w:rPr>
        <w:t>31</w:t>
      </w:r>
      <w:r w:rsidRPr="00960DBD">
        <w:rPr>
          <w:sz w:val="22"/>
          <w:szCs w:val="22"/>
        </w:rPr>
        <w:t>=</w:t>
      </w:r>
      <w:bookmarkEnd w:id="0"/>
      <w:r w:rsidRPr="00960DBD">
        <w:rPr>
          <w:sz w:val="22"/>
          <w:szCs w:val="22"/>
        </w:rPr>
        <w:t>10 pm/V for the piezoelectric coefficient. Differences less than 0.1</w:t>
      </w:r>
      <w:r w:rsidR="00FE49FF">
        <w:rPr>
          <w:sz w:val="22"/>
          <w:szCs w:val="22"/>
        </w:rPr>
        <w:t xml:space="preserve"> </w:t>
      </w:r>
      <w:r w:rsidRPr="00960DBD">
        <w:rPr>
          <w:sz w:val="22"/>
          <w:szCs w:val="22"/>
        </w:rPr>
        <w:t xml:space="preserve">% where noticed, which is consistent with the </w:t>
      </w:r>
      <w:r w:rsidR="00FF5D6B">
        <w:rPr>
          <w:sz w:val="22"/>
          <w:szCs w:val="22"/>
        </w:rPr>
        <w:t>small</w:t>
      </w:r>
      <w:r w:rsidR="00FF5D6B" w:rsidRPr="00960DBD">
        <w:rPr>
          <w:sz w:val="22"/>
          <w:szCs w:val="22"/>
        </w:rPr>
        <w:t xml:space="preserve"> </w:t>
      </w:r>
      <w:r w:rsidRPr="00960DBD">
        <w:rPr>
          <w:sz w:val="22"/>
          <w:szCs w:val="22"/>
        </w:rPr>
        <w:t>piezoelectric coupling factor (less than 1</w:t>
      </w:r>
      <w:r w:rsidR="00FE49FF">
        <w:rPr>
          <w:sz w:val="22"/>
          <w:szCs w:val="22"/>
        </w:rPr>
        <w:t xml:space="preserve"> </w:t>
      </w:r>
      <w:r w:rsidRPr="00960DBD">
        <w:rPr>
          <w:sz w:val="22"/>
          <w:szCs w:val="22"/>
        </w:rPr>
        <w:t xml:space="preserve">%) associated to this </w:t>
      </w:r>
      <w:r w:rsidRPr="00960DBD">
        <w:rPr>
          <w:i/>
          <w:iCs/>
          <w:sz w:val="22"/>
          <w:szCs w:val="22"/>
        </w:rPr>
        <w:t>d</w:t>
      </w:r>
      <w:r w:rsidRPr="00960DBD">
        <w:rPr>
          <w:i/>
          <w:iCs/>
          <w:sz w:val="22"/>
          <w:szCs w:val="22"/>
          <w:vertAlign w:val="subscript"/>
        </w:rPr>
        <w:t xml:space="preserve">31 </w:t>
      </w:r>
      <w:r w:rsidRPr="00960DBD">
        <w:rPr>
          <w:sz w:val="22"/>
          <w:szCs w:val="22"/>
        </w:rPr>
        <w:t xml:space="preserve">value (see </w:t>
      </w:r>
      <w:r w:rsidR="00294DED">
        <w:rPr>
          <w:sz w:val="22"/>
          <w:szCs w:val="22"/>
        </w:rPr>
        <w:t xml:space="preserve">a </w:t>
      </w:r>
      <w:r w:rsidR="00063665">
        <w:rPr>
          <w:sz w:val="22"/>
          <w:szCs w:val="22"/>
        </w:rPr>
        <w:t>reference</w:t>
      </w:r>
      <w:r w:rsidRPr="00063665">
        <w:rPr>
          <w:sz w:val="22"/>
          <w:szCs w:val="22"/>
          <w:vertAlign w:val="superscript"/>
        </w:rPr>
        <w:t>3</w:t>
      </w:r>
      <w:r w:rsidR="00267ABA" w:rsidRPr="00063665">
        <w:rPr>
          <w:sz w:val="22"/>
          <w:szCs w:val="22"/>
          <w:vertAlign w:val="superscript"/>
        </w:rPr>
        <w:t>4</w:t>
      </w:r>
      <w:r w:rsidRPr="00960DBD">
        <w:rPr>
          <w:sz w:val="22"/>
          <w:szCs w:val="22"/>
        </w:rPr>
        <w:t xml:space="preserve"> for details about the piezoelectric effect on the natural frequencies in short and open circuit and their relation to the electromechanical coupling factor).</w:t>
      </w:r>
    </w:p>
    <w:p w14:paraId="2F3F234B" w14:textId="523B3702" w:rsidR="00201A7D" w:rsidRPr="005E041E" w:rsidRDefault="00B077B5">
      <w:pPr>
        <w:tabs>
          <w:tab w:val="left" w:pos="0"/>
        </w:tabs>
        <w:spacing w:line="276" w:lineRule="auto"/>
        <w:jc w:val="both"/>
        <w:rPr>
          <w:sz w:val="22"/>
          <w:szCs w:val="22"/>
        </w:rPr>
      </w:pPr>
      <w:r>
        <w:rPr>
          <w:sz w:val="22"/>
          <w:szCs w:val="22"/>
        </w:rPr>
        <w:t xml:space="preserve">The experimental frequencies of the cantilevers of section </w:t>
      </w:r>
      <w:r w:rsidR="007B6DD8">
        <w:rPr>
          <w:sz w:val="22"/>
          <w:szCs w:val="22"/>
        </w:rPr>
        <w:t>III. B</w:t>
      </w:r>
      <w:r>
        <w:rPr>
          <w:sz w:val="22"/>
          <w:szCs w:val="22"/>
        </w:rPr>
        <w:t xml:space="preserve"> </w:t>
      </w:r>
      <w:proofErr w:type="gramStart"/>
      <w:r>
        <w:rPr>
          <w:sz w:val="22"/>
          <w:szCs w:val="22"/>
        </w:rPr>
        <w:t>are also shown</w:t>
      </w:r>
      <w:proofErr w:type="gramEnd"/>
      <w:r>
        <w:rPr>
          <w:sz w:val="22"/>
          <w:szCs w:val="22"/>
        </w:rPr>
        <w:t xml:space="preserve"> in Fig</w:t>
      </w:r>
      <w:r w:rsidR="00A23765">
        <w:rPr>
          <w:sz w:val="22"/>
          <w:szCs w:val="22"/>
        </w:rPr>
        <w:t>.</w:t>
      </w:r>
      <w:r>
        <w:rPr>
          <w:sz w:val="22"/>
          <w:szCs w:val="22"/>
        </w:rPr>
        <w:t xml:space="preserve"> 8. A line of slope 1 </w:t>
      </w:r>
      <w:proofErr w:type="gramStart"/>
      <w:r>
        <w:rPr>
          <w:sz w:val="22"/>
          <w:szCs w:val="22"/>
        </w:rPr>
        <w:t>is provided</w:t>
      </w:r>
      <w:proofErr w:type="gramEnd"/>
      <w:r>
        <w:rPr>
          <w:sz w:val="22"/>
          <w:szCs w:val="22"/>
        </w:rPr>
        <w:t xml:space="preserve">, showing good agreement between the experimental and theoretical values of the resonance frequencies. </w:t>
      </w:r>
      <w:r w:rsidR="00604A91">
        <w:rPr>
          <w:sz w:val="22"/>
          <w:szCs w:val="22"/>
        </w:rPr>
        <w:t xml:space="preserve">It is notable </w:t>
      </w:r>
      <w:r>
        <w:rPr>
          <w:sz w:val="22"/>
          <w:szCs w:val="22"/>
        </w:rPr>
        <w:t xml:space="preserve">that the experimental natural frequencies are smaller than those predicted by the </w:t>
      </w:r>
      <w:proofErr w:type="gramStart"/>
      <w:r>
        <w:rPr>
          <w:sz w:val="22"/>
          <w:szCs w:val="22"/>
        </w:rPr>
        <w:t>theory</w:t>
      </w:r>
      <w:proofErr w:type="gramEnd"/>
      <w:r>
        <w:rPr>
          <w:sz w:val="22"/>
          <w:szCs w:val="22"/>
        </w:rPr>
        <w:t xml:space="preserve">. This </w:t>
      </w:r>
      <w:proofErr w:type="gramStart"/>
      <w:r>
        <w:rPr>
          <w:sz w:val="22"/>
          <w:szCs w:val="22"/>
        </w:rPr>
        <w:t xml:space="preserve">can </w:t>
      </w:r>
      <w:r w:rsidR="001826B5">
        <w:rPr>
          <w:sz w:val="22"/>
          <w:szCs w:val="22"/>
        </w:rPr>
        <w:t xml:space="preserve">probably </w:t>
      </w:r>
      <w:r>
        <w:rPr>
          <w:sz w:val="22"/>
          <w:szCs w:val="22"/>
        </w:rPr>
        <w:t>be explained</w:t>
      </w:r>
      <w:proofErr w:type="gramEnd"/>
      <w:r>
        <w:rPr>
          <w:sz w:val="22"/>
          <w:szCs w:val="22"/>
        </w:rPr>
        <w:t xml:space="preserve"> by the non-ideal clamping </w:t>
      </w:r>
      <w:r w:rsidR="00606F97">
        <w:rPr>
          <w:sz w:val="22"/>
          <w:szCs w:val="22"/>
        </w:rPr>
        <w:t xml:space="preserve">with a smaller </w:t>
      </w:r>
      <w:r>
        <w:rPr>
          <w:sz w:val="22"/>
          <w:szCs w:val="22"/>
        </w:rPr>
        <w:t xml:space="preserve">stiffness in experiments </w:t>
      </w:r>
      <w:r>
        <w:rPr>
          <w:sz w:val="22"/>
          <w:szCs w:val="22"/>
        </w:rPr>
        <w:lastRenderedPageBreak/>
        <w:t>than in the</w:t>
      </w:r>
      <w:r w:rsidR="00D36F74">
        <w:rPr>
          <w:sz w:val="22"/>
          <w:szCs w:val="22"/>
        </w:rPr>
        <w:t xml:space="preserve">ory, as will be shown </w:t>
      </w:r>
      <w:r w:rsidR="0012087B">
        <w:rPr>
          <w:sz w:val="22"/>
          <w:szCs w:val="22"/>
        </w:rPr>
        <w:t>i</w:t>
      </w:r>
      <w:r w:rsidR="00D36F74">
        <w:rPr>
          <w:sz w:val="22"/>
          <w:szCs w:val="22"/>
        </w:rPr>
        <w:t>n Fig</w:t>
      </w:r>
      <w:r w:rsidR="00A23765">
        <w:rPr>
          <w:sz w:val="22"/>
          <w:szCs w:val="22"/>
        </w:rPr>
        <w:t>.</w:t>
      </w:r>
      <w:r w:rsidR="008716B1">
        <w:rPr>
          <w:sz w:val="22"/>
          <w:szCs w:val="22"/>
        </w:rPr>
        <w:t xml:space="preserve"> </w:t>
      </w:r>
      <w:r>
        <w:rPr>
          <w:sz w:val="22"/>
          <w:szCs w:val="22"/>
        </w:rPr>
        <w:t>1</w:t>
      </w:r>
      <w:r w:rsidR="00D36F74">
        <w:rPr>
          <w:sz w:val="22"/>
          <w:szCs w:val="22"/>
        </w:rPr>
        <w:t>4</w:t>
      </w:r>
      <w:r w:rsidR="001826B5">
        <w:rPr>
          <w:sz w:val="22"/>
          <w:szCs w:val="22"/>
        </w:rPr>
        <w:t xml:space="preserve">, as well as some unavoidable uncertainties on the material constants values of the six materials used in the complex lamination of the beams. </w:t>
      </w:r>
      <w:r>
        <w:rPr>
          <w:sz w:val="22"/>
          <w:szCs w:val="22"/>
        </w:rPr>
        <w:t xml:space="preserve">In the case of the long cantilever, </w:t>
      </w:r>
      <w:r w:rsidR="00606F97">
        <w:rPr>
          <w:sz w:val="22"/>
          <w:szCs w:val="22"/>
        </w:rPr>
        <w:t xml:space="preserve">the reduction in </w:t>
      </w:r>
      <w:r>
        <w:rPr>
          <w:sz w:val="22"/>
          <w:szCs w:val="22"/>
        </w:rPr>
        <w:t xml:space="preserve">experimental natural frequency </w:t>
      </w:r>
      <w:proofErr w:type="gramStart"/>
      <w:r>
        <w:rPr>
          <w:sz w:val="22"/>
          <w:szCs w:val="22"/>
        </w:rPr>
        <w:t>was caused</w:t>
      </w:r>
      <w:proofErr w:type="gramEnd"/>
      <w:r>
        <w:rPr>
          <w:sz w:val="22"/>
          <w:szCs w:val="22"/>
        </w:rPr>
        <w:t xml:space="preserve"> by </w:t>
      </w:r>
      <w:proofErr w:type="spellStart"/>
      <w:r>
        <w:rPr>
          <w:sz w:val="22"/>
          <w:szCs w:val="22"/>
        </w:rPr>
        <w:t>overetching</w:t>
      </w:r>
      <w:proofErr w:type="spellEnd"/>
      <w:r>
        <w:rPr>
          <w:sz w:val="22"/>
          <w:szCs w:val="22"/>
        </w:rPr>
        <w:t xml:space="preserve"> during fabrication</w:t>
      </w:r>
      <w:r w:rsidR="00606F97">
        <w:rPr>
          <w:sz w:val="22"/>
          <w:szCs w:val="22"/>
        </w:rPr>
        <w:t>,</w:t>
      </w:r>
      <w:r>
        <w:rPr>
          <w:sz w:val="22"/>
          <w:szCs w:val="22"/>
        </w:rPr>
        <w:t xml:space="preserve"> as discussed in section </w:t>
      </w:r>
      <w:r w:rsidR="00CB691D">
        <w:rPr>
          <w:sz w:val="22"/>
          <w:szCs w:val="22"/>
        </w:rPr>
        <w:t>III. B</w:t>
      </w:r>
      <w:r>
        <w:rPr>
          <w:sz w:val="22"/>
          <w:szCs w:val="22"/>
        </w:rPr>
        <w:t>.</w:t>
      </w:r>
    </w:p>
    <w:p w14:paraId="313F6298" w14:textId="77777777" w:rsidR="008B7D38" w:rsidRDefault="00B077B5">
      <w:pPr>
        <w:tabs>
          <w:tab w:val="left" w:pos="0"/>
        </w:tabs>
        <w:spacing w:line="276" w:lineRule="auto"/>
        <w:rPr>
          <w:sz w:val="22"/>
          <w:szCs w:val="22"/>
        </w:rPr>
      </w:pPr>
      <w:r>
        <w:rPr>
          <w:noProof/>
          <w:lang w:val="fr-FR" w:eastAsia="fr-FR"/>
        </w:rPr>
        <w:drawing>
          <wp:inline distT="0" distB="0" distL="0" distR="0" wp14:anchorId="3EC4F120" wp14:editId="6EC2F45A">
            <wp:extent cx="5091380" cy="2754731"/>
            <wp:effectExtent l="0" t="0" r="0" b="7620"/>
            <wp:docPr id="38" name="Image 20" descr="D:\PiezoPoutresNEMS_2019.06\NEMS_LAAS_Lot2017\Figures\naturalFrequencies.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 20" descr="D:\PiezoPoutresNEMS_2019.06\NEMS_LAAS_Lot2017\Figures\naturalFrequencies.emf"/>
                    <pic:cNvPicPr>
                      <a:picLocks noChangeAspect="1" noChangeArrowheads="1"/>
                    </pic:cNvPicPr>
                  </pic:nvPicPr>
                  <pic:blipFill>
                    <a:blip r:embed="rId37"/>
                    <a:stretch>
                      <a:fillRect/>
                    </a:stretch>
                  </pic:blipFill>
                  <pic:spPr bwMode="auto">
                    <a:xfrm>
                      <a:off x="0" y="0"/>
                      <a:ext cx="5138601" cy="2780281"/>
                    </a:xfrm>
                    <a:prstGeom prst="rect">
                      <a:avLst/>
                    </a:prstGeom>
                  </pic:spPr>
                </pic:pic>
              </a:graphicData>
            </a:graphic>
          </wp:inline>
        </w:drawing>
      </w:r>
    </w:p>
    <w:p w14:paraId="67B62D6B" w14:textId="41010323" w:rsidR="008B7D38" w:rsidRDefault="00A23765">
      <w:pPr>
        <w:tabs>
          <w:tab w:val="left" w:pos="0"/>
        </w:tabs>
        <w:spacing w:line="276" w:lineRule="auto"/>
        <w:rPr>
          <w:sz w:val="22"/>
          <w:szCs w:val="22"/>
        </w:rPr>
      </w:pPr>
      <w:r w:rsidRPr="00A23765">
        <w:rPr>
          <w:b/>
          <w:sz w:val="22"/>
          <w:szCs w:val="22"/>
        </w:rPr>
        <w:t>FIG. 8.</w:t>
      </w:r>
      <w:r w:rsidR="00B077B5">
        <w:rPr>
          <w:sz w:val="22"/>
          <w:szCs w:val="22"/>
        </w:rPr>
        <w:t xml:space="preserve"> Experimental (Exp.) resonance frequencies and finite element (</w:t>
      </w:r>
      <w:r w:rsidR="008D45D8">
        <w:rPr>
          <w:sz w:val="22"/>
          <w:szCs w:val="22"/>
        </w:rPr>
        <w:t>ABAQUS</w:t>
      </w:r>
      <w:r w:rsidR="00B077B5">
        <w:rPr>
          <w:sz w:val="22"/>
          <w:szCs w:val="22"/>
        </w:rPr>
        <w:t>) natural frequencies as a function of theoretical (equivalent single layer beam theory) natural frequencies of the cantilevers. The dashed line has a slope</w:t>
      </w:r>
      <w:r w:rsidR="008D45D8">
        <w:rPr>
          <w:sz w:val="22"/>
          <w:szCs w:val="22"/>
        </w:rPr>
        <w:t xml:space="preserve"> of one</w:t>
      </w:r>
      <w:r w:rsidR="00B077B5">
        <w:rPr>
          <w:sz w:val="22"/>
          <w:szCs w:val="22"/>
        </w:rPr>
        <w:t>.</w:t>
      </w:r>
    </w:p>
    <w:p w14:paraId="52F957A8" w14:textId="77777777" w:rsidR="008B7D38" w:rsidRDefault="008B7D38">
      <w:pPr>
        <w:tabs>
          <w:tab w:val="left" w:pos="0"/>
        </w:tabs>
        <w:spacing w:line="276" w:lineRule="auto"/>
        <w:rPr>
          <w:sz w:val="22"/>
          <w:szCs w:val="22"/>
        </w:rPr>
      </w:pPr>
    </w:p>
    <w:p w14:paraId="42A4B68D" w14:textId="7290C153" w:rsidR="008B7D38" w:rsidRDefault="00B077B5" w:rsidP="00227461">
      <w:pPr>
        <w:tabs>
          <w:tab w:val="left" w:pos="0"/>
        </w:tabs>
        <w:spacing w:line="276" w:lineRule="auto"/>
        <w:rPr>
          <w:sz w:val="22"/>
          <w:szCs w:val="22"/>
        </w:rPr>
      </w:pPr>
      <w:r w:rsidRPr="000C04C3">
        <w:rPr>
          <w:b/>
          <w:sz w:val="22"/>
          <w:szCs w:val="22"/>
        </w:rPr>
        <w:t>T</w:t>
      </w:r>
      <w:r w:rsidR="00227461">
        <w:rPr>
          <w:b/>
          <w:sz w:val="22"/>
          <w:szCs w:val="22"/>
        </w:rPr>
        <w:t>ABLE</w:t>
      </w:r>
      <w:r w:rsidRPr="000C04C3">
        <w:rPr>
          <w:b/>
          <w:sz w:val="22"/>
          <w:szCs w:val="22"/>
        </w:rPr>
        <w:t xml:space="preserve"> </w:t>
      </w:r>
      <w:r w:rsidR="00C82A0F">
        <w:rPr>
          <w:b/>
          <w:sz w:val="22"/>
          <w:szCs w:val="22"/>
        </w:rPr>
        <w:t>III</w:t>
      </w:r>
      <w:r w:rsidR="000C04C3" w:rsidRPr="000C04C3">
        <w:rPr>
          <w:b/>
          <w:sz w:val="22"/>
          <w:szCs w:val="22"/>
        </w:rPr>
        <w:t>.</w:t>
      </w:r>
      <w:r>
        <w:rPr>
          <w:sz w:val="22"/>
          <w:szCs w:val="22"/>
        </w:rPr>
        <w:t xml:space="preserve"> Comparison of natural frequencies from the equivalent single layer beam theory and the reference 3D finite element computation.</w:t>
      </w:r>
    </w:p>
    <w:tbl>
      <w:tblPr>
        <w:tblW w:w="8306" w:type="dxa"/>
        <w:jc w:val="center"/>
        <w:tblBorders>
          <w:top w:val="single" w:sz="2" w:space="0" w:color="000000"/>
          <w:left w:val="single" w:sz="2" w:space="0" w:color="000000"/>
          <w:bottom w:val="single" w:sz="2" w:space="0" w:color="000000"/>
          <w:insideH w:val="single" w:sz="2" w:space="0" w:color="000000"/>
        </w:tblBorders>
        <w:tblCellMar>
          <w:top w:w="55" w:type="dxa"/>
          <w:left w:w="53" w:type="dxa"/>
          <w:bottom w:w="55" w:type="dxa"/>
          <w:right w:w="55" w:type="dxa"/>
        </w:tblCellMar>
        <w:tblLook w:val="04A0" w:firstRow="1" w:lastRow="0" w:firstColumn="1" w:lastColumn="0" w:noHBand="0" w:noVBand="1"/>
      </w:tblPr>
      <w:tblGrid>
        <w:gridCol w:w="1642"/>
        <w:gridCol w:w="852"/>
        <w:gridCol w:w="1134"/>
        <w:gridCol w:w="1133"/>
        <w:gridCol w:w="992"/>
        <w:gridCol w:w="993"/>
        <w:gridCol w:w="1560"/>
      </w:tblGrid>
      <w:tr w:rsidR="008B7D38" w14:paraId="70A631CD" w14:textId="77777777" w:rsidTr="00227461">
        <w:trPr>
          <w:jc w:val="center"/>
        </w:trPr>
        <w:tc>
          <w:tcPr>
            <w:tcW w:w="1642" w:type="dxa"/>
            <w:tcBorders>
              <w:top w:val="single" w:sz="2" w:space="0" w:color="000000"/>
              <w:left w:val="single" w:sz="2" w:space="0" w:color="000000"/>
              <w:bottom w:val="single" w:sz="2" w:space="0" w:color="000000"/>
            </w:tcBorders>
            <w:shd w:val="clear" w:color="auto" w:fill="auto"/>
          </w:tcPr>
          <w:p w14:paraId="43FC15FD" w14:textId="77777777" w:rsidR="008B7D38" w:rsidRDefault="008B7D38" w:rsidP="00227461">
            <w:pPr>
              <w:pStyle w:val="TableContents"/>
            </w:pPr>
          </w:p>
        </w:tc>
        <w:tc>
          <w:tcPr>
            <w:tcW w:w="3119" w:type="dxa"/>
            <w:gridSpan w:val="3"/>
            <w:tcBorders>
              <w:top w:val="single" w:sz="2" w:space="0" w:color="000000"/>
              <w:left w:val="single" w:sz="2" w:space="0" w:color="000000"/>
              <w:bottom w:val="single" w:sz="2" w:space="0" w:color="000000"/>
            </w:tcBorders>
            <w:shd w:val="clear" w:color="auto" w:fill="auto"/>
          </w:tcPr>
          <w:p w14:paraId="38E471CA" w14:textId="7A816449" w:rsidR="008B7D38" w:rsidRDefault="00B077B5" w:rsidP="00227461">
            <w:pPr>
              <w:pStyle w:val="TableContents"/>
            </w:pPr>
            <w:r>
              <w:t>150 µm long</w:t>
            </w:r>
          </w:p>
          <w:p w14:paraId="2EEE14EC" w14:textId="77777777" w:rsidR="008B7D38" w:rsidRDefault="00B077B5" w:rsidP="00227461">
            <w:pPr>
              <w:pStyle w:val="TableContents"/>
            </w:pPr>
            <w:r>
              <w:t>cantilever</w:t>
            </w:r>
          </w:p>
        </w:tc>
        <w:tc>
          <w:tcPr>
            <w:tcW w:w="1985" w:type="dxa"/>
            <w:gridSpan w:val="2"/>
            <w:tcBorders>
              <w:top w:val="single" w:sz="2" w:space="0" w:color="000000"/>
              <w:left w:val="single" w:sz="2" w:space="0" w:color="000000"/>
              <w:bottom w:val="single" w:sz="2" w:space="0" w:color="000000"/>
            </w:tcBorders>
            <w:shd w:val="clear" w:color="auto" w:fill="auto"/>
          </w:tcPr>
          <w:p w14:paraId="7EA56099" w14:textId="77777777" w:rsidR="008B7D38" w:rsidRDefault="00B077B5" w:rsidP="00227461">
            <w:pPr>
              <w:pStyle w:val="TableContents"/>
            </w:pPr>
            <w:r>
              <w:t>35µm medium cantilever</w:t>
            </w:r>
          </w:p>
        </w:tc>
        <w:tc>
          <w:tcPr>
            <w:tcW w:w="1559" w:type="dxa"/>
            <w:tcBorders>
              <w:top w:val="single" w:sz="2" w:space="0" w:color="000000"/>
              <w:left w:val="single" w:sz="2" w:space="0" w:color="000000"/>
              <w:bottom w:val="single" w:sz="2" w:space="0" w:color="000000"/>
              <w:right w:val="single" w:sz="2" w:space="0" w:color="000000"/>
            </w:tcBorders>
            <w:shd w:val="clear" w:color="auto" w:fill="auto"/>
          </w:tcPr>
          <w:p w14:paraId="2977B6A2" w14:textId="77777777" w:rsidR="008B7D38" w:rsidRDefault="00B077B5" w:rsidP="00227461">
            <w:pPr>
              <w:pStyle w:val="TableContents"/>
            </w:pPr>
            <w:r>
              <w:t>10µm short cantilever</w:t>
            </w:r>
          </w:p>
        </w:tc>
      </w:tr>
      <w:tr w:rsidR="008B7D38" w14:paraId="5DC5A4D2" w14:textId="77777777" w:rsidTr="00227461">
        <w:trPr>
          <w:jc w:val="center"/>
        </w:trPr>
        <w:tc>
          <w:tcPr>
            <w:tcW w:w="1642" w:type="dxa"/>
            <w:tcBorders>
              <w:top w:val="single" w:sz="2" w:space="0" w:color="000000"/>
              <w:left w:val="single" w:sz="2" w:space="0" w:color="000000"/>
              <w:bottom w:val="single" w:sz="2" w:space="0" w:color="000000"/>
            </w:tcBorders>
            <w:shd w:val="clear" w:color="auto" w:fill="auto"/>
          </w:tcPr>
          <w:p w14:paraId="32D17438" w14:textId="77777777" w:rsidR="008B7D38" w:rsidRDefault="008B7D38" w:rsidP="00227461">
            <w:pPr>
              <w:pStyle w:val="TableContents"/>
            </w:pPr>
          </w:p>
        </w:tc>
        <w:tc>
          <w:tcPr>
            <w:tcW w:w="852" w:type="dxa"/>
            <w:tcBorders>
              <w:top w:val="single" w:sz="2" w:space="0" w:color="000000"/>
              <w:left w:val="single" w:sz="2" w:space="0" w:color="000000"/>
              <w:bottom w:val="single" w:sz="2" w:space="0" w:color="000000"/>
            </w:tcBorders>
            <w:shd w:val="clear" w:color="auto" w:fill="auto"/>
          </w:tcPr>
          <w:p w14:paraId="28644DCE" w14:textId="77777777" w:rsidR="008B7D38" w:rsidRDefault="00B077B5" w:rsidP="00227461">
            <w:pPr>
              <w:pStyle w:val="TableContents"/>
            </w:pPr>
            <w:r>
              <w:t>Mode 1</w:t>
            </w:r>
          </w:p>
        </w:tc>
        <w:tc>
          <w:tcPr>
            <w:tcW w:w="1134" w:type="dxa"/>
            <w:tcBorders>
              <w:top w:val="single" w:sz="2" w:space="0" w:color="000000"/>
              <w:left w:val="single" w:sz="2" w:space="0" w:color="000000"/>
              <w:bottom w:val="single" w:sz="2" w:space="0" w:color="000000"/>
            </w:tcBorders>
            <w:shd w:val="clear" w:color="auto" w:fill="auto"/>
          </w:tcPr>
          <w:p w14:paraId="2B0999ED" w14:textId="77777777" w:rsidR="008B7D38" w:rsidRDefault="00B077B5" w:rsidP="00227461">
            <w:pPr>
              <w:pStyle w:val="TableContents"/>
            </w:pPr>
            <w:r>
              <w:t>Mode 2</w:t>
            </w:r>
          </w:p>
        </w:tc>
        <w:tc>
          <w:tcPr>
            <w:tcW w:w="1133" w:type="dxa"/>
            <w:tcBorders>
              <w:top w:val="single" w:sz="2" w:space="0" w:color="000000"/>
              <w:left w:val="single" w:sz="2" w:space="0" w:color="000000"/>
              <w:bottom w:val="single" w:sz="2" w:space="0" w:color="000000"/>
            </w:tcBorders>
            <w:shd w:val="clear" w:color="auto" w:fill="auto"/>
          </w:tcPr>
          <w:p w14:paraId="2A62D484" w14:textId="77777777" w:rsidR="008B7D38" w:rsidRDefault="00B077B5" w:rsidP="00227461">
            <w:pPr>
              <w:pStyle w:val="TableContents"/>
            </w:pPr>
            <w:r>
              <w:t>Mode 3</w:t>
            </w:r>
          </w:p>
        </w:tc>
        <w:tc>
          <w:tcPr>
            <w:tcW w:w="992" w:type="dxa"/>
            <w:tcBorders>
              <w:top w:val="single" w:sz="2" w:space="0" w:color="000000"/>
              <w:left w:val="single" w:sz="2" w:space="0" w:color="000000"/>
              <w:bottom w:val="single" w:sz="2" w:space="0" w:color="000000"/>
            </w:tcBorders>
            <w:shd w:val="clear" w:color="auto" w:fill="auto"/>
          </w:tcPr>
          <w:p w14:paraId="2C7FA75E" w14:textId="77777777" w:rsidR="008B7D38" w:rsidRDefault="00B077B5" w:rsidP="00227461">
            <w:pPr>
              <w:pStyle w:val="TableContents"/>
            </w:pPr>
            <w:r>
              <w:t>Mode 1</w:t>
            </w:r>
          </w:p>
        </w:tc>
        <w:tc>
          <w:tcPr>
            <w:tcW w:w="992" w:type="dxa"/>
            <w:tcBorders>
              <w:top w:val="single" w:sz="2" w:space="0" w:color="000000"/>
              <w:left w:val="single" w:sz="2" w:space="0" w:color="000000"/>
              <w:bottom w:val="single" w:sz="2" w:space="0" w:color="000000"/>
            </w:tcBorders>
            <w:shd w:val="clear" w:color="auto" w:fill="auto"/>
          </w:tcPr>
          <w:p w14:paraId="38448BB4" w14:textId="77777777" w:rsidR="008B7D38" w:rsidRDefault="00B077B5" w:rsidP="00227461">
            <w:pPr>
              <w:pStyle w:val="TableContents"/>
            </w:pPr>
            <w:r>
              <w:t>Mode 2</w:t>
            </w:r>
          </w:p>
        </w:tc>
        <w:tc>
          <w:tcPr>
            <w:tcW w:w="1560" w:type="dxa"/>
            <w:tcBorders>
              <w:top w:val="single" w:sz="2" w:space="0" w:color="000000"/>
              <w:left w:val="single" w:sz="2" w:space="0" w:color="000000"/>
              <w:bottom w:val="single" w:sz="2" w:space="0" w:color="000000"/>
              <w:right w:val="single" w:sz="2" w:space="0" w:color="000000"/>
            </w:tcBorders>
            <w:shd w:val="clear" w:color="auto" w:fill="auto"/>
          </w:tcPr>
          <w:p w14:paraId="38B047F7" w14:textId="77777777" w:rsidR="008B7D38" w:rsidRDefault="00B077B5" w:rsidP="00227461">
            <w:pPr>
              <w:pStyle w:val="TableContents"/>
            </w:pPr>
            <w:r>
              <w:t>Mode 1</w:t>
            </w:r>
          </w:p>
        </w:tc>
      </w:tr>
      <w:tr w:rsidR="008B7D38" w14:paraId="2DB53428" w14:textId="77777777" w:rsidTr="00227461">
        <w:trPr>
          <w:jc w:val="center"/>
        </w:trPr>
        <w:tc>
          <w:tcPr>
            <w:tcW w:w="1642" w:type="dxa"/>
            <w:tcBorders>
              <w:top w:val="single" w:sz="2" w:space="0" w:color="000000"/>
              <w:left w:val="single" w:sz="2" w:space="0" w:color="000000"/>
              <w:bottom w:val="single" w:sz="2" w:space="0" w:color="000000"/>
            </w:tcBorders>
            <w:shd w:val="clear" w:color="auto" w:fill="auto"/>
          </w:tcPr>
          <w:p w14:paraId="0251012E" w14:textId="2B4BB34F" w:rsidR="008B7D38" w:rsidRDefault="00B077B5" w:rsidP="00227461">
            <w:pPr>
              <w:pStyle w:val="TableContents"/>
            </w:pPr>
            <w:r>
              <w:t>Single layer beam theory [kHz]</w:t>
            </w:r>
          </w:p>
        </w:tc>
        <w:tc>
          <w:tcPr>
            <w:tcW w:w="852" w:type="dxa"/>
            <w:tcBorders>
              <w:top w:val="single" w:sz="2" w:space="0" w:color="000000"/>
              <w:left w:val="single" w:sz="2" w:space="0" w:color="000000"/>
              <w:bottom w:val="single" w:sz="2" w:space="0" w:color="000000"/>
            </w:tcBorders>
            <w:shd w:val="clear" w:color="auto" w:fill="auto"/>
            <w:vAlign w:val="center"/>
          </w:tcPr>
          <w:p w14:paraId="78A702F8" w14:textId="77777777" w:rsidR="008B7D38" w:rsidRDefault="00B077B5" w:rsidP="00227461">
            <w:pPr>
              <w:pStyle w:val="TableContents"/>
            </w:pPr>
            <w:r>
              <w:t>27.75</w:t>
            </w:r>
          </w:p>
        </w:tc>
        <w:tc>
          <w:tcPr>
            <w:tcW w:w="1134" w:type="dxa"/>
            <w:tcBorders>
              <w:top w:val="single" w:sz="2" w:space="0" w:color="000000"/>
              <w:left w:val="single" w:sz="2" w:space="0" w:color="000000"/>
              <w:bottom w:val="single" w:sz="2" w:space="0" w:color="000000"/>
            </w:tcBorders>
            <w:shd w:val="clear" w:color="auto" w:fill="auto"/>
            <w:vAlign w:val="center"/>
          </w:tcPr>
          <w:p w14:paraId="3A29EC51" w14:textId="77777777" w:rsidR="008B7D38" w:rsidRDefault="00B077B5" w:rsidP="00227461">
            <w:pPr>
              <w:pStyle w:val="TableContents"/>
            </w:pPr>
            <w:r>
              <w:t>173.95</w:t>
            </w:r>
          </w:p>
        </w:tc>
        <w:tc>
          <w:tcPr>
            <w:tcW w:w="1133" w:type="dxa"/>
            <w:tcBorders>
              <w:top w:val="single" w:sz="2" w:space="0" w:color="000000"/>
              <w:left w:val="single" w:sz="2" w:space="0" w:color="000000"/>
              <w:bottom w:val="single" w:sz="2" w:space="0" w:color="000000"/>
            </w:tcBorders>
            <w:shd w:val="clear" w:color="auto" w:fill="auto"/>
            <w:vAlign w:val="center"/>
          </w:tcPr>
          <w:p w14:paraId="755BB285" w14:textId="77777777" w:rsidR="008B7D38" w:rsidRDefault="00B077B5" w:rsidP="00227461">
            <w:pPr>
              <w:pStyle w:val="TableContents"/>
            </w:pPr>
            <w:r>
              <w:t>487.06</w:t>
            </w:r>
          </w:p>
        </w:tc>
        <w:tc>
          <w:tcPr>
            <w:tcW w:w="992" w:type="dxa"/>
            <w:tcBorders>
              <w:top w:val="single" w:sz="2" w:space="0" w:color="000000"/>
              <w:left w:val="single" w:sz="2" w:space="0" w:color="000000"/>
              <w:bottom w:val="single" w:sz="2" w:space="0" w:color="000000"/>
            </w:tcBorders>
            <w:shd w:val="clear" w:color="auto" w:fill="auto"/>
            <w:vAlign w:val="center"/>
          </w:tcPr>
          <w:p w14:paraId="59DC8303" w14:textId="77777777" w:rsidR="008B7D38" w:rsidRDefault="00B077B5" w:rsidP="00227461">
            <w:pPr>
              <w:pStyle w:val="TableContents"/>
            </w:pPr>
            <w:r>
              <w:t>508.03</w:t>
            </w:r>
          </w:p>
        </w:tc>
        <w:tc>
          <w:tcPr>
            <w:tcW w:w="992" w:type="dxa"/>
            <w:tcBorders>
              <w:top w:val="single" w:sz="2" w:space="0" w:color="000000"/>
              <w:left w:val="single" w:sz="2" w:space="0" w:color="000000"/>
              <w:bottom w:val="single" w:sz="2" w:space="0" w:color="000000"/>
            </w:tcBorders>
            <w:shd w:val="clear" w:color="auto" w:fill="auto"/>
            <w:vAlign w:val="center"/>
          </w:tcPr>
          <w:p w14:paraId="7B9AFD1A" w14:textId="77777777" w:rsidR="008B7D38" w:rsidRDefault="00B077B5" w:rsidP="00227461">
            <w:pPr>
              <w:pStyle w:val="TableContents"/>
            </w:pPr>
            <w:r>
              <w:t>3184.1</w:t>
            </w:r>
          </w:p>
        </w:tc>
        <w:tc>
          <w:tcPr>
            <w:tcW w:w="156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3ECC7AF" w14:textId="77777777" w:rsidR="008B7D38" w:rsidRDefault="00B077B5" w:rsidP="00227461">
            <w:pPr>
              <w:pStyle w:val="TableContents"/>
            </w:pPr>
            <w:r>
              <w:t>6214.5</w:t>
            </w:r>
          </w:p>
        </w:tc>
      </w:tr>
      <w:tr w:rsidR="008B7D38" w14:paraId="34465F0F" w14:textId="77777777" w:rsidTr="00227461">
        <w:trPr>
          <w:jc w:val="center"/>
        </w:trPr>
        <w:tc>
          <w:tcPr>
            <w:tcW w:w="1642" w:type="dxa"/>
            <w:tcBorders>
              <w:top w:val="single" w:sz="2" w:space="0" w:color="000000"/>
              <w:left w:val="single" w:sz="2" w:space="0" w:color="000000"/>
              <w:bottom w:val="single" w:sz="2" w:space="0" w:color="000000"/>
            </w:tcBorders>
            <w:shd w:val="clear" w:color="auto" w:fill="auto"/>
          </w:tcPr>
          <w:p w14:paraId="1B9EA31F" w14:textId="77777777" w:rsidR="008B7D38" w:rsidRDefault="00B077B5" w:rsidP="00227461">
            <w:pPr>
              <w:pStyle w:val="TableContents"/>
            </w:pPr>
            <w:r>
              <w:t>Finite elements [kHz]</w:t>
            </w:r>
          </w:p>
        </w:tc>
        <w:tc>
          <w:tcPr>
            <w:tcW w:w="852" w:type="dxa"/>
            <w:tcBorders>
              <w:top w:val="single" w:sz="2" w:space="0" w:color="000000"/>
              <w:left w:val="single" w:sz="2" w:space="0" w:color="000000"/>
              <w:bottom w:val="single" w:sz="2" w:space="0" w:color="000000"/>
            </w:tcBorders>
            <w:shd w:val="clear" w:color="auto" w:fill="auto"/>
            <w:vAlign w:val="center"/>
          </w:tcPr>
          <w:p w14:paraId="2FE4A5C5" w14:textId="77777777" w:rsidR="008B7D38" w:rsidRDefault="00B077B5" w:rsidP="00227461">
            <w:pPr>
              <w:pStyle w:val="TableContents"/>
            </w:pPr>
            <w:r>
              <w:t>27.09</w:t>
            </w:r>
          </w:p>
        </w:tc>
        <w:tc>
          <w:tcPr>
            <w:tcW w:w="1134" w:type="dxa"/>
            <w:tcBorders>
              <w:top w:val="single" w:sz="2" w:space="0" w:color="000000"/>
              <w:left w:val="single" w:sz="2" w:space="0" w:color="000000"/>
              <w:bottom w:val="single" w:sz="2" w:space="0" w:color="000000"/>
            </w:tcBorders>
            <w:shd w:val="clear" w:color="auto" w:fill="auto"/>
            <w:vAlign w:val="center"/>
          </w:tcPr>
          <w:p w14:paraId="71B8314F" w14:textId="77777777" w:rsidR="008B7D38" w:rsidRDefault="00B077B5" w:rsidP="00227461">
            <w:pPr>
              <w:pStyle w:val="TableContents"/>
            </w:pPr>
            <w:r>
              <w:t>169.54</w:t>
            </w:r>
          </w:p>
        </w:tc>
        <w:tc>
          <w:tcPr>
            <w:tcW w:w="1133" w:type="dxa"/>
            <w:tcBorders>
              <w:top w:val="single" w:sz="2" w:space="0" w:color="000000"/>
              <w:left w:val="single" w:sz="2" w:space="0" w:color="000000"/>
              <w:bottom w:val="single" w:sz="2" w:space="0" w:color="000000"/>
            </w:tcBorders>
            <w:shd w:val="clear" w:color="auto" w:fill="auto"/>
            <w:vAlign w:val="center"/>
          </w:tcPr>
          <w:p w14:paraId="42488D20" w14:textId="77777777" w:rsidR="008B7D38" w:rsidRDefault="00B077B5" w:rsidP="00227461">
            <w:pPr>
              <w:pStyle w:val="TableContents"/>
            </w:pPr>
            <w:r>
              <w:t>475.44</w:t>
            </w:r>
          </w:p>
        </w:tc>
        <w:tc>
          <w:tcPr>
            <w:tcW w:w="992" w:type="dxa"/>
            <w:tcBorders>
              <w:top w:val="single" w:sz="2" w:space="0" w:color="000000"/>
              <w:left w:val="single" w:sz="2" w:space="0" w:color="000000"/>
              <w:bottom w:val="single" w:sz="2" w:space="0" w:color="000000"/>
            </w:tcBorders>
            <w:shd w:val="clear" w:color="auto" w:fill="auto"/>
            <w:vAlign w:val="center"/>
          </w:tcPr>
          <w:p w14:paraId="745ACDFA" w14:textId="77777777" w:rsidR="008B7D38" w:rsidRDefault="00B077B5" w:rsidP="00227461">
            <w:pPr>
              <w:pStyle w:val="TableContents"/>
            </w:pPr>
            <w:r>
              <w:t>492.63</w:t>
            </w:r>
          </w:p>
        </w:tc>
        <w:tc>
          <w:tcPr>
            <w:tcW w:w="992" w:type="dxa"/>
            <w:tcBorders>
              <w:top w:val="single" w:sz="2" w:space="0" w:color="000000"/>
              <w:left w:val="single" w:sz="2" w:space="0" w:color="000000"/>
              <w:bottom w:val="single" w:sz="2" w:space="0" w:color="000000"/>
            </w:tcBorders>
            <w:shd w:val="clear" w:color="auto" w:fill="auto"/>
            <w:vAlign w:val="center"/>
          </w:tcPr>
          <w:p w14:paraId="5A9CE95A" w14:textId="77777777" w:rsidR="008B7D38" w:rsidRDefault="00B077B5" w:rsidP="00227461">
            <w:pPr>
              <w:pStyle w:val="TableContents"/>
            </w:pPr>
            <w:r>
              <w:t>3074.8</w:t>
            </w:r>
          </w:p>
        </w:tc>
        <w:tc>
          <w:tcPr>
            <w:tcW w:w="156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0B11383" w14:textId="77777777" w:rsidR="008B7D38" w:rsidRDefault="00B077B5" w:rsidP="00227461">
            <w:pPr>
              <w:pStyle w:val="TableContents"/>
            </w:pPr>
            <w:r>
              <w:t>5985.90</w:t>
            </w:r>
          </w:p>
        </w:tc>
      </w:tr>
      <w:tr w:rsidR="008B7D38" w14:paraId="734516B3" w14:textId="77777777" w:rsidTr="00227461">
        <w:trPr>
          <w:jc w:val="center"/>
        </w:trPr>
        <w:tc>
          <w:tcPr>
            <w:tcW w:w="1642" w:type="dxa"/>
            <w:tcBorders>
              <w:top w:val="single" w:sz="2" w:space="0" w:color="000000"/>
              <w:left w:val="single" w:sz="2" w:space="0" w:color="000000"/>
              <w:bottom w:val="single" w:sz="2" w:space="0" w:color="000000"/>
            </w:tcBorders>
            <w:shd w:val="clear" w:color="auto" w:fill="auto"/>
          </w:tcPr>
          <w:p w14:paraId="0AB98D75" w14:textId="77777777" w:rsidR="008B7D38" w:rsidRDefault="00B077B5" w:rsidP="00227461">
            <w:pPr>
              <w:pStyle w:val="TableContents"/>
            </w:pPr>
            <w:r>
              <w:t>Error [%]</w:t>
            </w:r>
          </w:p>
        </w:tc>
        <w:tc>
          <w:tcPr>
            <w:tcW w:w="852" w:type="dxa"/>
            <w:tcBorders>
              <w:top w:val="single" w:sz="2" w:space="0" w:color="000000"/>
              <w:left w:val="single" w:sz="2" w:space="0" w:color="000000"/>
              <w:bottom w:val="single" w:sz="2" w:space="0" w:color="000000"/>
            </w:tcBorders>
            <w:shd w:val="clear" w:color="auto" w:fill="auto"/>
          </w:tcPr>
          <w:p w14:paraId="0B746E2A" w14:textId="77777777" w:rsidR="008B7D38" w:rsidRDefault="00B077B5" w:rsidP="00227461">
            <w:pPr>
              <w:pStyle w:val="TableContents"/>
            </w:pPr>
            <w:r>
              <w:t>2.39</w:t>
            </w:r>
          </w:p>
        </w:tc>
        <w:tc>
          <w:tcPr>
            <w:tcW w:w="1134" w:type="dxa"/>
            <w:tcBorders>
              <w:top w:val="single" w:sz="2" w:space="0" w:color="000000"/>
              <w:left w:val="single" w:sz="2" w:space="0" w:color="000000"/>
              <w:bottom w:val="single" w:sz="2" w:space="0" w:color="000000"/>
            </w:tcBorders>
            <w:shd w:val="clear" w:color="auto" w:fill="auto"/>
          </w:tcPr>
          <w:p w14:paraId="0CB2FEA1" w14:textId="77777777" w:rsidR="008B7D38" w:rsidRDefault="00B077B5" w:rsidP="00227461">
            <w:pPr>
              <w:pStyle w:val="TableContents"/>
            </w:pPr>
            <w:r>
              <w:t>2.53</w:t>
            </w:r>
          </w:p>
        </w:tc>
        <w:tc>
          <w:tcPr>
            <w:tcW w:w="1133" w:type="dxa"/>
            <w:tcBorders>
              <w:top w:val="single" w:sz="2" w:space="0" w:color="000000"/>
              <w:left w:val="single" w:sz="2" w:space="0" w:color="000000"/>
              <w:bottom w:val="single" w:sz="2" w:space="0" w:color="000000"/>
            </w:tcBorders>
            <w:shd w:val="clear" w:color="auto" w:fill="auto"/>
          </w:tcPr>
          <w:p w14:paraId="49DF10E6" w14:textId="77777777" w:rsidR="008B7D38" w:rsidRDefault="00B077B5" w:rsidP="00227461">
            <w:pPr>
              <w:pStyle w:val="TableContents"/>
            </w:pPr>
            <w:r>
              <w:t>2.39</w:t>
            </w:r>
          </w:p>
        </w:tc>
        <w:tc>
          <w:tcPr>
            <w:tcW w:w="992" w:type="dxa"/>
            <w:tcBorders>
              <w:top w:val="single" w:sz="2" w:space="0" w:color="000000"/>
              <w:left w:val="single" w:sz="2" w:space="0" w:color="000000"/>
              <w:bottom w:val="single" w:sz="2" w:space="0" w:color="000000"/>
            </w:tcBorders>
            <w:shd w:val="clear" w:color="auto" w:fill="auto"/>
          </w:tcPr>
          <w:p w14:paraId="0D981A0E" w14:textId="77777777" w:rsidR="008B7D38" w:rsidRDefault="00B077B5" w:rsidP="00227461">
            <w:pPr>
              <w:pStyle w:val="TableContents"/>
            </w:pPr>
            <w:r>
              <w:t>3.0</w:t>
            </w:r>
          </w:p>
        </w:tc>
        <w:tc>
          <w:tcPr>
            <w:tcW w:w="992" w:type="dxa"/>
            <w:tcBorders>
              <w:top w:val="single" w:sz="2" w:space="0" w:color="000000"/>
              <w:left w:val="single" w:sz="2" w:space="0" w:color="000000"/>
              <w:bottom w:val="single" w:sz="2" w:space="0" w:color="000000"/>
            </w:tcBorders>
            <w:shd w:val="clear" w:color="auto" w:fill="auto"/>
          </w:tcPr>
          <w:p w14:paraId="1F2C3E0A" w14:textId="77777777" w:rsidR="008B7D38" w:rsidRDefault="00B077B5" w:rsidP="00227461">
            <w:pPr>
              <w:pStyle w:val="TableContents"/>
            </w:pPr>
            <w:r>
              <w:t>3.4</w:t>
            </w:r>
          </w:p>
        </w:tc>
        <w:tc>
          <w:tcPr>
            <w:tcW w:w="1560" w:type="dxa"/>
            <w:tcBorders>
              <w:top w:val="single" w:sz="2" w:space="0" w:color="000000"/>
              <w:left w:val="single" w:sz="2" w:space="0" w:color="000000"/>
              <w:bottom w:val="single" w:sz="2" w:space="0" w:color="000000"/>
              <w:right w:val="single" w:sz="2" w:space="0" w:color="000000"/>
            </w:tcBorders>
            <w:shd w:val="clear" w:color="auto" w:fill="auto"/>
          </w:tcPr>
          <w:p w14:paraId="7F54CCE3" w14:textId="77777777" w:rsidR="008B7D38" w:rsidRDefault="00B077B5" w:rsidP="00227461">
            <w:pPr>
              <w:pStyle w:val="TableContents"/>
            </w:pPr>
            <w:r>
              <w:t>3.68</w:t>
            </w:r>
          </w:p>
        </w:tc>
      </w:tr>
    </w:tbl>
    <w:p w14:paraId="4C3F2E7E" w14:textId="0595FACD" w:rsidR="008B7D38" w:rsidRDefault="008B7D38">
      <w:pPr>
        <w:tabs>
          <w:tab w:val="left" w:pos="0"/>
        </w:tabs>
        <w:spacing w:line="276" w:lineRule="auto"/>
        <w:jc w:val="both"/>
        <w:rPr>
          <w:sz w:val="22"/>
          <w:szCs w:val="22"/>
        </w:rPr>
      </w:pPr>
    </w:p>
    <w:p w14:paraId="2EE77FA0" w14:textId="5B54D43E" w:rsidR="008B7D38" w:rsidRPr="000C04C3" w:rsidRDefault="000C04C3">
      <w:pPr>
        <w:tabs>
          <w:tab w:val="left" w:pos="0"/>
        </w:tabs>
        <w:spacing w:line="276" w:lineRule="auto"/>
        <w:jc w:val="both"/>
        <w:rPr>
          <w:b/>
        </w:rPr>
      </w:pPr>
      <w:r w:rsidRPr="000C04C3">
        <w:rPr>
          <w:b/>
          <w:sz w:val="22"/>
          <w:szCs w:val="22"/>
        </w:rPr>
        <w:t>B.</w:t>
      </w:r>
      <w:r w:rsidR="00B077B5" w:rsidRPr="000C04C3">
        <w:rPr>
          <w:b/>
          <w:sz w:val="22"/>
          <w:szCs w:val="22"/>
        </w:rPr>
        <w:t xml:space="preserve"> </w:t>
      </w:r>
      <w:r w:rsidR="00B077B5" w:rsidRPr="000C04C3">
        <w:rPr>
          <w:b/>
          <w:iCs/>
          <w:sz w:val="22"/>
          <w:szCs w:val="22"/>
        </w:rPr>
        <w:t>Validation of the beam model with finite element computations – frequency response functions with piezoelectric effect.</w:t>
      </w:r>
    </w:p>
    <w:p w14:paraId="0217ED87" w14:textId="77777777" w:rsidR="008B7D38" w:rsidRDefault="008B7D38">
      <w:pPr>
        <w:tabs>
          <w:tab w:val="left" w:pos="0"/>
        </w:tabs>
        <w:spacing w:line="276" w:lineRule="auto"/>
        <w:jc w:val="both"/>
        <w:rPr>
          <w:sz w:val="22"/>
          <w:szCs w:val="22"/>
        </w:rPr>
      </w:pPr>
    </w:p>
    <w:p w14:paraId="6B0003B2" w14:textId="3E9D9564" w:rsidR="008B7D38" w:rsidRDefault="000D42DD">
      <w:pPr>
        <w:tabs>
          <w:tab w:val="left" w:pos="0"/>
        </w:tabs>
        <w:spacing w:line="276" w:lineRule="auto"/>
        <w:jc w:val="both"/>
        <w:rPr>
          <w:sz w:val="22"/>
          <w:szCs w:val="22"/>
        </w:rPr>
      </w:pPr>
      <w:r>
        <w:rPr>
          <w:sz w:val="22"/>
          <w:szCs w:val="22"/>
        </w:rPr>
        <w:t>The</w:t>
      </w:r>
      <w:r w:rsidR="00B077B5">
        <w:rPr>
          <w:sz w:val="22"/>
          <w:szCs w:val="22"/>
        </w:rPr>
        <w:t xml:space="preserve"> mechanical frequency response (FRF) of the cantilevers </w:t>
      </w:r>
      <w:r>
        <w:rPr>
          <w:sz w:val="22"/>
          <w:szCs w:val="22"/>
        </w:rPr>
        <w:t>determined</w:t>
      </w:r>
      <w:r w:rsidR="00B077B5">
        <w:rPr>
          <w:sz w:val="22"/>
          <w:szCs w:val="22"/>
        </w:rPr>
        <w:t xml:space="preserve"> by the equivalent single layer theory and by realistic finite-element computations</w:t>
      </w:r>
      <w:r>
        <w:rPr>
          <w:sz w:val="22"/>
          <w:szCs w:val="22"/>
        </w:rPr>
        <w:t xml:space="preserve"> </w:t>
      </w:r>
      <w:proofErr w:type="gramStart"/>
      <w:r>
        <w:rPr>
          <w:sz w:val="22"/>
          <w:szCs w:val="22"/>
        </w:rPr>
        <w:t>was compared</w:t>
      </w:r>
      <w:proofErr w:type="gramEnd"/>
      <w:r w:rsidR="00B077B5">
        <w:rPr>
          <w:sz w:val="22"/>
          <w:szCs w:val="22"/>
        </w:rPr>
        <w:t xml:space="preserve">. </w:t>
      </w:r>
      <w:r>
        <w:rPr>
          <w:sz w:val="22"/>
          <w:szCs w:val="22"/>
        </w:rPr>
        <w:t>A</w:t>
      </w:r>
      <w:r w:rsidR="00B077B5">
        <w:rPr>
          <w:sz w:val="22"/>
          <w:szCs w:val="22"/>
        </w:rPr>
        <w:t xml:space="preserve"> sin</w:t>
      </w:r>
      <w:r>
        <w:rPr>
          <w:sz w:val="22"/>
          <w:szCs w:val="22"/>
        </w:rPr>
        <w:t>usoidal</w:t>
      </w:r>
      <w:r w:rsidR="00B077B5">
        <w:rPr>
          <w:sz w:val="22"/>
          <w:szCs w:val="22"/>
        </w:rPr>
        <w:t xml:space="preserve"> voltage of frequency Ω </w:t>
      </w:r>
      <w:r>
        <w:rPr>
          <w:sz w:val="22"/>
          <w:szCs w:val="22"/>
        </w:rPr>
        <w:t xml:space="preserve">was applied </w:t>
      </w:r>
      <w:r w:rsidR="00B077B5">
        <w:rPr>
          <w:sz w:val="22"/>
          <w:szCs w:val="22"/>
        </w:rPr>
        <w:t xml:space="preserve">to the PZT layer </w:t>
      </w:r>
      <m:oMath>
        <m:r>
          <w:rPr>
            <w:rFonts w:ascii="Cambria Math" w:hAnsi="Cambria Math"/>
          </w:rPr>
          <m:t>V</m:t>
        </m:r>
        <m:d>
          <m:dPr>
            <m:ctrlPr>
              <w:rPr>
                <w:rFonts w:ascii="Cambria Math" w:hAnsi="Cambria Math"/>
              </w:rPr>
            </m:ctrlPr>
          </m:dPr>
          <m:e>
            <m:r>
              <w:rPr>
                <w:rFonts w:ascii="Cambria Math" w:hAnsi="Cambria Math"/>
              </w:rPr>
              <m:t>t</m:t>
            </m:r>
          </m:e>
        </m:d>
        <m: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0</m:t>
            </m:r>
          </m:sub>
        </m:sSub>
        <m:r>
          <w:rPr>
            <w:rFonts w:ascii="Cambria Math" w:hAnsi="Cambria Math"/>
          </w:rPr>
          <m:t>cosΩt.</m:t>
        </m:r>
      </m:oMath>
      <w:r w:rsidR="00B077B5">
        <w:rPr>
          <w:sz w:val="22"/>
          <w:szCs w:val="22"/>
        </w:rPr>
        <w:t xml:space="preserve"> </w:t>
      </w:r>
      <w:proofErr w:type="gramStart"/>
      <w:r>
        <w:rPr>
          <w:sz w:val="22"/>
          <w:szCs w:val="22"/>
        </w:rPr>
        <w:t>T</w:t>
      </w:r>
      <w:r w:rsidR="00B077B5">
        <w:rPr>
          <w:sz w:val="22"/>
          <w:szCs w:val="22"/>
        </w:rPr>
        <w:t>he</w:t>
      </w:r>
      <w:proofErr w:type="gramEnd"/>
      <w:r w:rsidR="00B077B5">
        <w:rPr>
          <w:sz w:val="22"/>
          <w:szCs w:val="22"/>
        </w:rPr>
        <w:t xml:space="preserve"> </w:t>
      </w:r>
      <w:r>
        <w:rPr>
          <w:sz w:val="22"/>
          <w:szCs w:val="22"/>
        </w:rPr>
        <w:t xml:space="preserve">resulting </w:t>
      </w:r>
      <w:r w:rsidR="00B077B5">
        <w:rPr>
          <w:sz w:val="22"/>
          <w:szCs w:val="22"/>
        </w:rPr>
        <w:t xml:space="preserve">tip displacement </w:t>
      </w:r>
      <m:oMath>
        <m:sSub>
          <m:sSubPr>
            <m:ctrlPr>
              <w:rPr>
                <w:rFonts w:ascii="Cambria Math" w:hAnsi="Cambria Math"/>
              </w:rPr>
            </m:ctrlPr>
          </m:sSubPr>
          <m:e>
            <m:r>
              <w:rPr>
                <w:rFonts w:ascii="Cambria Math" w:hAnsi="Cambria Math"/>
              </w:rPr>
              <m:t>w</m:t>
            </m:r>
          </m:e>
          <m:sub>
            <m:r>
              <w:rPr>
                <w:rFonts w:ascii="Cambria Math" w:hAnsi="Cambria Math"/>
              </w:rPr>
              <m:t>t</m:t>
            </m:r>
          </m:sub>
        </m:sSub>
        <m:d>
          <m:dPr>
            <m:ctrlPr>
              <w:rPr>
                <w:rFonts w:ascii="Cambria Math" w:hAnsi="Cambria Math"/>
              </w:rPr>
            </m:ctrlPr>
          </m:dPr>
          <m:e>
            <m:r>
              <w:rPr>
                <w:rFonts w:ascii="Cambria Math" w:hAnsi="Cambria Math"/>
              </w:rPr>
              <m:t>t</m:t>
            </m:r>
          </m:e>
        </m:d>
        <m:r>
          <w:rPr>
            <w:rFonts w:ascii="Cambria Math" w:hAnsi="Cambria Math"/>
          </w:rPr>
          <m:t>=</m:t>
        </m:r>
        <m:sSub>
          <m:sSubPr>
            <m:ctrlPr>
              <w:rPr>
                <w:rFonts w:ascii="Cambria Math" w:hAnsi="Cambria Math"/>
              </w:rPr>
            </m:ctrlPr>
          </m:sSubPr>
          <m:e>
            <m:r>
              <w:rPr>
                <w:rFonts w:ascii="Cambria Math" w:hAnsi="Cambria Math"/>
              </w:rPr>
              <m:t>w</m:t>
            </m:r>
          </m:e>
          <m:sub>
            <m:r>
              <w:rPr>
                <w:rFonts w:ascii="Cambria Math" w:hAnsi="Cambria Math"/>
              </w:rPr>
              <m:t>t0</m:t>
            </m:r>
          </m:sub>
        </m:sSub>
        <m:r>
          <w:rPr>
            <w:rFonts w:ascii="Cambria Math" w:hAnsi="Cambria Math"/>
          </w:rPr>
          <m:t>cos</m:t>
        </m:r>
        <m:d>
          <m:dPr>
            <m:ctrlPr>
              <w:rPr>
                <w:rFonts w:ascii="Cambria Math" w:hAnsi="Cambria Math"/>
              </w:rPr>
            </m:ctrlPr>
          </m:dPr>
          <m:e>
            <m:r>
              <w:rPr>
                <w:rFonts w:ascii="Cambria Math" w:hAnsi="Cambria Math"/>
              </w:rPr>
              <m:t>Ωt+φ</m:t>
            </m:r>
          </m:e>
        </m:d>
      </m:oMath>
      <w:r w:rsidR="00B077B5">
        <w:rPr>
          <w:sz w:val="22"/>
          <w:szCs w:val="22"/>
        </w:rPr>
        <w:t xml:space="preserve"> of the cantilevers by both models</w:t>
      </w:r>
      <w:r>
        <w:rPr>
          <w:sz w:val="22"/>
          <w:szCs w:val="22"/>
        </w:rPr>
        <w:t xml:space="preserve"> was then calculated and compared</w:t>
      </w:r>
      <w:r w:rsidR="00B077B5">
        <w:rPr>
          <w:sz w:val="22"/>
          <w:szCs w:val="22"/>
        </w:rPr>
        <w:t xml:space="preserve">. The amplitude of the frequency response is </w:t>
      </w:r>
      <w:proofErr w:type="gramStart"/>
      <w:r w:rsidR="00B077B5">
        <w:rPr>
          <w:sz w:val="22"/>
          <w:szCs w:val="22"/>
        </w:rPr>
        <w:t xml:space="preserve">simply </w:t>
      </w:r>
      <w:proofErr w:type="gramEnd"/>
      <m:oMath>
        <m:r>
          <w:rPr>
            <w:rFonts w:ascii="Cambria Math" w:hAnsi="Cambria Math"/>
          </w:rPr>
          <m:t>H</m:t>
        </m:r>
        <m:d>
          <m:dPr>
            <m:ctrlPr>
              <w:rPr>
                <w:rFonts w:ascii="Cambria Math" w:hAnsi="Cambria Math"/>
              </w:rPr>
            </m:ctrlPr>
          </m:dPr>
          <m:e>
            <m:r>
              <w:rPr>
                <w:rFonts w:ascii="Cambria Math" w:hAnsi="Cambria Math"/>
              </w:rPr>
              <m:t>Ω</m:t>
            </m:r>
          </m:e>
        </m:d>
        <m:r>
          <w:rPr>
            <w:rFonts w:ascii="Cambria Math" w:hAnsi="Cambria Math"/>
          </w:rPr>
          <m:t>=</m:t>
        </m:r>
        <m:f>
          <m:fPr>
            <m:type m:val="lin"/>
            <m:ctrlPr>
              <w:rPr>
                <w:rFonts w:ascii="Cambria Math" w:hAnsi="Cambria Math"/>
              </w:rPr>
            </m:ctrlPr>
          </m:fPr>
          <m:num>
            <m:sSub>
              <m:sSubPr>
                <m:ctrlPr>
                  <w:rPr>
                    <w:rFonts w:ascii="Cambria Math" w:hAnsi="Cambria Math"/>
                  </w:rPr>
                </m:ctrlPr>
              </m:sSubPr>
              <m:e>
                <m:r>
                  <w:rPr>
                    <w:rFonts w:ascii="Cambria Math" w:hAnsi="Cambria Math"/>
                  </w:rPr>
                  <m:t>w</m:t>
                </m:r>
              </m:e>
              <m:sub>
                <m:r>
                  <w:rPr>
                    <w:rFonts w:ascii="Cambria Math" w:hAnsi="Cambria Math"/>
                  </w:rPr>
                  <m:t>t</m:t>
                </m:r>
              </m:sub>
            </m:sSub>
          </m:num>
          <m:den>
            <m:sSub>
              <m:sSubPr>
                <m:ctrlPr>
                  <w:rPr>
                    <w:rFonts w:ascii="Cambria Math" w:hAnsi="Cambria Math"/>
                  </w:rPr>
                </m:ctrlPr>
              </m:sSubPr>
              <m:e>
                <m:r>
                  <w:rPr>
                    <w:rFonts w:ascii="Cambria Math" w:hAnsi="Cambria Math"/>
                  </w:rPr>
                  <m:t>V</m:t>
                </m:r>
              </m:e>
              <m:sub>
                <m:r>
                  <w:rPr>
                    <w:rFonts w:ascii="Cambria Math" w:hAnsi="Cambria Math"/>
                  </w:rPr>
                  <m:t>0</m:t>
                </m:r>
              </m:sub>
            </m:sSub>
          </m:den>
        </m:f>
      </m:oMath>
      <w:r w:rsidR="00B077B5">
        <w:rPr>
          <w:sz w:val="22"/>
          <w:szCs w:val="22"/>
        </w:rPr>
        <w:t xml:space="preserve">. For the finite-element computations, the frequency response </w:t>
      </w:r>
      <w:proofErr w:type="gramStart"/>
      <w:r w:rsidR="00B077B5">
        <w:rPr>
          <w:sz w:val="22"/>
          <w:szCs w:val="22"/>
        </w:rPr>
        <w:t>is obtained</w:t>
      </w:r>
      <w:proofErr w:type="gramEnd"/>
      <w:r w:rsidR="00B077B5">
        <w:rPr>
          <w:sz w:val="22"/>
          <w:szCs w:val="22"/>
        </w:rPr>
        <w:t xml:space="preserve"> at each frequency </w:t>
      </w:r>
      <m:oMath>
        <m:r>
          <w:rPr>
            <w:rFonts w:ascii="Cambria Math" w:hAnsi="Cambria Math"/>
          </w:rPr>
          <m:t>Ω</m:t>
        </m:r>
      </m:oMath>
      <w:r w:rsidR="00B077B5">
        <w:rPr>
          <w:sz w:val="22"/>
          <w:szCs w:val="22"/>
        </w:rPr>
        <w:t xml:space="preserve"> with an inversion of the dynamical stiffness matrix (direct steady-state dynamics in </w:t>
      </w:r>
      <w:r w:rsidR="00B50932">
        <w:rPr>
          <w:sz w:val="22"/>
          <w:szCs w:val="22"/>
        </w:rPr>
        <w:t>ABAQUS</w:t>
      </w:r>
      <w:r w:rsidR="00B077B5">
        <w:rPr>
          <w:sz w:val="22"/>
          <w:szCs w:val="22"/>
        </w:rPr>
        <w:t xml:space="preserve">). </w:t>
      </w:r>
      <w:proofErr w:type="gramStart"/>
      <w:r w:rsidR="00B077B5">
        <w:rPr>
          <w:sz w:val="22"/>
          <w:szCs w:val="22"/>
        </w:rPr>
        <w:t xml:space="preserve">A mass-proportional damping is used, for which the damping matrix is </w:t>
      </w:r>
      <m:oMath>
        <m:r>
          <w:rPr>
            <w:rFonts w:ascii="Cambria Math" w:hAnsi="Cambria Math"/>
          </w:rPr>
          <m:t>C=aM</m:t>
        </m:r>
      </m:oMath>
      <w:r w:rsidR="00B077B5">
        <w:rPr>
          <w:sz w:val="22"/>
          <w:szCs w:val="22"/>
        </w:rPr>
        <w:t xml:space="preserve">, </w:t>
      </w:r>
      <w:r w:rsidR="00B50932">
        <w:rPr>
          <w:sz w:val="22"/>
          <w:szCs w:val="22"/>
        </w:rPr>
        <w:t xml:space="preserve">where </w:t>
      </w:r>
      <m:oMath>
        <m:r>
          <w:rPr>
            <w:rFonts w:ascii="Cambria Math" w:hAnsi="Cambria Math"/>
          </w:rPr>
          <m:t>M</m:t>
        </m:r>
      </m:oMath>
      <w:r w:rsidR="00B077B5">
        <w:rPr>
          <w:sz w:val="22"/>
          <w:szCs w:val="22"/>
        </w:rPr>
        <w:t xml:space="preserve"> </w:t>
      </w:r>
      <w:r w:rsidR="00B50932">
        <w:rPr>
          <w:sz w:val="22"/>
          <w:szCs w:val="22"/>
        </w:rPr>
        <w:t xml:space="preserve">is the </w:t>
      </w:r>
      <w:r w:rsidR="00B077B5">
        <w:rPr>
          <w:sz w:val="22"/>
          <w:szCs w:val="22"/>
        </w:rPr>
        <w:t>mass matrix</w:t>
      </w:r>
      <m:oMath>
        <m:r>
          <w:rPr>
            <w:rFonts w:ascii="Cambria Math" w:hAnsi="Cambria Math"/>
          </w:rPr>
          <m:t>.</m:t>
        </m:r>
      </m:oMath>
      <w:r w:rsidR="00B077B5">
        <w:rPr>
          <w:sz w:val="22"/>
          <w:szCs w:val="22"/>
        </w:rPr>
        <w:t xml:space="preserve"> </w:t>
      </w:r>
      <m:oMath>
        <m:r>
          <w:rPr>
            <w:rFonts w:ascii="Cambria Math" w:hAnsi="Cambria Math"/>
          </w:rPr>
          <w:lastRenderedPageBreak/>
          <m:t>a</m:t>
        </m:r>
      </m:oMath>
      <w:r w:rsidR="00B077B5">
        <w:rPr>
          <w:sz w:val="22"/>
          <w:szCs w:val="22"/>
        </w:rPr>
        <w:t xml:space="preserve"> </w:t>
      </w:r>
      <w:r w:rsidR="00B50932">
        <w:rPr>
          <w:sz w:val="22"/>
          <w:szCs w:val="22"/>
        </w:rPr>
        <w:t>w</w:t>
      </w:r>
      <w:r w:rsidR="00B077B5">
        <w:rPr>
          <w:sz w:val="22"/>
          <w:szCs w:val="22"/>
        </w:rPr>
        <w:t xml:space="preserve">as chosen so that quality factors between 10 to 200 </w:t>
      </w:r>
      <w:r w:rsidR="00B50932">
        <w:rPr>
          <w:sz w:val="22"/>
          <w:szCs w:val="22"/>
        </w:rPr>
        <w:t>we</w:t>
      </w:r>
      <w:r w:rsidR="00B077B5">
        <w:rPr>
          <w:sz w:val="22"/>
          <w:szCs w:val="22"/>
        </w:rPr>
        <w:t xml:space="preserve">re obtained for the modes </w:t>
      </w:r>
      <w:r w:rsidR="00B50932">
        <w:rPr>
          <w:sz w:val="22"/>
          <w:szCs w:val="22"/>
        </w:rPr>
        <w:t xml:space="preserve">of </w:t>
      </w:r>
      <w:r w:rsidR="00B077B5">
        <w:rPr>
          <w:sz w:val="22"/>
          <w:szCs w:val="22"/>
        </w:rPr>
        <w:t xml:space="preserve">interest for the three cantilevers (short cantilever: </w:t>
      </w:r>
      <m:oMath>
        <m:r>
          <w:rPr>
            <w:rFonts w:ascii="Cambria Math" w:hAnsi="Cambria Math"/>
          </w:rPr>
          <m:t>a=</m:t>
        </m:r>
        <m:sSup>
          <m:sSupPr>
            <m:ctrlPr>
              <w:rPr>
                <w:rFonts w:ascii="Cambria Math" w:hAnsi="Cambria Math"/>
              </w:rPr>
            </m:ctrlPr>
          </m:sSupPr>
          <m:e>
            <m:r>
              <w:rPr>
                <w:rFonts w:ascii="Cambria Math" w:hAnsi="Cambria Math"/>
              </w:rPr>
              <m:t>10</m:t>
            </m:r>
          </m:e>
          <m:sup>
            <m:r>
              <w:rPr>
                <w:rFonts w:ascii="Cambria Math" w:hAnsi="Cambria Math"/>
              </w:rPr>
              <m:t>6</m:t>
            </m:r>
          </m:sup>
        </m:sSup>
        <m:sSup>
          <m:sSupPr>
            <m:ctrlPr>
              <w:rPr>
                <w:rFonts w:ascii="Cambria Math" w:hAnsi="Cambria Math"/>
              </w:rPr>
            </m:ctrlPr>
          </m:sSupPr>
          <m:e>
            <m:r>
              <m:rPr>
                <m:nor/>
              </m:rPr>
              <w:rPr>
                <w:rFonts w:ascii="Cambria Math" w:hAnsi="Cambria Math"/>
              </w:rPr>
              <m:t xml:space="preserve"> </m:t>
            </m:r>
            <m:r>
              <m:rPr>
                <m:lit/>
                <m:nor/>
              </m:rPr>
              <w:rPr>
                <w:rFonts w:ascii="Cambria Math" w:hAnsi="Cambria Math"/>
              </w:rPr>
              <m:t>s</m:t>
            </m:r>
          </m:e>
          <m:sup>
            <m:r>
              <w:rPr>
                <w:rFonts w:ascii="Cambria Math" w:hAnsi="Cambria Math"/>
              </w:rPr>
              <m:t>-1</m:t>
            </m:r>
          </m:sup>
        </m:sSup>
      </m:oMath>
      <w:r w:rsidR="00B077B5">
        <w:rPr>
          <w:sz w:val="22"/>
          <w:szCs w:val="22"/>
        </w:rPr>
        <w:t xml:space="preserve">, medium cantilever: </w:t>
      </w:r>
      <m:oMath>
        <m:r>
          <w:rPr>
            <w:rFonts w:ascii="Cambria Math" w:hAnsi="Cambria Math"/>
          </w:rPr>
          <m:t>a=50.</m:t>
        </m:r>
        <m:sSup>
          <m:sSupPr>
            <m:ctrlPr>
              <w:rPr>
                <w:rFonts w:ascii="Cambria Math" w:hAnsi="Cambria Math"/>
              </w:rPr>
            </m:ctrlPr>
          </m:sSupPr>
          <m:e>
            <m:r>
              <w:rPr>
                <w:rFonts w:ascii="Cambria Math" w:hAnsi="Cambria Math"/>
              </w:rPr>
              <m:t>10</m:t>
            </m:r>
          </m:e>
          <m:sup>
            <m:r>
              <w:rPr>
                <w:rFonts w:ascii="Cambria Math" w:hAnsi="Cambria Math"/>
              </w:rPr>
              <m:t>3</m:t>
            </m:r>
          </m:sup>
        </m:sSup>
        <m:sSup>
          <m:sSupPr>
            <m:ctrlPr>
              <w:rPr>
                <w:rFonts w:ascii="Cambria Math" w:hAnsi="Cambria Math"/>
              </w:rPr>
            </m:ctrlPr>
          </m:sSupPr>
          <m:e>
            <m:r>
              <m:rPr>
                <m:nor/>
              </m:rPr>
              <w:rPr>
                <w:rFonts w:ascii="Cambria Math" w:hAnsi="Cambria Math"/>
              </w:rPr>
              <m:t xml:space="preserve"> </m:t>
            </m:r>
            <m:r>
              <m:rPr>
                <m:lit/>
                <m:nor/>
              </m:rPr>
              <w:rPr>
                <w:rFonts w:ascii="Cambria Math" w:hAnsi="Cambria Math"/>
              </w:rPr>
              <m:t>s</m:t>
            </m:r>
          </m:e>
          <m:sup>
            <m:r>
              <w:rPr>
                <w:rFonts w:ascii="Cambria Math" w:hAnsi="Cambria Math"/>
              </w:rPr>
              <m:t>-1</m:t>
            </m:r>
          </m:sup>
        </m:sSup>
      </m:oMath>
      <w:r w:rsidR="00B077B5">
        <w:rPr>
          <w:sz w:val="22"/>
          <w:szCs w:val="22"/>
        </w:rPr>
        <w:t xml:space="preserve">, long cantilever: </w:t>
      </w:r>
      <m:oMath>
        <m:r>
          <w:rPr>
            <w:rFonts w:ascii="Cambria Math" w:hAnsi="Cambria Math"/>
          </w:rPr>
          <m:t>a=20.</m:t>
        </m:r>
        <m:sSup>
          <m:sSupPr>
            <m:ctrlPr>
              <w:rPr>
                <w:rFonts w:ascii="Cambria Math" w:hAnsi="Cambria Math"/>
              </w:rPr>
            </m:ctrlPr>
          </m:sSupPr>
          <m:e>
            <m:r>
              <w:rPr>
                <w:rFonts w:ascii="Cambria Math" w:hAnsi="Cambria Math"/>
              </w:rPr>
              <m:t>10</m:t>
            </m:r>
          </m:e>
          <m:sup>
            <m:r>
              <w:rPr>
                <w:rFonts w:ascii="Cambria Math" w:hAnsi="Cambria Math"/>
              </w:rPr>
              <m:t>3</m:t>
            </m:r>
          </m:sup>
        </m:sSup>
        <m:r>
          <w:rPr>
            <w:rFonts w:ascii="Cambria Math" w:hAnsi="Cambria Math"/>
          </w:rPr>
          <m:t xml:space="preserve"> </m:t>
        </m:r>
        <m:sSup>
          <m:sSupPr>
            <m:ctrlPr>
              <w:rPr>
                <w:rFonts w:ascii="Cambria Math" w:hAnsi="Cambria Math"/>
              </w:rPr>
            </m:ctrlPr>
          </m:sSupPr>
          <m:e>
            <m:r>
              <m:rPr>
                <m:lit/>
                <m:nor/>
              </m:rPr>
              <w:rPr>
                <w:rFonts w:ascii="Cambria Math" w:hAnsi="Cambria Math"/>
              </w:rPr>
              <m:t>s</m:t>
            </m:r>
          </m:e>
          <m:sup>
            <m:r>
              <w:rPr>
                <w:rFonts w:ascii="Cambria Math" w:hAnsi="Cambria Math"/>
              </w:rPr>
              <m:t>-1</m:t>
            </m:r>
          </m:sup>
        </m:sSup>
      </m:oMath>
      <w:r w:rsidR="00B077B5">
        <w:rPr>
          <w:sz w:val="22"/>
          <w:szCs w:val="22"/>
        </w:rPr>
        <w:t xml:space="preserve">). </w:t>
      </w:r>
      <w:r w:rsidR="00B50932">
        <w:rPr>
          <w:sz w:val="22"/>
          <w:szCs w:val="22"/>
        </w:rPr>
        <w:t xml:space="preserve">For the </w:t>
      </w:r>
      <m:oMath>
        <m:r>
          <w:rPr>
            <w:rFonts w:ascii="Cambria Math" w:hAnsi="Cambria Math"/>
          </w:rPr>
          <m:t>k</m:t>
        </m:r>
      </m:oMath>
      <w:r w:rsidR="00B50932" w:rsidRPr="001768D6">
        <w:rPr>
          <w:sz w:val="22"/>
          <w:szCs w:val="22"/>
          <w:vertAlign w:val="superscript"/>
        </w:rPr>
        <w:t>th</w:t>
      </w:r>
      <w:r w:rsidR="00B50932">
        <w:rPr>
          <w:sz w:val="22"/>
          <w:szCs w:val="22"/>
        </w:rPr>
        <w:t xml:space="preserve"> angular natural frequency, </w:t>
      </w:r>
      <m:oMath>
        <m:sSub>
          <m:sSubPr>
            <m:ctrlPr>
              <w:rPr>
                <w:rFonts w:ascii="Cambria Math" w:hAnsi="Cambria Math"/>
              </w:rPr>
            </m:ctrlPr>
          </m:sSubPr>
          <m:e>
            <m:r>
              <w:rPr>
                <w:rFonts w:ascii="Cambria Math" w:hAnsi="Cambria Math"/>
              </w:rPr>
              <m:t>ω</m:t>
            </m:r>
          </m:e>
          <m:sub>
            <m:r>
              <w:rPr>
                <w:rFonts w:ascii="Cambria Math" w:hAnsi="Cambria Math"/>
              </w:rPr>
              <m:t>k</m:t>
            </m:r>
          </m:sub>
        </m:sSub>
        <m:r>
          <w:rPr>
            <w:rFonts w:ascii="Cambria Math" w:hAnsi="Cambria Math"/>
          </w:rPr>
          <m:t>,</m:t>
        </m:r>
      </m:oMath>
      <w:r w:rsidR="00B077B5">
        <w:rPr>
          <w:sz w:val="22"/>
          <w:szCs w:val="22"/>
        </w:rPr>
        <w:t xml:space="preserve"> computed by the finite element model</w:t>
      </w:r>
      <w:r w:rsidR="00B50932">
        <w:rPr>
          <w:sz w:val="22"/>
          <w:szCs w:val="22"/>
        </w:rPr>
        <w:t>,</w:t>
      </w:r>
      <w:r w:rsidR="00B077B5">
        <w:rPr>
          <w:sz w:val="22"/>
          <w:szCs w:val="22"/>
        </w:rPr>
        <w:t xml:space="preserve"> </w:t>
      </w:r>
      <m:oMath>
        <m:sSub>
          <m:sSubPr>
            <m:ctrlPr>
              <w:rPr>
                <w:rFonts w:ascii="Cambria Math" w:hAnsi="Cambria Math"/>
              </w:rPr>
            </m:ctrlPr>
          </m:sSubPr>
          <m:e>
            <m:r>
              <w:rPr>
                <w:rFonts w:ascii="Cambria Math" w:hAnsi="Cambria Math"/>
              </w:rPr>
              <m:t>Q</m:t>
            </m:r>
          </m:e>
          <m:sub>
            <m:r>
              <w:rPr>
                <w:rFonts w:ascii="Cambria Math" w:hAnsi="Cambria Math"/>
              </w:rPr>
              <m:t>k</m:t>
            </m:r>
          </m:sub>
        </m:sSub>
        <m:r>
          <w:rPr>
            <w:rFonts w:ascii="Cambria Math" w:hAnsi="Cambria Math"/>
          </w:rPr>
          <m:t>=</m:t>
        </m:r>
        <m:f>
          <m:fPr>
            <m:type m:val="lin"/>
            <m:ctrlPr>
              <w:rPr>
                <w:rFonts w:ascii="Cambria Math" w:hAnsi="Cambria Math"/>
              </w:rPr>
            </m:ctrlPr>
          </m:fPr>
          <m:num>
            <m:sSub>
              <m:sSubPr>
                <m:ctrlPr>
                  <w:rPr>
                    <w:rFonts w:ascii="Cambria Math" w:hAnsi="Cambria Math"/>
                  </w:rPr>
                </m:ctrlPr>
              </m:sSubPr>
              <m:e>
                <m:r>
                  <w:rPr>
                    <w:rFonts w:ascii="Cambria Math" w:hAnsi="Cambria Math"/>
                  </w:rPr>
                  <m:t>ω</m:t>
                </m:r>
              </m:e>
              <m:sub>
                <m:r>
                  <w:rPr>
                    <w:rFonts w:ascii="Cambria Math" w:hAnsi="Cambria Math"/>
                  </w:rPr>
                  <m:t>k</m:t>
                </m:r>
              </m:sub>
            </m:sSub>
          </m:num>
          <m:den>
            <m:r>
              <w:rPr>
                <w:rFonts w:ascii="Cambria Math" w:hAnsi="Cambria Math"/>
              </w:rPr>
              <m:t>α.</m:t>
            </m:r>
          </m:den>
        </m:f>
      </m:oMath>
      <w:r w:rsidR="00B077B5">
        <w:rPr>
          <w:sz w:val="22"/>
          <w:szCs w:val="22"/>
        </w:rPr>
        <w:t xml:space="preserve"> </w:t>
      </w:r>
      <w:r w:rsidR="00DE7268">
        <w:rPr>
          <w:sz w:val="22"/>
          <w:szCs w:val="22"/>
        </w:rPr>
        <w:t>For the analytical model, Eq. (A.1</w:t>
      </w:r>
      <w:r w:rsidR="00D246A5">
        <w:rPr>
          <w:sz w:val="22"/>
          <w:szCs w:val="22"/>
        </w:rPr>
        <w:t>1</w:t>
      </w:r>
      <w:r w:rsidR="00DE7268">
        <w:rPr>
          <w:sz w:val="22"/>
          <w:szCs w:val="22"/>
        </w:rPr>
        <w:t>) and (A.1</w:t>
      </w:r>
      <w:r w:rsidR="00D246A5">
        <w:rPr>
          <w:sz w:val="22"/>
          <w:szCs w:val="22"/>
        </w:rPr>
        <w:t>4</w:t>
      </w:r>
      <w:r w:rsidR="00DE7268">
        <w:rPr>
          <w:sz w:val="22"/>
          <w:szCs w:val="22"/>
        </w:rPr>
        <w:t>) in the Appendix are used.</w:t>
      </w:r>
      <w:proofErr w:type="gramEnd"/>
      <w:r w:rsidR="00DE7268">
        <w:rPr>
          <w:sz w:val="22"/>
          <w:szCs w:val="22"/>
        </w:rPr>
        <w:t xml:space="preserve"> </w:t>
      </w:r>
      <w:r w:rsidR="00B077B5">
        <w:rPr>
          <w:sz w:val="22"/>
          <w:szCs w:val="22"/>
        </w:rPr>
        <w:t>All the other parameters (</w:t>
      </w:r>
      <m:oMath>
        <m:sSub>
          <m:sSubPr>
            <m:ctrlPr>
              <w:rPr>
                <w:rFonts w:ascii="Cambria Math" w:hAnsi="Cambria Math"/>
              </w:rPr>
            </m:ctrlPr>
          </m:sSubPr>
          <m:e>
            <m:r>
              <w:rPr>
                <w:rFonts w:ascii="Cambria Math" w:hAnsi="Cambria Math"/>
              </w:rPr>
              <m:t>χ</m:t>
            </m:r>
          </m:e>
          <m:sub>
            <m:r>
              <w:rPr>
                <w:rFonts w:ascii="Cambria Math" w:hAnsi="Cambria Math"/>
              </w:rPr>
              <m:t>k</m:t>
            </m:r>
          </m:sub>
        </m:sSub>
      </m:oMath>
      <w:r w:rsidR="00B077B5">
        <w:rPr>
          <w:sz w:val="22"/>
          <w:szCs w:val="22"/>
        </w:rPr>
        <w:t xml:space="preserve">, </w:t>
      </w:r>
      <w:r w:rsidR="00B077B5">
        <w:rPr>
          <w:i/>
          <w:sz w:val="22"/>
          <w:szCs w:val="22"/>
        </w:rPr>
        <w:t>m</w:t>
      </w:r>
      <w:r w:rsidR="00B077B5">
        <w:rPr>
          <w:sz w:val="22"/>
          <w:szCs w:val="22"/>
        </w:rPr>
        <w:t xml:space="preserve">, </w:t>
      </w:r>
      <w:r w:rsidR="00B077B5">
        <w:rPr>
          <w:i/>
          <w:sz w:val="22"/>
          <w:szCs w:val="22"/>
        </w:rPr>
        <w:t>L</w:t>
      </w:r>
      <w:r w:rsidR="00B077B5">
        <w:rPr>
          <w:sz w:val="22"/>
          <w:szCs w:val="22"/>
        </w:rPr>
        <w:t xml:space="preserve">) </w:t>
      </w:r>
      <w:r w:rsidR="00B50932">
        <w:rPr>
          <w:sz w:val="22"/>
          <w:szCs w:val="22"/>
        </w:rPr>
        <w:t>we</w:t>
      </w:r>
      <w:r w:rsidR="00B077B5">
        <w:rPr>
          <w:sz w:val="22"/>
          <w:szCs w:val="22"/>
        </w:rPr>
        <w:t xml:space="preserve">re computed with the geometrical and material characteristics of the cantilevers (Tables </w:t>
      </w:r>
      <w:proofErr w:type="gramStart"/>
      <w:r w:rsidR="00633F97">
        <w:rPr>
          <w:sz w:val="22"/>
          <w:szCs w:val="22"/>
        </w:rPr>
        <w:t>I</w:t>
      </w:r>
      <w:proofErr w:type="gramEnd"/>
      <w:r w:rsidR="00B077B5">
        <w:rPr>
          <w:sz w:val="22"/>
          <w:szCs w:val="22"/>
        </w:rPr>
        <w:t xml:space="preserve"> and </w:t>
      </w:r>
      <w:r w:rsidR="00633F97">
        <w:rPr>
          <w:sz w:val="22"/>
          <w:szCs w:val="22"/>
        </w:rPr>
        <w:t>II</w:t>
      </w:r>
      <w:r w:rsidR="00B077B5">
        <w:rPr>
          <w:sz w:val="22"/>
          <w:szCs w:val="22"/>
        </w:rPr>
        <w:t xml:space="preserve">). Moreover, the width </w:t>
      </w:r>
      <m:oMath>
        <m:sSub>
          <m:sSubPr>
            <m:ctrlPr>
              <w:rPr>
                <w:rFonts w:ascii="Cambria Math" w:hAnsi="Cambria Math"/>
              </w:rPr>
            </m:ctrlPr>
          </m:sSubPr>
          <m:e>
            <m:r>
              <w:rPr>
                <w:rFonts w:ascii="Cambria Math" w:hAnsi="Cambria Math"/>
              </w:rPr>
              <m:t>b</m:t>
            </m:r>
          </m:e>
          <m:sub>
            <m:r>
              <w:rPr>
                <w:rFonts w:ascii="Cambria Math" w:hAnsi="Cambria Math"/>
              </w:rPr>
              <m:t>p</m:t>
            </m:r>
          </m:sub>
        </m:sSub>
      </m:oMath>
      <w:r w:rsidR="00B077B5">
        <w:rPr>
          <w:sz w:val="22"/>
          <w:szCs w:val="22"/>
        </w:rPr>
        <w:t xml:space="preserve"> of the piezoelectric layer used in Eq. (A.</w:t>
      </w:r>
      <w:r w:rsidR="00D246A5">
        <w:rPr>
          <w:sz w:val="22"/>
          <w:szCs w:val="22"/>
        </w:rPr>
        <w:t>4</w:t>
      </w:r>
      <w:r w:rsidR="00B077B5">
        <w:rPr>
          <w:sz w:val="22"/>
          <w:szCs w:val="22"/>
        </w:rPr>
        <w:t xml:space="preserve">) </w:t>
      </w:r>
      <w:r w:rsidR="003032E3">
        <w:rPr>
          <w:sz w:val="22"/>
          <w:szCs w:val="22"/>
        </w:rPr>
        <w:t xml:space="preserve">in the Appendix </w:t>
      </w:r>
      <w:r w:rsidR="00B077B5">
        <w:rPr>
          <w:sz w:val="22"/>
          <w:szCs w:val="22"/>
        </w:rPr>
        <w:t xml:space="preserve">to compute the piezoelectric constants </w:t>
      </w:r>
      <m:oMath>
        <m:r>
          <w:rPr>
            <w:rFonts w:ascii="Cambria Math" w:hAnsi="Cambria Math"/>
          </w:rPr>
          <m:t>Θ</m:t>
        </m:r>
      </m:oMath>
      <w:r w:rsidR="00B077B5">
        <w:rPr>
          <w:sz w:val="22"/>
          <w:szCs w:val="22"/>
        </w:rPr>
        <w:t xml:space="preserve"> and </w:t>
      </w:r>
      <m:oMath>
        <m:r>
          <w:rPr>
            <w:rFonts w:ascii="Cambria Math" w:hAnsi="Cambria Math"/>
          </w:rPr>
          <m:t>Ξ</m:t>
        </m:r>
      </m:oMath>
      <w:r w:rsidR="00B077B5">
        <w:rPr>
          <w:sz w:val="22"/>
          <w:szCs w:val="22"/>
        </w:rPr>
        <w:t xml:space="preserve"> </w:t>
      </w:r>
      <w:r w:rsidR="00B51F9D">
        <w:rPr>
          <w:sz w:val="22"/>
          <w:szCs w:val="22"/>
        </w:rPr>
        <w:t>was set</w:t>
      </w:r>
      <w:r w:rsidR="00B077B5">
        <w:rPr>
          <w:sz w:val="22"/>
          <w:szCs w:val="22"/>
        </w:rPr>
        <w:t xml:space="preserve"> equal to the top electrode </w:t>
      </w:r>
      <w:r w:rsidR="00B51F9D">
        <w:rPr>
          <w:sz w:val="22"/>
          <w:szCs w:val="22"/>
        </w:rPr>
        <w:t xml:space="preserve">width </w:t>
      </w:r>
      <w:r w:rsidR="00B077B5">
        <w:rPr>
          <w:sz w:val="22"/>
          <w:szCs w:val="22"/>
        </w:rPr>
        <w:t>(see Tab</w:t>
      </w:r>
      <w:r w:rsidR="005E41BD">
        <w:rPr>
          <w:sz w:val="22"/>
          <w:szCs w:val="22"/>
        </w:rPr>
        <w:t>le</w:t>
      </w:r>
      <w:r w:rsidR="00B077B5">
        <w:rPr>
          <w:sz w:val="22"/>
          <w:szCs w:val="22"/>
        </w:rPr>
        <w:t xml:space="preserve"> </w:t>
      </w:r>
      <w:r w:rsidR="00633F97">
        <w:rPr>
          <w:sz w:val="22"/>
          <w:szCs w:val="22"/>
        </w:rPr>
        <w:t>I</w:t>
      </w:r>
      <w:r w:rsidR="00B077B5">
        <w:rPr>
          <w:sz w:val="22"/>
          <w:szCs w:val="22"/>
        </w:rPr>
        <w:t xml:space="preserve">), </w:t>
      </w:r>
      <w:r w:rsidR="00DE7268">
        <w:rPr>
          <w:sz w:val="22"/>
          <w:szCs w:val="22"/>
        </w:rPr>
        <w:t>since</w:t>
      </w:r>
      <w:r w:rsidR="00B077B5">
        <w:rPr>
          <w:sz w:val="22"/>
          <w:szCs w:val="22"/>
        </w:rPr>
        <w:t xml:space="preserve"> </w:t>
      </w:r>
      <w:r w:rsidR="00DE7268">
        <w:rPr>
          <w:sz w:val="22"/>
          <w:szCs w:val="22"/>
        </w:rPr>
        <w:t>most</w:t>
      </w:r>
      <w:r w:rsidR="00B077B5">
        <w:rPr>
          <w:sz w:val="22"/>
          <w:szCs w:val="22"/>
        </w:rPr>
        <w:t xml:space="preserve"> of the electric field </w:t>
      </w:r>
      <w:r w:rsidR="009718E9">
        <w:rPr>
          <w:sz w:val="22"/>
          <w:szCs w:val="22"/>
        </w:rPr>
        <w:t xml:space="preserve">lines created </w:t>
      </w:r>
      <w:r w:rsidR="00B077B5">
        <w:rPr>
          <w:sz w:val="22"/>
          <w:szCs w:val="22"/>
        </w:rPr>
        <w:t xml:space="preserve">in the PZT layer </w:t>
      </w:r>
      <w:r w:rsidR="009718E9">
        <w:rPr>
          <w:sz w:val="22"/>
          <w:szCs w:val="22"/>
        </w:rPr>
        <w:t xml:space="preserve">encompass the volume </w:t>
      </w:r>
      <w:r w:rsidR="00DE7268">
        <w:rPr>
          <w:sz w:val="22"/>
          <w:szCs w:val="22"/>
        </w:rPr>
        <w:t xml:space="preserve">just </w:t>
      </w:r>
      <w:r w:rsidR="00B077B5">
        <w:rPr>
          <w:sz w:val="22"/>
          <w:szCs w:val="22"/>
        </w:rPr>
        <w:t>be</w:t>
      </w:r>
      <w:r w:rsidR="00DE7268">
        <w:rPr>
          <w:sz w:val="22"/>
          <w:szCs w:val="22"/>
        </w:rPr>
        <w:t>low</w:t>
      </w:r>
      <w:r w:rsidR="00B077B5">
        <w:rPr>
          <w:sz w:val="22"/>
          <w:szCs w:val="22"/>
        </w:rPr>
        <w:t xml:space="preserve"> the top electrode. </w:t>
      </w:r>
      <w:r w:rsidR="00DE7268">
        <w:rPr>
          <w:sz w:val="22"/>
          <w:szCs w:val="22"/>
        </w:rPr>
        <w:t>Besides, i</w:t>
      </w:r>
      <w:r w:rsidR="00B51F9D">
        <w:rPr>
          <w:sz w:val="22"/>
          <w:szCs w:val="22"/>
        </w:rPr>
        <w:t>n</w:t>
      </w:r>
      <w:r w:rsidR="00B077B5">
        <w:rPr>
          <w:sz w:val="22"/>
          <w:szCs w:val="22"/>
        </w:rPr>
        <w:t xml:space="preserve"> the analytical model, the electric field in the piezoelectric layer is independent </w:t>
      </w:r>
      <w:proofErr w:type="gramStart"/>
      <w:r w:rsidR="00B077B5">
        <w:rPr>
          <w:sz w:val="22"/>
          <w:szCs w:val="22"/>
        </w:rPr>
        <w:t xml:space="preserve">of </w:t>
      </w:r>
      <w:proofErr w:type="gramEnd"/>
      <m:oMath>
        <m:r>
          <w:rPr>
            <w:rFonts w:ascii="Cambria Math" w:hAnsi="Cambria Math"/>
          </w:rPr>
          <m:t>y</m:t>
        </m:r>
      </m:oMath>
      <w:r w:rsidR="00B077B5">
        <w:rPr>
          <w:sz w:val="22"/>
          <w:szCs w:val="22"/>
        </w:rPr>
        <w:t>.</w:t>
      </w:r>
    </w:p>
    <w:p w14:paraId="7A9AB195" w14:textId="77777777" w:rsidR="008B7D38" w:rsidRDefault="008B7D38">
      <w:pPr>
        <w:tabs>
          <w:tab w:val="left" w:pos="0"/>
        </w:tabs>
        <w:spacing w:line="276" w:lineRule="auto"/>
        <w:jc w:val="both"/>
        <w:rPr>
          <w:sz w:val="22"/>
          <w:szCs w:val="22"/>
        </w:rPr>
      </w:pPr>
    </w:p>
    <w:p w14:paraId="22BD53A4" w14:textId="4873100F" w:rsidR="00DE7268" w:rsidRDefault="00B077B5">
      <w:pPr>
        <w:tabs>
          <w:tab w:val="left" w:pos="0"/>
        </w:tabs>
        <w:spacing w:line="276" w:lineRule="auto"/>
        <w:jc w:val="both"/>
        <w:rPr>
          <w:sz w:val="22"/>
          <w:szCs w:val="22"/>
        </w:rPr>
      </w:pPr>
      <w:r>
        <w:rPr>
          <w:sz w:val="22"/>
          <w:szCs w:val="22"/>
        </w:rPr>
        <w:t xml:space="preserve">Figure </w:t>
      </w:r>
      <w:proofErr w:type="gramStart"/>
      <w:r>
        <w:rPr>
          <w:sz w:val="22"/>
          <w:szCs w:val="22"/>
        </w:rPr>
        <w:t>9</w:t>
      </w:r>
      <w:proofErr w:type="gramEnd"/>
      <w:r>
        <w:rPr>
          <w:sz w:val="22"/>
          <w:szCs w:val="22"/>
        </w:rPr>
        <w:t xml:space="preserve"> shows </w:t>
      </w:r>
      <m:oMath>
        <m:r>
          <w:rPr>
            <w:rFonts w:ascii="Cambria Math" w:hAnsi="Cambria Math"/>
          </w:rPr>
          <m:t>H</m:t>
        </m:r>
        <m:d>
          <m:dPr>
            <m:ctrlPr>
              <w:rPr>
                <w:rFonts w:ascii="Cambria Math" w:hAnsi="Cambria Math"/>
              </w:rPr>
            </m:ctrlPr>
          </m:dPr>
          <m:e>
            <m:r>
              <w:rPr>
                <w:rFonts w:ascii="Cambria Math" w:hAnsi="Cambria Math"/>
              </w:rPr>
              <m:t>Ω</m:t>
            </m:r>
          </m:e>
        </m:d>
      </m:oMath>
      <w:r>
        <w:rPr>
          <w:sz w:val="22"/>
          <w:szCs w:val="22"/>
        </w:rPr>
        <w:t xml:space="preserve"> for the three cantilevers, computed by the single layer theory and the finite-element model. </w:t>
      </w:r>
      <w:r w:rsidR="00A37CFA">
        <w:rPr>
          <w:sz w:val="22"/>
          <w:szCs w:val="22"/>
        </w:rPr>
        <w:t>V</w:t>
      </w:r>
      <w:r>
        <w:rPr>
          <w:sz w:val="22"/>
          <w:szCs w:val="22"/>
        </w:rPr>
        <w:t xml:space="preserve">ery good agreement </w:t>
      </w:r>
      <w:proofErr w:type="gramStart"/>
      <w:r>
        <w:rPr>
          <w:sz w:val="22"/>
          <w:szCs w:val="22"/>
        </w:rPr>
        <w:t>is obtained</w:t>
      </w:r>
      <w:proofErr w:type="gramEnd"/>
      <w:r>
        <w:rPr>
          <w:sz w:val="22"/>
          <w:szCs w:val="22"/>
        </w:rPr>
        <w:t xml:space="preserve"> for the three cantilevers, with a slight underestimation of the frequency response by the analytical model. This effect </w:t>
      </w:r>
      <w:proofErr w:type="gramStart"/>
      <w:r>
        <w:rPr>
          <w:sz w:val="22"/>
          <w:szCs w:val="22"/>
        </w:rPr>
        <w:t>is mainly observed</w:t>
      </w:r>
      <w:proofErr w:type="gramEnd"/>
      <w:r>
        <w:rPr>
          <w:sz w:val="22"/>
          <w:szCs w:val="22"/>
        </w:rPr>
        <w:t xml:space="preserve"> in the case of the first mode of the short cantilever. This can be explained by the relatively large aspect ratio of this cantilever (the ratio between its length and the </w:t>
      </w:r>
      <w:r w:rsidR="00A37CFA">
        <w:rPr>
          <w:sz w:val="22"/>
          <w:szCs w:val="22"/>
        </w:rPr>
        <w:t xml:space="preserve">cross-sectional </w:t>
      </w:r>
      <w:r>
        <w:rPr>
          <w:sz w:val="22"/>
          <w:szCs w:val="22"/>
        </w:rPr>
        <w:t xml:space="preserve">thickness </w:t>
      </w:r>
      <w:r w:rsidR="00A37CFA">
        <w:rPr>
          <w:sz w:val="22"/>
          <w:szCs w:val="22"/>
        </w:rPr>
        <w:t>is</w:t>
      </w:r>
      <w:r>
        <w:rPr>
          <w:sz w:val="22"/>
          <w:szCs w:val="22"/>
        </w:rPr>
        <w:t xml:space="preserve"> 11 for the short cantilever, see Fig</w:t>
      </w:r>
      <w:r w:rsidR="00CB691D">
        <w:rPr>
          <w:sz w:val="22"/>
          <w:szCs w:val="22"/>
        </w:rPr>
        <w:t>.</w:t>
      </w:r>
      <w:r>
        <w:rPr>
          <w:sz w:val="22"/>
          <w:szCs w:val="22"/>
        </w:rPr>
        <w:t xml:space="preserve"> 10), for which the Euler-Bernoulli theory is at its limits. Moreover, as shown </w:t>
      </w:r>
      <w:r w:rsidR="0052308A">
        <w:rPr>
          <w:sz w:val="22"/>
          <w:szCs w:val="22"/>
        </w:rPr>
        <w:t>i</w:t>
      </w:r>
      <w:r>
        <w:rPr>
          <w:sz w:val="22"/>
          <w:szCs w:val="22"/>
        </w:rPr>
        <w:t>n Fig</w:t>
      </w:r>
      <w:r w:rsidR="000C04C3">
        <w:rPr>
          <w:sz w:val="22"/>
          <w:szCs w:val="22"/>
        </w:rPr>
        <w:t>.</w:t>
      </w:r>
      <w:r>
        <w:rPr>
          <w:sz w:val="22"/>
          <w:szCs w:val="22"/>
        </w:rPr>
        <w:t xml:space="preserve"> 10, the</w:t>
      </w:r>
      <w:r w:rsidR="00D74BD6">
        <w:rPr>
          <w:sz w:val="22"/>
          <w:szCs w:val="22"/>
        </w:rPr>
        <w:t xml:space="preserve">re are fringing </w:t>
      </w:r>
      <w:r>
        <w:rPr>
          <w:sz w:val="22"/>
          <w:szCs w:val="22"/>
        </w:rPr>
        <w:t xml:space="preserve">electric field </w:t>
      </w:r>
      <w:r w:rsidR="009718E9">
        <w:rPr>
          <w:sz w:val="22"/>
          <w:szCs w:val="22"/>
        </w:rPr>
        <w:t xml:space="preserve">lines </w:t>
      </w:r>
      <w:r w:rsidR="00D74BD6">
        <w:rPr>
          <w:sz w:val="22"/>
          <w:szCs w:val="22"/>
        </w:rPr>
        <w:t>in</w:t>
      </w:r>
      <w:r w:rsidR="009718E9">
        <w:rPr>
          <w:sz w:val="22"/>
          <w:szCs w:val="22"/>
        </w:rPr>
        <w:t xml:space="preserve"> </w:t>
      </w:r>
      <w:r>
        <w:rPr>
          <w:sz w:val="22"/>
          <w:szCs w:val="22"/>
        </w:rPr>
        <w:t xml:space="preserve">the PZT layer </w:t>
      </w:r>
      <w:r w:rsidR="00D74BD6">
        <w:rPr>
          <w:sz w:val="22"/>
          <w:szCs w:val="22"/>
        </w:rPr>
        <w:t>that extend beyond</w:t>
      </w:r>
      <w:r w:rsidR="00E26A02">
        <w:rPr>
          <w:sz w:val="22"/>
          <w:szCs w:val="22"/>
        </w:rPr>
        <w:t xml:space="preserve"> </w:t>
      </w:r>
      <w:r w:rsidR="009718E9">
        <w:rPr>
          <w:sz w:val="22"/>
          <w:szCs w:val="22"/>
        </w:rPr>
        <w:t xml:space="preserve">the </w:t>
      </w:r>
      <w:r w:rsidR="00E26A02">
        <w:rPr>
          <w:sz w:val="22"/>
          <w:szCs w:val="22"/>
        </w:rPr>
        <w:t>top</w:t>
      </w:r>
      <w:r w:rsidR="009718E9">
        <w:rPr>
          <w:sz w:val="22"/>
          <w:szCs w:val="22"/>
        </w:rPr>
        <w:t xml:space="preserve"> </w:t>
      </w:r>
      <w:r>
        <w:rPr>
          <w:sz w:val="22"/>
          <w:szCs w:val="22"/>
        </w:rPr>
        <w:t xml:space="preserve">electrode, which </w:t>
      </w:r>
      <w:r w:rsidR="009718E9">
        <w:rPr>
          <w:sz w:val="22"/>
          <w:szCs w:val="22"/>
        </w:rPr>
        <w:t xml:space="preserve">results in an </w:t>
      </w:r>
      <w:r>
        <w:rPr>
          <w:sz w:val="22"/>
          <w:szCs w:val="22"/>
        </w:rPr>
        <w:t>increase</w:t>
      </w:r>
      <w:r w:rsidR="009718E9">
        <w:rPr>
          <w:sz w:val="22"/>
          <w:szCs w:val="22"/>
        </w:rPr>
        <w:t xml:space="preserve">d active PZT volume </w:t>
      </w:r>
      <w:r w:rsidR="00E26A02">
        <w:rPr>
          <w:sz w:val="22"/>
          <w:szCs w:val="22"/>
        </w:rPr>
        <w:t xml:space="preserve">with respect to </w:t>
      </w:r>
      <w:r w:rsidR="00D74BD6">
        <w:rPr>
          <w:sz w:val="22"/>
          <w:szCs w:val="22"/>
        </w:rPr>
        <w:t>that considered</w:t>
      </w:r>
      <w:r w:rsidR="00E26A02">
        <w:rPr>
          <w:sz w:val="22"/>
          <w:szCs w:val="22"/>
        </w:rPr>
        <w:t xml:space="preserve"> in the analytical model</w:t>
      </w:r>
      <w:r>
        <w:rPr>
          <w:sz w:val="22"/>
          <w:szCs w:val="22"/>
        </w:rPr>
        <w:t xml:space="preserve">. Those effects are smaller for the medium and the long cantilever, with larger aspect ratios (38 and 166, respectively). </w:t>
      </w:r>
      <w:r w:rsidR="009A7AED">
        <w:rPr>
          <w:sz w:val="22"/>
          <w:szCs w:val="22"/>
        </w:rPr>
        <w:t>Given the good agreement between measured and modeled response,</w:t>
      </w:r>
      <w:r>
        <w:rPr>
          <w:sz w:val="22"/>
          <w:szCs w:val="22"/>
        </w:rPr>
        <w:t xml:space="preserve"> the analytical model </w:t>
      </w:r>
      <w:proofErr w:type="gramStart"/>
      <w:r w:rsidR="009A7AED">
        <w:rPr>
          <w:sz w:val="22"/>
          <w:szCs w:val="22"/>
        </w:rPr>
        <w:t>can be used</w:t>
      </w:r>
      <w:proofErr w:type="gramEnd"/>
      <w:r w:rsidR="009A7AED">
        <w:rPr>
          <w:sz w:val="22"/>
          <w:szCs w:val="22"/>
        </w:rPr>
        <w:t xml:space="preserve"> </w:t>
      </w:r>
      <w:r>
        <w:rPr>
          <w:sz w:val="22"/>
          <w:szCs w:val="22"/>
        </w:rPr>
        <w:t xml:space="preserve">for the </w:t>
      </w:r>
      <m:oMath>
        <m:sSub>
          <m:sSubPr>
            <m:ctrlPr>
              <w:rPr>
                <w:rFonts w:ascii="Cambria Math" w:hAnsi="Cambria Math"/>
              </w:rPr>
            </m:ctrlPr>
          </m:sSubPr>
          <m:e>
            <m:r>
              <w:rPr>
                <w:rFonts w:ascii="Cambria Math" w:hAnsi="Cambria Math"/>
              </w:rPr>
              <m:t>d</m:t>
            </m:r>
          </m:e>
          <m:sub>
            <m:r>
              <w:rPr>
                <w:rFonts w:ascii="Cambria Math" w:hAnsi="Cambria Math"/>
              </w:rPr>
              <m:t>31</m:t>
            </m:r>
          </m:sub>
        </m:sSub>
      </m:oMath>
      <w:r>
        <w:rPr>
          <w:sz w:val="22"/>
          <w:szCs w:val="22"/>
        </w:rPr>
        <w:t xml:space="preserve"> piezoelectric coefficient estimations.</w:t>
      </w:r>
    </w:p>
    <w:p w14:paraId="013BE3F9" w14:textId="77777777" w:rsidR="005E041E" w:rsidRDefault="005E041E">
      <w:pPr>
        <w:tabs>
          <w:tab w:val="left" w:pos="0"/>
        </w:tabs>
        <w:spacing w:line="276" w:lineRule="auto"/>
        <w:jc w:val="both"/>
        <w:rPr>
          <w:sz w:val="22"/>
          <w:szCs w:val="22"/>
        </w:rPr>
      </w:pPr>
    </w:p>
    <w:p w14:paraId="3CEAC73B" w14:textId="77777777" w:rsidR="008B7D38" w:rsidRDefault="00B077B5">
      <w:pPr>
        <w:tabs>
          <w:tab w:val="left" w:pos="0"/>
        </w:tabs>
        <w:spacing w:line="276" w:lineRule="auto"/>
        <w:rPr>
          <w:sz w:val="22"/>
          <w:szCs w:val="22"/>
        </w:rPr>
      </w:pPr>
      <w:r>
        <w:rPr>
          <w:noProof/>
          <w:lang w:val="fr-FR" w:eastAsia="fr-FR"/>
        </w:rPr>
        <w:drawing>
          <wp:inline distT="0" distB="0" distL="0" distR="6350" wp14:anchorId="0D9C4502" wp14:editId="3F101540">
            <wp:extent cx="4794250" cy="3394075"/>
            <wp:effectExtent l="0" t="0" r="0" b="0"/>
            <wp:docPr id="39" name="Image 58" descr="D:\PiezoPoutresNEMS_2019.06\NEMS_LAAS_Lot2017\Figures\FRFs_th_Abq.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58" descr="D:\PiezoPoutresNEMS_2019.06\NEMS_LAAS_Lot2017\Figures\FRFs_th_Abq.emf"/>
                    <pic:cNvPicPr>
                      <a:picLocks noChangeAspect="1" noChangeArrowheads="1"/>
                    </pic:cNvPicPr>
                  </pic:nvPicPr>
                  <pic:blipFill>
                    <a:blip r:embed="rId38"/>
                    <a:stretch>
                      <a:fillRect/>
                    </a:stretch>
                  </pic:blipFill>
                  <pic:spPr bwMode="auto">
                    <a:xfrm>
                      <a:off x="0" y="0"/>
                      <a:ext cx="4794250" cy="3394075"/>
                    </a:xfrm>
                    <a:prstGeom prst="rect">
                      <a:avLst/>
                    </a:prstGeom>
                  </pic:spPr>
                </pic:pic>
              </a:graphicData>
            </a:graphic>
          </wp:inline>
        </w:drawing>
      </w:r>
    </w:p>
    <w:p w14:paraId="49B9DB0B" w14:textId="65C350C1" w:rsidR="008B7D38" w:rsidRDefault="000C04C3" w:rsidP="00CA08FF">
      <w:pPr>
        <w:tabs>
          <w:tab w:val="left" w:pos="0"/>
        </w:tabs>
        <w:spacing w:line="276" w:lineRule="auto"/>
        <w:rPr>
          <w:sz w:val="22"/>
          <w:szCs w:val="22"/>
        </w:rPr>
      </w:pPr>
      <w:r w:rsidRPr="000C04C3">
        <w:rPr>
          <w:b/>
          <w:sz w:val="22"/>
          <w:szCs w:val="22"/>
        </w:rPr>
        <w:t>FIG. 9.</w:t>
      </w:r>
      <w:r w:rsidR="00B077B5">
        <w:rPr>
          <w:sz w:val="22"/>
          <w:szCs w:val="22"/>
        </w:rPr>
        <w:t xml:space="preserve"> Frequency response functions: tip displacement of the cantilevers for a unit voltage in the PZT layer as a function of driving frequency. Comparison between reference </w:t>
      </w:r>
      <w:r w:rsidR="005644C5">
        <w:rPr>
          <w:sz w:val="22"/>
          <w:szCs w:val="22"/>
        </w:rPr>
        <w:t xml:space="preserve">finite element </w:t>
      </w:r>
      <w:r w:rsidR="00B077B5">
        <w:rPr>
          <w:sz w:val="22"/>
          <w:szCs w:val="22"/>
        </w:rPr>
        <w:t xml:space="preserve">computation results with </w:t>
      </w:r>
      <w:r w:rsidR="00FD646B">
        <w:rPr>
          <w:sz w:val="22"/>
          <w:szCs w:val="22"/>
        </w:rPr>
        <w:t xml:space="preserve">ABAQUS </w:t>
      </w:r>
      <w:r w:rsidR="00B077B5">
        <w:rPr>
          <w:sz w:val="22"/>
          <w:szCs w:val="22"/>
        </w:rPr>
        <w:t xml:space="preserve">(orange </w:t>
      </w:r>
      <w:r w:rsidR="00FD646B">
        <w:rPr>
          <w:sz w:val="22"/>
          <w:szCs w:val="22"/>
        </w:rPr>
        <w:t>lines</w:t>
      </w:r>
      <w:r w:rsidR="00B077B5">
        <w:rPr>
          <w:sz w:val="22"/>
          <w:szCs w:val="22"/>
        </w:rPr>
        <w:t xml:space="preserve">) and results from the equivalent single layer model (blue </w:t>
      </w:r>
      <w:r w:rsidR="006F2084">
        <w:rPr>
          <w:sz w:val="22"/>
          <w:szCs w:val="22"/>
        </w:rPr>
        <w:t>lines</w:t>
      </w:r>
      <w:r w:rsidR="00B077B5">
        <w:rPr>
          <w:sz w:val="22"/>
          <w:szCs w:val="22"/>
        </w:rPr>
        <w:t xml:space="preserve">. Solid: </w:t>
      </w:r>
      <w:proofErr w:type="gramStart"/>
      <w:r w:rsidR="00B077B5">
        <w:rPr>
          <w:sz w:val="22"/>
          <w:szCs w:val="22"/>
        </w:rPr>
        <w:t>4</w:t>
      </w:r>
      <w:proofErr w:type="gramEnd"/>
      <w:r w:rsidR="00B077B5">
        <w:rPr>
          <w:sz w:val="22"/>
          <w:szCs w:val="22"/>
        </w:rPr>
        <w:t xml:space="preserve"> mode model; dashed: single mode model).   </w:t>
      </w:r>
    </w:p>
    <w:p w14:paraId="10FDE47E" w14:textId="77777777" w:rsidR="005E041E" w:rsidRDefault="005E041E" w:rsidP="00CA08FF">
      <w:pPr>
        <w:tabs>
          <w:tab w:val="left" w:pos="0"/>
        </w:tabs>
        <w:spacing w:line="276" w:lineRule="auto"/>
        <w:rPr>
          <w:sz w:val="22"/>
          <w:szCs w:val="22"/>
        </w:rPr>
      </w:pPr>
    </w:p>
    <w:p w14:paraId="7A1522D6" w14:textId="77777777" w:rsidR="008B7D38" w:rsidRDefault="00B077B5">
      <w:pPr>
        <w:tabs>
          <w:tab w:val="left" w:pos="0"/>
        </w:tabs>
        <w:spacing w:line="276" w:lineRule="auto"/>
        <w:rPr>
          <w:sz w:val="22"/>
          <w:szCs w:val="22"/>
        </w:rPr>
      </w:pPr>
      <w:r>
        <w:rPr>
          <w:noProof/>
          <w:lang w:val="fr-FR" w:eastAsia="fr-FR"/>
        </w:rPr>
        <w:lastRenderedPageBreak/>
        <w:drawing>
          <wp:inline distT="0" distB="6985" distL="0" distR="0" wp14:anchorId="670C0294" wp14:editId="23B5D334">
            <wp:extent cx="5800610" cy="1909267"/>
            <wp:effectExtent l="0" t="0" r="0" b="0"/>
            <wp:docPr id="40" name="Image 59" descr="D:\PiezoPoutresNEMS_2019.06\NEMS_LAAS_Lot2017\Figures\EPOT_shortcan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59" descr="D:\PiezoPoutresNEMS_2019.06\NEMS_LAAS_Lot2017\Figures\EPOT_shortcant.emf"/>
                    <pic:cNvPicPr>
                      <a:picLocks noChangeAspect="1" noChangeArrowheads="1"/>
                    </pic:cNvPicPr>
                  </pic:nvPicPr>
                  <pic:blipFill>
                    <a:blip r:embed="rId39"/>
                    <a:stretch>
                      <a:fillRect/>
                    </a:stretch>
                  </pic:blipFill>
                  <pic:spPr bwMode="auto">
                    <a:xfrm>
                      <a:off x="0" y="0"/>
                      <a:ext cx="5858895" cy="1928452"/>
                    </a:xfrm>
                    <a:prstGeom prst="rect">
                      <a:avLst/>
                    </a:prstGeom>
                  </pic:spPr>
                </pic:pic>
              </a:graphicData>
            </a:graphic>
          </wp:inline>
        </w:drawing>
      </w:r>
    </w:p>
    <w:p w14:paraId="17E676E3" w14:textId="35D42393" w:rsidR="008B7D38" w:rsidRDefault="000C04C3">
      <w:pPr>
        <w:tabs>
          <w:tab w:val="left" w:pos="0"/>
        </w:tabs>
        <w:spacing w:line="276" w:lineRule="auto"/>
        <w:rPr>
          <w:sz w:val="22"/>
          <w:szCs w:val="22"/>
        </w:rPr>
      </w:pPr>
      <w:r w:rsidRPr="000C04C3">
        <w:rPr>
          <w:b/>
          <w:sz w:val="22"/>
          <w:szCs w:val="22"/>
        </w:rPr>
        <w:t>FIG. 10.</w:t>
      </w:r>
      <w:r w:rsidR="00B077B5">
        <w:rPr>
          <w:sz w:val="22"/>
          <w:szCs w:val="22"/>
        </w:rPr>
        <w:t xml:space="preserve"> Deformed shape at the first resonance of the short cantilever with the electrical potential shown in color. </w:t>
      </w:r>
    </w:p>
    <w:p w14:paraId="7F6BA1C7" w14:textId="77777777" w:rsidR="008B7D38" w:rsidRDefault="008B7D38">
      <w:pPr>
        <w:tabs>
          <w:tab w:val="left" w:pos="0"/>
        </w:tabs>
        <w:spacing w:line="276" w:lineRule="auto"/>
        <w:jc w:val="both"/>
        <w:rPr>
          <w:sz w:val="22"/>
          <w:szCs w:val="22"/>
        </w:rPr>
      </w:pPr>
    </w:p>
    <w:p w14:paraId="5F2A3BCA" w14:textId="673D95CB" w:rsidR="008B7D38" w:rsidRPr="000C04C3" w:rsidRDefault="000C04C3">
      <w:pPr>
        <w:tabs>
          <w:tab w:val="left" w:pos="0"/>
        </w:tabs>
        <w:spacing w:line="276" w:lineRule="auto"/>
        <w:jc w:val="both"/>
        <w:rPr>
          <w:b/>
        </w:rPr>
      </w:pPr>
      <w:r w:rsidRPr="000C04C3">
        <w:rPr>
          <w:b/>
          <w:sz w:val="22"/>
          <w:szCs w:val="22"/>
        </w:rPr>
        <w:t>C.</w:t>
      </w:r>
      <w:r w:rsidR="00B077B5" w:rsidRPr="000C04C3">
        <w:rPr>
          <w:b/>
          <w:sz w:val="22"/>
          <w:szCs w:val="22"/>
        </w:rPr>
        <w:t xml:space="preserve"> Estimation of the </w:t>
      </w:r>
      <w:r w:rsidR="00B077B5" w:rsidRPr="00227461">
        <w:rPr>
          <w:b/>
          <w:i/>
          <w:sz w:val="22"/>
          <w:szCs w:val="22"/>
        </w:rPr>
        <w:t>d</w:t>
      </w:r>
      <w:r w:rsidR="00B077B5" w:rsidRPr="00227461">
        <w:rPr>
          <w:b/>
          <w:i/>
          <w:sz w:val="22"/>
          <w:szCs w:val="22"/>
          <w:vertAlign w:val="subscript"/>
        </w:rPr>
        <w:t>31</w:t>
      </w:r>
      <w:r w:rsidR="00B077B5" w:rsidRPr="000C04C3">
        <w:rPr>
          <w:b/>
          <w:sz w:val="22"/>
          <w:szCs w:val="22"/>
        </w:rPr>
        <w:t xml:space="preserve"> coefficient  </w:t>
      </w:r>
    </w:p>
    <w:p w14:paraId="72448ED2" w14:textId="77777777" w:rsidR="008B7D38" w:rsidRDefault="008B7D38">
      <w:pPr>
        <w:tabs>
          <w:tab w:val="left" w:pos="0"/>
        </w:tabs>
        <w:spacing w:line="276" w:lineRule="auto"/>
        <w:jc w:val="both"/>
        <w:rPr>
          <w:sz w:val="22"/>
          <w:szCs w:val="22"/>
        </w:rPr>
      </w:pPr>
    </w:p>
    <w:p w14:paraId="4B27F158" w14:textId="302CB064" w:rsidR="00892A8D" w:rsidRDefault="00532997" w:rsidP="00892A8D">
      <w:pPr>
        <w:tabs>
          <w:tab w:val="left" w:pos="0"/>
        </w:tabs>
        <w:spacing w:line="276" w:lineRule="auto"/>
        <w:jc w:val="both"/>
        <w:rPr>
          <w:sz w:val="22"/>
          <w:szCs w:val="22"/>
          <w:highlight w:val="red"/>
        </w:rPr>
      </w:pPr>
      <w:r>
        <w:rPr>
          <w:sz w:val="22"/>
          <w:szCs w:val="22"/>
        </w:rPr>
        <w:t>The</w:t>
      </w:r>
      <w:r w:rsidR="009B1F05">
        <w:rPr>
          <w:sz w:val="22"/>
          <w:szCs w:val="22"/>
        </w:rPr>
        <w:t xml:space="preserve"> </w:t>
      </w:r>
      <m:oMath>
        <m:sSub>
          <m:sSubPr>
            <m:ctrlPr>
              <w:rPr>
                <w:rFonts w:ascii="Cambria Math" w:hAnsi="Cambria Math"/>
              </w:rPr>
            </m:ctrlPr>
          </m:sSubPr>
          <m:e>
            <m:r>
              <w:rPr>
                <w:rFonts w:ascii="Cambria Math" w:hAnsi="Cambria Math"/>
              </w:rPr>
              <m:t>d</m:t>
            </m:r>
          </m:e>
          <m:sub>
            <m:r>
              <w:rPr>
                <w:rFonts w:ascii="Cambria Math" w:hAnsi="Cambria Math"/>
              </w:rPr>
              <m:t>31</m:t>
            </m:r>
          </m:sub>
        </m:sSub>
      </m:oMath>
      <w:r w:rsidR="00B077B5">
        <w:rPr>
          <w:sz w:val="22"/>
          <w:szCs w:val="22"/>
        </w:rPr>
        <w:t xml:space="preserve"> piezoelectric coefficient </w:t>
      </w:r>
      <w:proofErr w:type="gramStart"/>
      <w:r>
        <w:rPr>
          <w:sz w:val="22"/>
          <w:szCs w:val="22"/>
        </w:rPr>
        <w:t>was estimated</w:t>
      </w:r>
      <w:proofErr w:type="gramEnd"/>
      <w:r>
        <w:rPr>
          <w:sz w:val="22"/>
          <w:szCs w:val="22"/>
        </w:rPr>
        <w:t xml:space="preserve"> </w:t>
      </w:r>
      <w:r w:rsidR="00B077B5">
        <w:rPr>
          <w:sz w:val="22"/>
          <w:szCs w:val="22"/>
        </w:rPr>
        <w:t xml:space="preserve">by measuring the motional capacitance </w:t>
      </w:r>
      <m:oMath>
        <m:sSub>
          <m:sSubPr>
            <m:ctrlPr>
              <w:rPr>
                <w:rFonts w:ascii="Cambria Math" w:hAnsi="Cambria Math"/>
              </w:rPr>
            </m:ctrlPr>
          </m:sSubPr>
          <m:e>
            <m:r>
              <w:rPr>
                <w:rFonts w:ascii="Cambria Math" w:hAnsi="Cambria Math"/>
              </w:rPr>
              <m:t>C</m:t>
            </m:r>
          </m:e>
          <m:sub>
            <m:r>
              <m:rPr>
                <m:lit/>
                <m:nor/>
              </m:rPr>
              <w:rPr>
                <w:rFonts w:ascii="Cambria Math" w:hAnsi="Cambria Math"/>
              </w:rPr>
              <m:t>mot</m:t>
            </m:r>
          </m:sub>
        </m:sSub>
      </m:oMath>
      <w:r w:rsidR="00B077B5">
        <w:rPr>
          <w:sz w:val="22"/>
          <w:szCs w:val="22"/>
        </w:rPr>
        <w:t xml:space="preserve"> of the cantilevers </w:t>
      </w:r>
      <w:r w:rsidR="009B1F05">
        <w:rPr>
          <w:sz w:val="22"/>
          <w:szCs w:val="22"/>
        </w:rPr>
        <w:t xml:space="preserve">(the ratio between the </w:t>
      </w:r>
      <w:r w:rsidR="007A3FF4">
        <w:rPr>
          <w:sz w:val="22"/>
          <w:szCs w:val="22"/>
        </w:rPr>
        <w:t xml:space="preserve">number </w:t>
      </w:r>
      <w:r w:rsidR="009B1F05">
        <w:rPr>
          <w:sz w:val="22"/>
          <w:szCs w:val="22"/>
        </w:rPr>
        <w:t xml:space="preserve">of </w:t>
      </w:r>
      <w:proofErr w:type="spellStart"/>
      <w:r w:rsidR="007A3FF4">
        <w:rPr>
          <w:sz w:val="22"/>
          <w:szCs w:val="22"/>
        </w:rPr>
        <w:t>piezoelectrically</w:t>
      </w:r>
      <w:proofErr w:type="spellEnd"/>
      <w:r w:rsidR="007A3FF4">
        <w:rPr>
          <w:sz w:val="22"/>
          <w:szCs w:val="22"/>
        </w:rPr>
        <w:t xml:space="preserve"> created </w:t>
      </w:r>
      <w:r w:rsidR="009B1F05">
        <w:rPr>
          <w:sz w:val="22"/>
          <w:szCs w:val="22"/>
        </w:rPr>
        <w:t xml:space="preserve">electric charges </w:t>
      </w:r>
      <w:r w:rsidR="007A3FF4">
        <w:rPr>
          <w:sz w:val="22"/>
          <w:szCs w:val="22"/>
        </w:rPr>
        <w:t>and</w:t>
      </w:r>
      <w:r w:rsidR="009B1F05">
        <w:rPr>
          <w:sz w:val="22"/>
          <w:szCs w:val="22"/>
        </w:rPr>
        <w:t xml:space="preserve"> the input voltage) </w:t>
      </w:r>
      <w:r w:rsidR="007A3FF4">
        <w:rPr>
          <w:sz w:val="22"/>
          <w:szCs w:val="22"/>
        </w:rPr>
        <w:t xml:space="preserve">at </w:t>
      </w:r>
      <w:r w:rsidR="00B077B5">
        <w:rPr>
          <w:sz w:val="22"/>
          <w:szCs w:val="22"/>
        </w:rPr>
        <w:t xml:space="preserve">a </w:t>
      </w:r>
      <w:r w:rsidR="007A3FF4">
        <w:rPr>
          <w:sz w:val="22"/>
          <w:szCs w:val="22"/>
        </w:rPr>
        <w:t xml:space="preserve">specific </w:t>
      </w:r>
      <w:r w:rsidR="00B077B5">
        <w:rPr>
          <w:sz w:val="22"/>
          <w:szCs w:val="22"/>
        </w:rPr>
        <w:t>resonance</w:t>
      </w:r>
      <w:r w:rsidR="00AD5CB3">
        <w:rPr>
          <w:sz w:val="22"/>
          <w:szCs w:val="22"/>
        </w:rPr>
        <w:t xml:space="preserve">. The piezoelectric response in the analytical model </w:t>
      </w:r>
      <w:proofErr w:type="gramStart"/>
      <w:r w:rsidR="00AD5CB3">
        <w:rPr>
          <w:sz w:val="22"/>
          <w:szCs w:val="22"/>
        </w:rPr>
        <w:t xml:space="preserve">was then </w:t>
      </w:r>
      <w:r w:rsidR="00B077B5">
        <w:rPr>
          <w:sz w:val="22"/>
          <w:szCs w:val="22"/>
        </w:rPr>
        <w:t>adjust</w:t>
      </w:r>
      <w:r w:rsidR="00AD5CB3">
        <w:rPr>
          <w:sz w:val="22"/>
          <w:szCs w:val="22"/>
        </w:rPr>
        <w:t>ed</w:t>
      </w:r>
      <w:proofErr w:type="gramEnd"/>
      <w:r w:rsidR="00B077B5">
        <w:rPr>
          <w:sz w:val="22"/>
          <w:szCs w:val="22"/>
        </w:rPr>
        <w:t xml:space="preserve"> so </w:t>
      </w:r>
      <w:r w:rsidR="00AD5CB3">
        <w:rPr>
          <w:sz w:val="22"/>
          <w:szCs w:val="22"/>
        </w:rPr>
        <w:t>that the modeled response</w:t>
      </w:r>
      <w:r w:rsidR="00B077B5">
        <w:rPr>
          <w:sz w:val="22"/>
          <w:szCs w:val="22"/>
        </w:rPr>
        <w:t xml:space="preserve"> fit</w:t>
      </w:r>
      <w:r w:rsidR="00AD5CB3">
        <w:rPr>
          <w:sz w:val="22"/>
          <w:szCs w:val="22"/>
        </w:rPr>
        <w:t xml:space="preserve"> the experimental data</w:t>
      </w:r>
      <w:r w:rsidR="00B077B5">
        <w:rPr>
          <w:sz w:val="22"/>
          <w:szCs w:val="22"/>
        </w:rPr>
        <w:t>. This method has been used s</w:t>
      </w:r>
      <w:r w:rsidR="008716B1">
        <w:rPr>
          <w:sz w:val="22"/>
          <w:szCs w:val="22"/>
        </w:rPr>
        <w:t>uccessfully in a previous work</w:t>
      </w:r>
      <w:r w:rsidR="008934F1">
        <w:rPr>
          <w:sz w:val="22"/>
          <w:szCs w:val="22"/>
        </w:rPr>
        <w:t>.</w:t>
      </w:r>
      <w:r w:rsidR="00B077B5" w:rsidRPr="008716B1">
        <w:rPr>
          <w:sz w:val="22"/>
          <w:szCs w:val="22"/>
          <w:vertAlign w:val="superscript"/>
        </w:rPr>
        <w:t>18</w:t>
      </w:r>
      <w:r w:rsidR="00B077B5">
        <w:rPr>
          <w:sz w:val="22"/>
          <w:szCs w:val="22"/>
        </w:rPr>
        <w:t xml:space="preserve"> </w:t>
      </w:r>
      <w:proofErr w:type="gramStart"/>
      <w:r w:rsidR="00B077B5">
        <w:rPr>
          <w:sz w:val="22"/>
          <w:szCs w:val="22"/>
        </w:rPr>
        <w:t>As</w:t>
      </w:r>
      <w:proofErr w:type="gramEnd"/>
      <w:r w:rsidR="00B077B5">
        <w:rPr>
          <w:sz w:val="22"/>
          <w:szCs w:val="22"/>
        </w:rPr>
        <w:t xml:space="preserve"> shown in the Appendix</w:t>
      </w:r>
      <w:r w:rsidR="00CA605F">
        <w:rPr>
          <w:sz w:val="22"/>
          <w:szCs w:val="22"/>
        </w:rPr>
        <w:t xml:space="preserve"> (Eq. (A.</w:t>
      </w:r>
      <w:r w:rsidR="00D246A5">
        <w:rPr>
          <w:sz w:val="22"/>
          <w:szCs w:val="22"/>
        </w:rPr>
        <w:t>19</w:t>
      </w:r>
      <w:r w:rsidR="00CA605F">
        <w:rPr>
          <w:sz w:val="22"/>
          <w:szCs w:val="22"/>
        </w:rPr>
        <w:t>)</w:t>
      </w:r>
      <w:r w:rsidR="00B077B5">
        <w:rPr>
          <w:sz w:val="22"/>
          <w:szCs w:val="22"/>
        </w:rPr>
        <w:t>, the motional capacitance</w:t>
      </w:r>
      <w:r w:rsidR="009B1F05">
        <w:rPr>
          <w:sz w:val="22"/>
          <w:szCs w:val="22"/>
        </w:rPr>
        <w:t xml:space="preserve"> </w:t>
      </w:r>
      <m:oMath>
        <m:sSub>
          <m:sSubPr>
            <m:ctrlPr>
              <w:rPr>
                <w:rFonts w:ascii="Cambria Math" w:hAnsi="Cambria Math"/>
              </w:rPr>
            </m:ctrlPr>
          </m:sSubPr>
          <m:e>
            <m:r>
              <w:rPr>
                <w:rFonts w:ascii="Cambria Math" w:hAnsi="Cambria Math"/>
              </w:rPr>
              <m:t>C</m:t>
            </m:r>
          </m:e>
          <m:sub>
            <m:r>
              <m:rPr>
                <m:lit/>
                <m:nor/>
              </m:rPr>
              <w:rPr>
                <w:rFonts w:ascii="Cambria Math" w:hAnsi="Cambria Math"/>
              </w:rPr>
              <m:t>mot</m:t>
            </m:r>
          </m:sub>
        </m:sSub>
      </m:oMath>
      <w:r w:rsidR="00B077B5">
        <w:rPr>
          <w:sz w:val="22"/>
          <w:szCs w:val="22"/>
        </w:rPr>
        <w:t xml:space="preserve"> </w:t>
      </w:r>
      <w:r w:rsidR="00CA605F">
        <w:rPr>
          <w:sz w:val="22"/>
          <w:szCs w:val="22"/>
        </w:rPr>
        <w:t xml:space="preserve">for the cantilevers </w:t>
      </w:r>
      <w:r w:rsidR="00B077B5">
        <w:rPr>
          <w:sz w:val="22"/>
          <w:szCs w:val="22"/>
        </w:rPr>
        <w:t>can be written</w:t>
      </w:r>
      <w:r w:rsidR="00CA605F">
        <w:rPr>
          <w:sz w:val="22"/>
          <w:szCs w:val="22"/>
        </w:rPr>
        <w:t xml:space="preserve"> as:</w:t>
      </w:r>
    </w:p>
    <w:p w14:paraId="56629BE7" w14:textId="1FC93785" w:rsidR="00892A8D" w:rsidRPr="00227461" w:rsidRDefault="00D246A5" w:rsidP="00892A8D">
      <w:pPr>
        <w:tabs>
          <w:tab w:val="left" w:pos="0"/>
        </w:tabs>
        <w:spacing w:line="276" w:lineRule="auto"/>
        <w:jc w:val="both"/>
        <w:rPr>
          <w:sz w:val="22"/>
          <w:szCs w:val="22"/>
          <w:highlight w:val="red"/>
        </w:rPr>
      </w:pPr>
      <m:oMathPara>
        <m:oMathParaPr>
          <m:jc m:val="right"/>
        </m:oMathParaPr>
        <m:oMath>
          <m:sSub>
            <m:sSubPr>
              <m:ctrlPr>
                <w:rPr>
                  <w:rFonts w:ascii="Cambria Math" w:hAnsi="Cambria Math"/>
                  <w:i/>
                  <w:sz w:val="22"/>
                  <w:szCs w:val="22"/>
                </w:rPr>
              </m:ctrlPr>
            </m:sSubPr>
            <m:e>
              <m:r>
                <w:rPr>
                  <w:rFonts w:ascii="Cambria Math" w:hAnsi="Cambria Math"/>
                  <w:sz w:val="22"/>
                  <w:szCs w:val="22"/>
                </w:rPr>
                <m:t>C</m:t>
              </m:r>
            </m:e>
            <m:sub>
              <m:r>
                <m:rPr>
                  <m:nor/>
                </m:rPr>
                <w:rPr>
                  <w:rFonts w:ascii="Cambria Math" w:hAnsi="Cambria Math"/>
                  <w:sz w:val="22"/>
                  <w:szCs w:val="22"/>
                </w:rPr>
                <m:t>mot</m:t>
              </m:r>
            </m:sub>
          </m:sSub>
          <m:r>
            <w:rPr>
              <w:rFonts w:ascii="Cambria Math" w:hAnsi="Cambria Math"/>
              <w:sz w:val="22"/>
              <w:szCs w:val="22"/>
            </w:rPr>
            <m:t>=</m:t>
          </m:r>
          <m:r>
            <w:rPr>
              <w:rFonts w:ascii="Cambria Math" w:hAnsi="Cambria Math"/>
              <w:sz w:val="22"/>
              <w:szCs w:val="22"/>
              <w:lang w:val="fr-FR"/>
            </w:rPr>
            <m:t>α</m:t>
          </m:r>
          <m:r>
            <w:rPr>
              <w:rFonts w:ascii="Cambria Math" w:hAnsi="Cambria Math"/>
              <w:sz w:val="22"/>
              <w:szCs w:val="22"/>
            </w:rPr>
            <m:t xml:space="preserve"> </m:t>
          </m:r>
          <m:sSubSup>
            <m:sSubSupPr>
              <m:ctrlPr>
                <w:rPr>
                  <w:rFonts w:ascii="Cambria Math" w:hAnsi="Cambria Math"/>
                  <w:i/>
                  <w:sz w:val="22"/>
                  <w:szCs w:val="22"/>
                </w:rPr>
              </m:ctrlPr>
            </m:sSubSupPr>
            <m:e>
              <m:r>
                <w:rPr>
                  <w:rFonts w:ascii="Cambria Math" w:hAnsi="Cambria Math"/>
                  <w:sz w:val="22"/>
                  <w:szCs w:val="22"/>
                </w:rPr>
                <m:t>d</m:t>
              </m:r>
            </m:e>
            <m:sub>
              <m:r>
                <w:rPr>
                  <w:rFonts w:ascii="Cambria Math" w:hAnsi="Cambria Math"/>
                  <w:sz w:val="22"/>
                  <w:szCs w:val="22"/>
                </w:rPr>
                <m:t>31</m:t>
              </m:r>
            </m:sub>
            <m:sup>
              <m:r>
                <w:rPr>
                  <w:rFonts w:ascii="Cambria Math" w:hAnsi="Cambria Math"/>
                  <w:sz w:val="22"/>
                  <w:szCs w:val="22"/>
                </w:rPr>
                <m:t>2</m:t>
              </m:r>
            </m:sup>
          </m:sSubSup>
          <m:r>
            <w:rPr>
              <w:rFonts w:ascii="Cambria Math" w:hAnsi="Cambria Math"/>
              <w:sz w:val="22"/>
              <w:szCs w:val="22"/>
            </w:rPr>
            <m:t xml:space="preserve">     </m:t>
          </m:r>
          <m:r>
            <m:rPr>
              <m:nor/>
            </m:rPr>
            <w:rPr>
              <w:rFonts w:ascii="Cambria Math" w:hAnsi="Cambria Math"/>
              <w:sz w:val="22"/>
              <w:szCs w:val="22"/>
            </w:rPr>
            <m:t>with</m:t>
          </m:r>
          <m:r>
            <w:rPr>
              <w:rFonts w:ascii="Cambria Math" w:hAnsi="Cambria Math"/>
              <w:sz w:val="22"/>
              <w:szCs w:val="22"/>
            </w:rPr>
            <m:t xml:space="preserve">      α=</m:t>
          </m:r>
          <m:f>
            <m:fPr>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Q</m:t>
                  </m:r>
                </m:e>
                <m:sub>
                  <m:r>
                    <w:rPr>
                      <w:rFonts w:ascii="Cambria Math" w:hAnsi="Cambria Math"/>
                      <w:sz w:val="22"/>
                      <w:szCs w:val="22"/>
                    </w:rPr>
                    <m:t>k</m:t>
                  </m:r>
                </m:sub>
              </m:sSub>
              <m:sSubSup>
                <m:sSubSupPr>
                  <m:ctrlPr>
                    <w:rPr>
                      <w:rFonts w:ascii="Cambria Math" w:hAnsi="Cambria Math"/>
                      <w:i/>
                      <w:sz w:val="22"/>
                      <w:szCs w:val="22"/>
                    </w:rPr>
                  </m:ctrlPr>
                </m:sSubSupPr>
                <m:e>
                  <m:r>
                    <w:rPr>
                      <w:rFonts w:ascii="Cambria Math" w:hAnsi="Cambria Math"/>
                      <w:sz w:val="22"/>
                      <w:szCs w:val="22"/>
                    </w:rPr>
                    <m:t>Y</m:t>
                  </m:r>
                </m:e>
                <m:sub>
                  <m:r>
                    <w:rPr>
                      <w:rFonts w:ascii="Cambria Math" w:hAnsi="Cambria Math"/>
                      <w:sz w:val="22"/>
                      <w:szCs w:val="22"/>
                    </w:rPr>
                    <m:t>p</m:t>
                  </m:r>
                </m:sub>
                <m:sup>
                  <m:r>
                    <w:rPr>
                      <w:rFonts w:ascii="Cambria Math" w:hAnsi="Cambria Math"/>
                      <w:sz w:val="22"/>
                      <w:szCs w:val="22"/>
                    </w:rPr>
                    <m:t>2</m:t>
                  </m:r>
                </m:sup>
              </m:sSubSup>
              <m:sSup>
                <m:sSupPr>
                  <m:ctrlPr>
                    <w:rPr>
                      <w:rFonts w:ascii="Cambria Math" w:hAnsi="Cambria Math"/>
                      <w:sz w:val="22"/>
                      <w:szCs w:val="22"/>
                    </w:rPr>
                  </m:ctrlPr>
                </m:sSupPr>
                <m:e>
                  <m:acc>
                    <m:accPr>
                      <m:ctrlPr>
                        <w:rPr>
                          <w:rFonts w:ascii="Cambria Math" w:hAnsi="Cambria Math"/>
                          <w:sz w:val="22"/>
                          <w:szCs w:val="22"/>
                        </w:rPr>
                      </m:ctrlPr>
                    </m:accPr>
                    <m:e>
                      <m:acc>
                        <m:accPr>
                          <m:chr m:val="̅"/>
                          <m:ctrlPr>
                            <w:rPr>
                              <w:rFonts w:ascii="Cambria Math" w:hAnsi="Cambria Math"/>
                              <w:sz w:val="22"/>
                              <w:szCs w:val="22"/>
                            </w:rPr>
                          </m:ctrlPr>
                        </m:accPr>
                        <m:e>
                          <m:r>
                            <m:rPr>
                              <m:sty m:val="p"/>
                            </m:rPr>
                            <w:rPr>
                              <w:rFonts w:ascii="Cambria Math" w:hAnsi="Cambria Math"/>
                              <w:sz w:val="22"/>
                              <w:szCs w:val="22"/>
                            </w:rPr>
                            <m:t>Θ</m:t>
                          </m:r>
                        </m:e>
                      </m:acc>
                    </m:e>
                  </m:acc>
                </m:e>
                <m:sup>
                  <m:r>
                    <w:rPr>
                      <w:rFonts w:ascii="Cambria Math" w:hAnsi="Cambria Math"/>
                      <w:sz w:val="22"/>
                      <w:szCs w:val="22"/>
                    </w:rPr>
                    <m:t>2</m:t>
                  </m:r>
                </m:sup>
              </m:sSup>
              <m:sSubSup>
                <m:sSubSupPr>
                  <m:ctrlPr>
                    <w:rPr>
                      <w:rFonts w:ascii="Cambria Math" w:hAnsi="Cambria Math"/>
                      <w:i/>
                      <w:sz w:val="22"/>
                      <w:szCs w:val="22"/>
                    </w:rPr>
                  </m:ctrlPr>
                </m:sSubSupPr>
                <m:e>
                  <m:r>
                    <m:rPr>
                      <m:sty m:val="p"/>
                    </m:rPr>
                    <w:rPr>
                      <w:rFonts w:ascii="Cambria Math" w:hAnsi="Cambria Math"/>
                      <w:sz w:val="22"/>
                      <w:szCs w:val="22"/>
                    </w:rPr>
                    <m:t>Φ</m:t>
                  </m:r>
                </m:e>
                <m:sub>
                  <m:r>
                    <w:rPr>
                      <w:rFonts w:ascii="Cambria Math" w:hAnsi="Cambria Math"/>
                      <w:sz w:val="22"/>
                      <w:szCs w:val="22"/>
                    </w:rPr>
                    <m:t>k</m:t>
                  </m:r>
                </m:sub>
                <m:sup>
                  <m:r>
                    <w:rPr>
                      <w:rFonts w:ascii="Cambria Math" w:hAnsi="Cambria Math"/>
                      <w:sz w:val="22"/>
                      <w:szCs w:val="22"/>
                    </w:rPr>
                    <m:t>'2</m:t>
                  </m:r>
                </m:sup>
              </m:sSubSup>
              <m:d>
                <m:dPr>
                  <m:ctrlPr>
                    <w:rPr>
                      <w:rFonts w:ascii="Cambria Math" w:hAnsi="Cambria Math"/>
                      <w:i/>
                      <w:sz w:val="22"/>
                      <w:szCs w:val="22"/>
                    </w:rPr>
                  </m:ctrlPr>
                </m:dPr>
                <m:e>
                  <m:r>
                    <w:rPr>
                      <w:rFonts w:ascii="Cambria Math" w:hAnsi="Cambria Math"/>
                      <w:sz w:val="22"/>
                      <w:szCs w:val="22"/>
                    </w:rPr>
                    <m:t>1</m:t>
                  </m:r>
                </m:e>
              </m:d>
            </m:num>
            <m:den>
              <m:r>
                <w:rPr>
                  <w:rFonts w:ascii="Cambria Math" w:hAnsi="Cambria Math"/>
                  <w:sz w:val="22"/>
                  <w:szCs w:val="22"/>
                </w:rPr>
                <m:t>m</m:t>
              </m:r>
              <m:sSup>
                <m:sSupPr>
                  <m:ctrlPr>
                    <w:rPr>
                      <w:rFonts w:ascii="Cambria Math" w:hAnsi="Cambria Math"/>
                      <w:i/>
                      <w:sz w:val="22"/>
                      <w:szCs w:val="22"/>
                    </w:rPr>
                  </m:ctrlPr>
                </m:sSupPr>
                <m:e>
                  <m:r>
                    <w:rPr>
                      <w:rFonts w:ascii="Cambria Math" w:hAnsi="Cambria Math"/>
                      <w:sz w:val="22"/>
                      <w:szCs w:val="22"/>
                    </w:rPr>
                    <m:t>L</m:t>
                  </m:r>
                </m:e>
                <m:sup>
                  <m:r>
                    <w:rPr>
                      <w:rFonts w:ascii="Cambria Math" w:hAnsi="Cambria Math"/>
                      <w:sz w:val="22"/>
                      <w:szCs w:val="22"/>
                    </w:rPr>
                    <m:t>3</m:t>
                  </m:r>
                </m:sup>
              </m:sSup>
              <m:sSubSup>
                <m:sSubSupPr>
                  <m:ctrlPr>
                    <w:rPr>
                      <w:rFonts w:ascii="Cambria Math" w:hAnsi="Cambria Math"/>
                      <w:i/>
                      <w:sz w:val="22"/>
                      <w:szCs w:val="22"/>
                    </w:rPr>
                  </m:ctrlPr>
                </m:sSubSupPr>
                <m:e>
                  <m:r>
                    <w:rPr>
                      <w:rFonts w:ascii="Cambria Math" w:hAnsi="Cambria Math"/>
                      <w:sz w:val="22"/>
                      <w:szCs w:val="22"/>
                    </w:rPr>
                    <m:t>ω</m:t>
                  </m:r>
                </m:e>
                <m:sub>
                  <m:r>
                    <w:rPr>
                      <w:rFonts w:ascii="Cambria Math" w:hAnsi="Cambria Math"/>
                      <w:sz w:val="22"/>
                      <w:szCs w:val="22"/>
                    </w:rPr>
                    <m:t>k</m:t>
                  </m:r>
                </m:sub>
                <m:sup>
                  <m:r>
                    <w:rPr>
                      <w:rFonts w:ascii="Cambria Math" w:hAnsi="Cambria Math"/>
                      <w:sz w:val="22"/>
                      <w:szCs w:val="22"/>
                    </w:rPr>
                    <m:t>2</m:t>
                  </m:r>
                </m:sup>
              </m:sSubSup>
            </m:den>
          </m:f>
          <m:r>
            <w:rPr>
              <w:rFonts w:ascii="Cambria Math" w:hAnsi="Cambria Math"/>
              <w:sz w:val="22"/>
              <w:szCs w:val="22"/>
            </w:rPr>
            <m:t xml:space="preserve">                                                  (2)</m:t>
          </m:r>
        </m:oMath>
      </m:oMathPara>
    </w:p>
    <w:p w14:paraId="4CB8E8F7" w14:textId="22B92F00" w:rsidR="008B7D38" w:rsidRDefault="00B077B5" w:rsidP="00892A8D">
      <w:pPr>
        <w:tabs>
          <w:tab w:val="left" w:pos="0"/>
        </w:tabs>
        <w:spacing w:line="276" w:lineRule="auto"/>
        <w:jc w:val="both"/>
      </w:pPr>
      <w:r>
        <w:rPr>
          <w:sz w:val="22"/>
          <w:szCs w:val="22"/>
        </w:rPr>
        <w:t xml:space="preserve">The </w:t>
      </w:r>
      <m:oMath>
        <m:r>
          <w:rPr>
            <w:rFonts w:ascii="Cambria Math" w:hAnsi="Cambria Math"/>
          </w:rPr>
          <m:t>α</m:t>
        </m:r>
      </m:oMath>
      <w:r>
        <w:rPr>
          <w:sz w:val="22"/>
          <w:szCs w:val="22"/>
        </w:rPr>
        <w:t xml:space="preserve"> parameter ([N/m]</w:t>
      </w:r>
      <w:r w:rsidR="005E41BD">
        <w:rPr>
          <w:sz w:val="22"/>
          <w:szCs w:val="22"/>
        </w:rPr>
        <w:t>)</w:t>
      </w:r>
      <w:r>
        <w:rPr>
          <w:sz w:val="22"/>
          <w:szCs w:val="22"/>
        </w:rPr>
        <w:t xml:space="preserve"> is a function of the </w:t>
      </w:r>
      <m:oMath>
        <m:r>
          <w:rPr>
            <w:rFonts w:ascii="Cambria Math" w:hAnsi="Cambria Math"/>
          </w:rPr>
          <m:t>k</m:t>
        </m:r>
      </m:oMath>
      <w:r w:rsidRPr="001768D6">
        <w:rPr>
          <w:sz w:val="22"/>
          <w:szCs w:val="22"/>
          <w:vertAlign w:val="superscript"/>
        </w:rPr>
        <w:t>th</w:t>
      </w:r>
      <w:r>
        <w:rPr>
          <w:sz w:val="22"/>
          <w:szCs w:val="22"/>
        </w:rPr>
        <w:t xml:space="preserve"> </w:t>
      </w:r>
      <w:proofErr w:type="spellStart"/>
      <w:r>
        <w:rPr>
          <w:sz w:val="22"/>
          <w:szCs w:val="22"/>
        </w:rPr>
        <w:t>eigenmode</w:t>
      </w:r>
      <w:proofErr w:type="spellEnd"/>
      <w:r>
        <w:rPr>
          <w:sz w:val="22"/>
          <w:szCs w:val="22"/>
        </w:rPr>
        <w:t xml:space="preserve"> (quality factor </w:t>
      </w:r>
      <m:oMath>
        <m:sSub>
          <m:sSubPr>
            <m:ctrlPr>
              <w:rPr>
                <w:rFonts w:ascii="Cambria Math" w:hAnsi="Cambria Math"/>
              </w:rPr>
            </m:ctrlPr>
          </m:sSubPr>
          <m:e>
            <m:r>
              <w:rPr>
                <w:rFonts w:ascii="Cambria Math" w:hAnsi="Cambria Math"/>
              </w:rPr>
              <m:t>Q</m:t>
            </m:r>
          </m:e>
          <m:sub>
            <m:r>
              <w:rPr>
                <w:rFonts w:ascii="Cambria Math" w:hAnsi="Cambria Math"/>
              </w:rPr>
              <m:t>k</m:t>
            </m:r>
          </m:sub>
        </m:sSub>
      </m:oMath>
      <w:r>
        <w:rPr>
          <w:sz w:val="22"/>
          <w:szCs w:val="22"/>
        </w:rPr>
        <w:t xml:space="preserve">, natural frequency </w:t>
      </w:r>
      <m:oMath>
        <m:sSub>
          <m:sSubPr>
            <m:ctrlPr>
              <w:rPr>
                <w:rFonts w:ascii="Cambria Math" w:hAnsi="Cambria Math"/>
              </w:rPr>
            </m:ctrlPr>
          </m:sSubPr>
          <m:e>
            <m:r>
              <w:rPr>
                <w:rFonts w:ascii="Cambria Math" w:hAnsi="Cambria Math"/>
              </w:rPr>
              <m:t>ω</m:t>
            </m:r>
          </m:e>
          <m:sub>
            <m:r>
              <w:rPr>
                <w:rFonts w:ascii="Cambria Math" w:hAnsi="Cambria Math"/>
              </w:rPr>
              <m:t>k</m:t>
            </m:r>
          </m:sub>
        </m:sSub>
      </m:oMath>
      <w:r>
        <w:rPr>
          <w:sz w:val="22"/>
          <w:szCs w:val="22"/>
        </w:rPr>
        <w:t xml:space="preserve"> and mode shape slope at the tip </w:t>
      </w:r>
      <m:oMath>
        <m:sSubSup>
          <m:sSubSupPr>
            <m:ctrlPr>
              <w:rPr>
                <w:rFonts w:ascii="Cambria Math" w:hAnsi="Cambria Math"/>
              </w:rPr>
            </m:ctrlPr>
          </m:sSubSupPr>
          <m:e>
            <m:r>
              <w:rPr>
                <w:rFonts w:ascii="Cambria Math" w:hAnsi="Cambria Math"/>
              </w:rPr>
              <m:t>Φ</m:t>
            </m:r>
          </m:e>
          <m:sub>
            <m:r>
              <w:rPr>
                <w:rFonts w:ascii="Cambria Math" w:hAnsi="Cambria Math"/>
              </w:rPr>
              <m:t>k</m:t>
            </m:r>
          </m:sub>
          <m:sup>
            <m:r>
              <w:rPr>
                <w:rFonts w:ascii="Cambria Math" w:hAnsi="Cambria Math"/>
              </w:rPr>
              <m:t>'</m:t>
            </m:r>
          </m:sup>
        </m:sSubSup>
      </m:oMath>
      <w:r>
        <w:rPr>
          <w:sz w:val="22"/>
          <w:szCs w:val="22"/>
        </w:rPr>
        <w:t xml:space="preserve">), the Young’s modulus of the PZT layer </w:t>
      </w:r>
      <m:oMath>
        <m:sSub>
          <m:sSubPr>
            <m:ctrlPr>
              <w:rPr>
                <w:rFonts w:ascii="Cambria Math" w:hAnsi="Cambria Math"/>
              </w:rPr>
            </m:ctrlPr>
          </m:sSubPr>
          <m:e>
            <m:r>
              <w:rPr>
                <w:rFonts w:ascii="Cambria Math" w:hAnsi="Cambria Math"/>
              </w:rPr>
              <m:t>Y</m:t>
            </m:r>
          </m:e>
          <m:sub>
            <m:r>
              <w:rPr>
                <w:rFonts w:ascii="Cambria Math" w:hAnsi="Cambria Math"/>
              </w:rPr>
              <m:t>p</m:t>
            </m:r>
          </m:sub>
        </m:sSub>
      </m:oMath>
      <w:r>
        <w:rPr>
          <w:sz w:val="22"/>
          <w:szCs w:val="22"/>
        </w:rPr>
        <w:t xml:space="preserve">, the length </w:t>
      </w:r>
      <w:r>
        <w:rPr>
          <w:i/>
          <w:sz w:val="22"/>
          <w:szCs w:val="22"/>
        </w:rPr>
        <w:t>L</w:t>
      </w:r>
      <w:r>
        <w:rPr>
          <w:sz w:val="22"/>
          <w:szCs w:val="22"/>
        </w:rPr>
        <w:t xml:space="preserve"> of the cantilever and </w:t>
      </w:r>
      <w:bookmarkStart w:id="1" w:name="_GoBack"/>
      <w:bookmarkEnd w:id="1"/>
      <w:r>
        <w:rPr>
          <w:sz w:val="22"/>
          <w:szCs w:val="22"/>
        </w:rPr>
        <w:t xml:space="preserve">the piezoelectric constant </w:t>
      </w:r>
      <m:oMath>
        <m:acc>
          <m:accPr>
            <m:chr m:val="^"/>
            <m:ctrlPr>
              <w:rPr>
                <w:rFonts w:ascii="Cambria Math" w:hAnsi="Cambria Math"/>
              </w:rPr>
            </m:ctrlPr>
          </m:accPr>
          <m:e>
            <m:acc>
              <m:accPr>
                <m:chr m:val="´"/>
                <m:ctrlPr>
                  <w:rPr>
                    <w:rFonts w:ascii="Cambria Math" w:hAnsi="Cambria Math"/>
                  </w:rPr>
                </m:ctrlPr>
              </m:accPr>
              <m:e>
                <m:r>
                  <w:rPr>
                    <w:rFonts w:ascii="Cambria Math" w:hAnsi="Cambria Math"/>
                  </w:rPr>
                  <m:t>Θ</m:t>
                </m:r>
              </m:e>
            </m:acc>
          </m:e>
        </m:acc>
      </m:oMath>
      <w:r>
        <w:rPr>
          <w:sz w:val="22"/>
          <w:szCs w:val="22"/>
        </w:rPr>
        <w:t xml:space="preserve"> proportional to the PZT layer mean height with respect to the neutral line of the cantilever. </w:t>
      </w:r>
    </w:p>
    <w:p w14:paraId="6CCE336E" w14:textId="77777777" w:rsidR="005E31D6" w:rsidRDefault="005E31D6" w:rsidP="005E31D6">
      <w:pPr>
        <w:tabs>
          <w:tab w:val="left" w:pos="0"/>
        </w:tabs>
        <w:spacing w:line="276" w:lineRule="auto"/>
        <w:jc w:val="both"/>
        <w:rPr>
          <w:sz w:val="22"/>
          <w:szCs w:val="22"/>
        </w:rPr>
      </w:pPr>
    </w:p>
    <w:p w14:paraId="3D97EBC9" w14:textId="601BD453" w:rsidR="005E31D6" w:rsidRDefault="005E31D6" w:rsidP="005E31D6">
      <w:pPr>
        <w:tabs>
          <w:tab w:val="left" w:pos="0"/>
        </w:tabs>
        <w:spacing w:line="276" w:lineRule="auto"/>
        <w:jc w:val="both"/>
        <w:rPr>
          <w:sz w:val="22"/>
          <w:szCs w:val="22"/>
        </w:rPr>
      </w:pPr>
      <w:r>
        <w:rPr>
          <w:sz w:val="22"/>
          <w:szCs w:val="22"/>
        </w:rPr>
        <w:t xml:space="preserve">For each cantilever, </w:t>
      </w:r>
      <m:oMath>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31</m:t>
            </m:r>
          </m:sub>
        </m:sSub>
      </m:oMath>
      <w:r>
        <w:rPr>
          <w:sz w:val="22"/>
          <w:szCs w:val="22"/>
        </w:rPr>
        <w:t xml:space="preserve"> </w:t>
      </w:r>
      <w:proofErr w:type="gramStart"/>
      <w:r>
        <w:rPr>
          <w:sz w:val="22"/>
          <w:szCs w:val="22"/>
        </w:rPr>
        <w:t xml:space="preserve">is </w:t>
      </w:r>
      <w:r w:rsidR="00E26A02">
        <w:rPr>
          <w:sz w:val="22"/>
          <w:szCs w:val="22"/>
        </w:rPr>
        <w:t>estimated</w:t>
      </w:r>
      <w:proofErr w:type="gramEnd"/>
      <w:r>
        <w:rPr>
          <w:sz w:val="22"/>
          <w:szCs w:val="22"/>
        </w:rPr>
        <w:t xml:space="preserve"> by:</w:t>
      </w:r>
    </w:p>
    <w:p w14:paraId="083D5C5C" w14:textId="57A571A3" w:rsidR="005E31D6" w:rsidRPr="00227461" w:rsidRDefault="00D246A5" w:rsidP="005E31D6">
      <w:pPr>
        <w:tabs>
          <w:tab w:val="left" w:pos="0"/>
        </w:tabs>
        <w:spacing w:line="276" w:lineRule="auto"/>
        <w:jc w:val="both"/>
        <w:rPr>
          <w:sz w:val="22"/>
          <w:szCs w:val="22"/>
        </w:rPr>
      </w:pPr>
      <m:oMathPara>
        <m:oMathParaPr>
          <m:jc m:val="right"/>
        </m:oMathParaPr>
        <m:oMath>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31=</m:t>
              </m:r>
            </m:sub>
          </m:sSub>
          <m:rad>
            <m:radPr>
              <m:degHide m:val="1"/>
              <m:ctrlPr>
                <w:rPr>
                  <w:rFonts w:ascii="Cambria Math" w:hAnsi="Cambria Math"/>
                  <w:i/>
                  <w:sz w:val="22"/>
                  <w:szCs w:val="22"/>
                </w:rPr>
              </m:ctrlPr>
            </m:radPr>
            <m:deg/>
            <m:e>
              <m:f>
                <m:fPr>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C</m:t>
                      </m:r>
                    </m:e>
                    <m:sub>
                      <m:r>
                        <m:rPr>
                          <m:nor/>
                        </m:rPr>
                        <w:rPr>
                          <w:rFonts w:ascii="Cambria Math" w:hAnsi="Cambria Math"/>
                          <w:sz w:val="22"/>
                          <w:szCs w:val="22"/>
                        </w:rPr>
                        <m:t>mot</m:t>
                      </m:r>
                    </m:sub>
                  </m:sSub>
                </m:num>
                <m:den>
                  <m:r>
                    <w:rPr>
                      <w:rFonts w:ascii="Cambria Math" w:hAnsi="Cambria Math"/>
                      <w:sz w:val="22"/>
                      <w:szCs w:val="22"/>
                    </w:rPr>
                    <m:t>α</m:t>
                  </m:r>
                </m:den>
              </m:f>
            </m:e>
          </m:rad>
          <m:r>
            <w:rPr>
              <w:rFonts w:ascii="Cambria Math" w:hAnsi="Cambria Math"/>
              <w:sz w:val="22"/>
              <w:szCs w:val="22"/>
            </w:rPr>
            <m:t xml:space="preserve">                                                                                    (3)</m:t>
          </m:r>
        </m:oMath>
      </m:oMathPara>
    </w:p>
    <w:p w14:paraId="4980C60C" w14:textId="35C69F22" w:rsidR="008B7D38" w:rsidRDefault="00B077B5">
      <w:pPr>
        <w:spacing w:line="276" w:lineRule="auto"/>
        <w:jc w:val="both"/>
      </w:pPr>
      <w:r>
        <w:rPr>
          <w:sz w:val="22"/>
          <w:szCs w:val="22"/>
        </w:rPr>
        <w:t xml:space="preserve">where </w:t>
      </w:r>
      <m:oMath>
        <m:sSub>
          <m:sSubPr>
            <m:ctrlPr>
              <w:rPr>
                <w:rFonts w:ascii="Cambria Math" w:hAnsi="Cambria Math"/>
              </w:rPr>
            </m:ctrlPr>
          </m:sSubPr>
          <m:e>
            <m:r>
              <w:rPr>
                <w:rFonts w:ascii="Cambria Math" w:hAnsi="Cambria Math"/>
              </w:rPr>
              <m:t>C</m:t>
            </m:r>
          </m:e>
          <m:sub>
            <m:r>
              <m:rPr>
                <m:lit/>
                <m:nor/>
              </m:rPr>
              <w:rPr>
                <w:rFonts w:ascii="Cambria Math" w:hAnsi="Cambria Math"/>
              </w:rPr>
              <m:t>mot</m:t>
            </m:r>
          </m:sub>
        </m:sSub>
      </m:oMath>
      <w:r>
        <w:rPr>
          <w:sz w:val="22"/>
          <w:szCs w:val="22"/>
        </w:rPr>
        <w:t xml:space="preserve"> is obtained by recording the resonance spectra as a function of actuation voltage and </w:t>
      </w:r>
      <m:oMath>
        <m:r>
          <w:rPr>
            <w:rFonts w:ascii="Cambria Math" w:hAnsi="Cambria Math"/>
          </w:rPr>
          <m:t>α</m:t>
        </m:r>
      </m:oMath>
      <w:r>
        <w:rPr>
          <w:sz w:val="22"/>
          <w:szCs w:val="22"/>
        </w:rPr>
        <w:t xml:space="preserve"> </w:t>
      </w:r>
      <w:r w:rsidR="00FE2F4B">
        <w:rPr>
          <w:sz w:val="22"/>
          <w:szCs w:val="22"/>
        </w:rPr>
        <w:t xml:space="preserve">is </w:t>
      </w:r>
      <w:r>
        <w:rPr>
          <w:sz w:val="22"/>
          <w:szCs w:val="22"/>
        </w:rPr>
        <w:t xml:space="preserve">computed using the values of Tables </w:t>
      </w:r>
      <w:r w:rsidR="007941AA">
        <w:rPr>
          <w:sz w:val="22"/>
          <w:szCs w:val="22"/>
        </w:rPr>
        <w:t>I</w:t>
      </w:r>
      <w:r>
        <w:rPr>
          <w:sz w:val="22"/>
          <w:szCs w:val="22"/>
        </w:rPr>
        <w:t xml:space="preserve"> and </w:t>
      </w:r>
      <w:r w:rsidR="007941AA">
        <w:rPr>
          <w:sz w:val="22"/>
          <w:szCs w:val="22"/>
        </w:rPr>
        <w:t>II</w:t>
      </w:r>
      <w:r>
        <w:rPr>
          <w:sz w:val="22"/>
          <w:szCs w:val="22"/>
        </w:rPr>
        <w:t xml:space="preserve"> for </w:t>
      </w:r>
      <m:oMath>
        <m:sSub>
          <m:sSubPr>
            <m:ctrlPr>
              <w:rPr>
                <w:rFonts w:ascii="Cambria Math" w:hAnsi="Cambria Math"/>
              </w:rPr>
            </m:ctrlPr>
          </m:sSubPr>
          <m:e>
            <m:r>
              <w:rPr>
                <w:rFonts w:ascii="Cambria Math" w:hAnsi="Cambria Math"/>
              </w:rPr>
              <m:t>Y</m:t>
            </m:r>
          </m:e>
          <m:sub>
            <m:r>
              <w:rPr>
                <w:rFonts w:ascii="Cambria Math" w:hAnsi="Cambria Math"/>
              </w:rPr>
              <m:t>p</m:t>
            </m:r>
          </m:sub>
        </m:sSub>
      </m:oMath>
      <w:r>
        <w:rPr>
          <w:sz w:val="22"/>
          <w:szCs w:val="22"/>
        </w:rPr>
        <w:t xml:space="preserve">, </w:t>
      </w:r>
      <m:oMath>
        <m:r>
          <w:rPr>
            <w:rFonts w:ascii="Cambria Math" w:hAnsi="Cambria Math"/>
          </w:rPr>
          <m:t>L</m:t>
        </m:r>
      </m:oMath>
      <w:r>
        <w:rPr>
          <w:sz w:val="22"/>
          <w:szCs w:val="22"/>
        </w:rPr>
        <w:t xml:space="preserve"> and </w:t>
      </w:r>
      <m:oMath>
        <m:acc>
          <m:accPr>
            <m:chr m:val="^"/>
            <m:ctrlPr>
              <w:rPr>
                <w:rFonts w:ascii="Cambria Math" w:hAnsi="Cambria Math"/>
              </w:rPr>
            </m:ctrlPr>
          </m:accPr>
          <m:e>
            <m:acc>
              <m:accPr>
                <m:chr m:val="´"/>
                <m:ctrlPr>
                  <w:rPr>
                    <w:rFonts w:ascii="Cambria Math" w:hAnsi="Cambria Math"/>
                  </w:rPr>
                </m:ctrlPr>
              </m:accPr>
              <m:e>
                <m:r>
                  <w:rPr>
                    <w:rFonts w:ascii="Cambria Math" w:hAnsi="Cambria Math"/>
                  </w:rPr>
                  <m:t>Θ</m:t>
                </m:r>
              </m:e>
            </m:acc>
          </m:e>
        </m:acc>
      </m:oMath>
      <w:r>
        <w:rPr>
          <w:sz w:val="22"/>
          <w:szCs w:val="22"/>
        </w:rPr>
        <w:t xml:space="preserve">, the theoretical mode shapes for </w:t>
      </w:r>
      <m:oMath>
        <m:sSubSup>
          <m:sSubSupPr>
            <m:ctrlPr>
              <w:rPr>
                <w:rFonts w:ascii="Cambria Math" w:hAnsi="Cambria Math"/>
              </w:rPr>
            </m:ctrlPr>
          </m:sSubSupPr>
          <m:e>
            <m:r>
              <w:rPr>
                <w:rFonts w:ascii="Cambria Math" w:hAnsi="Cambria Math"/>
              </w:rPr>
              <m:t>Φ</m:t>
            </m:r>
          </m:e>
          <m:sub>
            <m:r>
              <w:rPr>
                <w:rFonts w:ascii="Cambria Math" w:hAnsi="Cambria Math"/>
              </w:rPr>
              <m:t>k</m:t>
            </m:r>
          </m:sub>
          <m:sup>
            <m:r>
              <w:rPr>
                <w:rFonts w:ascii="Cambria Math" w:hAnsi="Cambria Math"/>
              </w:rPr>
              <m:t>'</m:t>
            </m:r>
          </m:sup>
        </m:sSubSup>
      </m:oMath>
      <w:r>
        <w:rPr>
          <w:sz w:val="22"/>
          <w:szCs w:val="22"/>
        </w:rPr>
        <w:t xml:space="preserve"> (Eq. (A.1</w:t>
      </w:r>
      <w:r w:rsidR="00D246A5">
        <w:rPr>
          <w:sz w:val="22"/>
          <w:szCs w:val="22"/>
        </w:rPr>
        <w:t>0</w:t>
      </w:r>
      <w:r>
        <w:rPr>
          <w:sz w:val="22"/>
          <w:szCs w:val="22"/>
        </w:rPr>
        <w:t>)</w:t>
      </w:r>
      <w:r w:rsidR="009B1F05">
        <w:rPr>
          <w:sz w:val="22"/>
          <w:szCs w:val="22"/>
        </w:rPr>
        <w:t xml:space="preserve"> </w:t>
      </w:r>
      <w:r w:rsidR="006C6735">
        <w:rPr>
          <w:sz w:val="22"/>
          <w:szCs w:val="22"/>
        </w:rPr>
        <w:t>in the Appendix</w:t>
      </w:r>
      <w:r>
        <w:rPr>
          <w:sz w:val="22"/>
          <w:szCs w:val="22"/>
        </w:rPr>
        <w:t xml:space="preserve">) and the experimental values of </w:t>
      </w:r>
      <m:oMath>
        <m:sSub>
          <m:sSubPr>
            <m:ctrlPr>
              <w:rPr>
                <w:rFonts w:ascii="Cambria Math" w:hAnsi="Cambria Math"/>
              </w:rPr>
            </m:ctrlPr>
          </m:sSubPr>
          <m:e>
            <m:r>
              <w:rPr>
                <w:rFonts w:ascii="Cambria Math" w:hAnsi="Cambria Math"/>
              </w:rPr>
              <m:t>Q</m:t>
            </m:r>
          </m:e>
          <m:sub>
            <m:r>
              <w:rPr>
                <w:rFonts w:ascii="Cambria Math" w:hAnsi="Cambria Math"/>
              </w:rPr>
              <m:t>k</m:t>
            </m:r>
          </m:sub>
        </m:sSub>
      </m:oMath>
      <w:r>
        <w:rPr>
          <w:sz w:val="22"/>
          <w:szCs w:val="22"/>
        </w:rPr>
        <w:t xml:space="preserve"> and </w:t>
      </w:r>
      <m:oMath>
        <m:sSub>
          <m:sSubPr>
            <m:ctrlPr>
              <w:rPr>
                <w:rFonts w:ascii="Cambria Math" w:hAnsi="Cambria Math"/>
              </w:rPr>
            </m:ctrlPr>
          </m:sSubPr>
          <m:e>
            <m:r>
              <w:rPr>
                <w:rFonts w:ascii="Cambria Math" w:hAnsi="Cambria Math"/>
              </w:rPr>
              <m:t>ω</m:t>
            </m:r>
          </m:e>
          <m:sub>
            <m:r>
              <w:rPr>
                <w:rFonts w:ascii="Cambria Math" w:hAnsi="Cambria Math"/>
              </w:rPr>
              <m:t>k</m:t>
            </m:r>
          </m:sub>
        </m:sSub>
      </m:oMath>
      <w:r>
        <w:rPr>
          <w:sz w:val="22"/>
          <w:szCs w:val="22"/>
        </w:rPr>
        <w:t xml:space="preserve">. </w:t>
      </w:r>
    </w:p>
    <w:p w14:paraId="6C3A9F10" w14:textId="77777777" w:rsidR="008B7D38" w:rsidRDefault="008B7D38">
      <w:pPr>
        <w:spacing w:line="276" w:lineRule="auto"/>
        <w:jc w:val="both"/>
        <w:rPr>
          <w:sz w:val="22"/>
          <w:szCs w:val="22"/>
        </w:rPr>
      </w:pPr>
    </w:p>
    <w:p w14:paraId="7CF79A86" w14:textId="114ED9CC" w:rsidR="00315F7E" w:rsidRPr="00684A3D" w:rsidRDefault="00B077B5">
      <w:pPr>
        <w:spacing w:line="276" w:lineRule="auto"/>
        <w:jc w:val="both"/>
        <w:rPr>
          <w:sz w:val="22"/>
          <w:szCs w:val="22"/>
        </w:rPr>
      </w:pPr>
      <w:r>
        <w:rPr>
          <w:sz w:val="22"/>
          <w:szCs w:val="22"/>
        </w:rPr>
        <w:t xml:space="preserve">Figure 11(a) shows </w:t>
      </w:r>
      <w:r w:rsidR="00FE2F4B">
        <w:rPr>
          <w:sz w:val="22"/>
          <w:szCs w:val="22"/>
        </w:rPr>
        <w:t xml:space="preserve">the </w:t>
      </w:r>
      <w:proofErr w:type="gramStart"/>
      <w:r>
        <w:rPr>
          <w:sz w:val="22"/>
          <w:szCs w:val="22"/>
        </w:rPr>
        <w:t>1</w:t>
      </w:r>
      <w:r w:rsidRPr="001768D6">
        <w:rPr>
          <w:sz w:val="22"/>
          <w:szCs w:val="22"/>
          <w:vertAlign w:val="superscript"/>
        </w:rPr>
        <w:t>st</w:t>
      </w:r>
      <w:proofErr w:type="gramEnd"/>
      <w:r>
        <w:rPr>
          <w:sz w:val="22"/>
          <w:szCs w:val="22"/>
        </w:rPr>
        <w:t xml:space="preserve"> mode resonan</w:t>
      </w:r>
      <w:r w:rsidR="00315F7E">
        <w:rPr>
          <w:sz w:val="22"/>
          <w:szCs w:val="22"/>
        </w:rPr>
        <w:t>ce</w:t>
      </w:r>
      <w:r>
        <w:rPr>
          <w:sz w:val="22"/>
          <w:szCs w:val="22"/>
        </w:rPr>
        <w:t xml:space="preserve"> response of the motional capacitance (for cantilevers after 135 min poling treatment). </w:t>
      </w:r>
      <w:r w:rsidR="004C2D2B">
        <w:rPr>
          <w:sz w:val="22"/>
          <w:szCs w:val="22"/>
        </w:rPr>
        <w:t xml:space="preserve">A plot of the </w:t>
      </w:r>
      <w:r>
        <w:rPr>
          <w:sz w:val="22"/>
          <w:szCs w:val="22"/>
        </w:rPr>
        <w:t xml:space="preserve">generated charges </w:t>
      </w:r>
      <w:r w:rsidR="004C2D2B">
        <w:rPr>
          <w:sz w:val="22"/>
          <w:szCs w:val="22"/>
        </w:rPr>
        <w:t xml:space="preserve">as a function of actuation voltages </w:t>
      </w:r>
      <w:r>
        <w:rPr>
          <w:sz w:val="22"/>
          <w:szCs w:val="22"/>
        </w:rPr>
        <w:t>at resonance show</w:t>
      </w:r>
      <w:r w:rsidR="00E97936">
        <w:rPr>
          <w:sz w:val="22"/>
          <w:szCs w:val="22"/>
        </w:rPr>
        <w:t xml:space="preserve">s </w:t>
      </w:r>
      <w:r>
        <w:rPr>
          <w:sz w:val="22"/>
          <w:szCs w:val="22"/>
        </w:rPr>
        <w:t>excellent linear behavior (Fig</w:t>
      </w:r>
      <w:r w:rsidR="00BE1CAB">
        <w:rPr>
          <w:sz w:val="22"/>
          <w:szCs w:val="22"/>
        </w:rPr>
        <w:t>.</w:t>
      </w:r>
      <w:r>
        <w:rPr>
          <w:sz w:val="22"/>
          <w:szCs w:val="22"/>
        </w:rPr>
        <w:t xml:space="preserve"> 11(b)), permitting determination of the experimental values of </w:t>
      </w:r>
      <m:oMath>
        <m:sSub>
          <m:sSubPr>
            <m:ctrlPr>
              <w:rPr>
                <w:rFonts w:ascii="Cambria Math" w:hAnsi="Cambria Math"/>
              </w:rPr>
            </m:ctrlPr>
          </m:sSubPr>
          <m:e>
            <m:r>
              <w:rPr>
                <w:rFonts w:ascii="Cambria Math" w:hAnsi="Cambria Math"/>
              </w:rPr>
              <m:t>C</m:t>
            </m:r>
          </m:e>
          <m:sub>
            <m:r>
              <m:rPr>
                <m:lit/>
                <m:nor/>
              </m:rPr>
              <w:rPr>
                <w:rFonts w:ascii="Cambria Math" w:hAnsi="Cambria Math"/>
              </w:rPr>
              <m:t>mot</m:t>
            </m:r>
          </m:sub>
        </m:sSub>
      </m:oMath>
      <w:r>
        <w:rPr>
          <w:sz w:val="22"/>
          <w:szCs w:val="22"/>
        </w:rPr>
        <w:t>. In the case of the long PZT cantilever, the applied voltage V</w:t>
      </w:r>
      <w:r>
        <w:rPr>
          <w:sz w:val="22"/>
          <w:szCs w:val="22"/>
          <w:vertAlign w:val="subscript"/>
        </w:rPr>
        <w:t>0</w:t>
      </w:r>
      <w:r>
        <w:rPr>
          <w:sz w:val="22"/>
          <w:szCs w:val="22"/>
        </w:rPr>
        <w:t xml:space="preserve"> varied from 25 mV to 125 mV (Fig</w:t>
      </w:r>
      <w:r w:rsidR="00BE1CAB">
        <w:rPr>
          <w:sz w:val="22"/>
          <w:szCs w:val="22"/>
        </w:rPr>
        <w:t>.</w:t>
      </w:r>
      <w:r>
        <w:rPr>
          <w:sz w:val="22"/>
          <w:szCs w:val="22"/>
        </w:rPr>
        <w:t xml:space="preserve"> 11(1)) and in the case of the medium PZT cantilever, it varied from 50 mV to 300 mV (Fig</w:t>
      </w:r>
      <w:r w:rsidR="00BE1CAB">
        <w:rPr>
          <w:sz w:val="22"/>
          <w:szCs w:val="22"/>
        </w:rPr>
        <w:t>.</w:t>
      </w:r>
      <w:r>
        <w:rPr>
          <w:sz w:val="22"/>
          <w:szCs w:val="22"/>
        </w:rPr>
        <w:t xml:space="preserve"> 11(2)). The average quality factor and experimental values of </w:t>
      </w:r>
      <m:oMath>
        <m:sSub>
          <m:sSubPr>
            <m:ctrlPr>
              <w:rPr>
                <w:rFonts w:ascii="Cambria Math" w:hAnsi="Cambria Math"/>
              </w:rPr>
            </m:ctrlPr>
          </m:sSubPr>
          <m:e>
            <m:r>
              <w:rPr>
                <w:rFonts w:ascii="Cambria Math" w:hAnsi="Cambria Math"/>
              </w:rPr>
              <m:t>C</m:t>
            </m:r>
          </m:e>
          <m:sub>
            <m:r>
              <m:rPr>
                <m:lit/>
                <m:nor/>
              </m:rPr>
              <w:rPr>
                <w:rFonts w:ascii="Cambria Math" w:hAnsi="Cambria Math"/>
              </w:rPr>
              <m:t>mot</m:t>
            </m:r>
          </m:sub>
        </m:sSub>
      </m:oMath>
      <w:r>
        <w:rPr>
          <w:sz w:val="22"/>
          <w:szCs w:val="22"/>
        </w:rPr>
        <w:t xml:space="preserve"> </w:t>
      </w:r>
      <w:proofErr w:type="gramStart"/>
      <w:r>
        <w:rPr>
          <w:sz w:val="22"/>
          <w:szCs w:val="22"/>
        </w:rPr>
        <w:t>were estimated</w:t>
      </w:r>
      <w:proofErr w:type="gramEnd"/>
      <w:r>
        <w:rPr>
          <w:sz w:val="22"/>
          <w:szCs w:val="22"/>
        </w:rPr>
        <w:t xml:space="preserve"> to be 67 and 223, and 2.306 </w:t>
      </w:r>
      <w:proofErr w:type="spellStart"/>
      <w:r>
        <w:rPr>
          <w:sz w:val="22"/>
          <w:szCs w:val="22"/>
        </w:rPr>
        <w:t>fC</w:t>
      </w:r>
      <w:proofErr w:type="spellEnd"/>
      <w:r>
        <w:rPr>
          <w:sz w:val="22"/>
          <w:szCs w:val="22"/>
        </w:rPr>
        <w:t xml:space="preserve">/mV and 0.296 </w:t>
      </w:r>
      <w:proofErr w:type="spellStart"/>
      <w:r>
        <w:rPr>
          <w:sz w:val="22"/>
          <w:szCs w:val="22"/>
        </w:rPr>
        <w:t>fC</w:t>
      </w:r>
      <w:proofErr w:type="spellEnd"/>
      <w:r>
        <w:rPr>
          <w:sz w:val="22"/>
          <w:szCs w:val="22"/>
        </w:rPr>
        <w:t xml:space="preserve">/mV, respectively for the </w:t>
      </w:r>
      <w:r w:rsidR="00BE361C">
        <w:rPr>
          <w:sz w:val="22"/>
          <w:szCs w:val="22"/>
        </w:rPr>
        <w:t>long</w:t>
      </w:r>
      <w:r w:rsidR="00BE361C" w:rsidDel="00BE361C">
        <w:rPr>
          <w:sz w:val="22"/>
          <w:szCs w:val="22"/>
        </w:rPr>
        <w:t xml:space="preserve"> </w:t>
      </w:r>
      <w:r>
        <w:rPr>
          <w:sz w:val="22"/>
          <w:szCs w:val="22"/>
        </w:rPr>
        <w:t xml:space="preserve">and </w:t>
      </w:r>
      <w:r w:rsidR="00BE361C">
        <w:rPr>
          <w:sz w:val="22"/>
          <w:szCs w:val="22"/>
        </w:rPr>
        <w:t xml:space="preserve">medium </w:t>
      </w:r>
      <w:r>
        <w:rPr>
          <w:sz w:val="22"/>
          <w:szCs w:val="22"/>
        </w:rPr>
        <w:t>cantilever. For the short PZT cantilevers, with applied voltage V</w:t>
      </w:r>
      <w:r>
        <w:rPr>
          <w:sz w:val="22"/>
          <w:szCs w:val="22"/>
          <w:vertAlign w:val="subscript"/>
        </w:rPr>
        <w:t>0</w:t>
      </w:r>
      <w:r>
        <w:rPr>
          <w:sz w:val="22"/>
          <w:szCs w:val="22"/>
        </w:rPr>
        <w:t xml:space="preserve"> </w:t>
      </w:r>
      <w:r>
        <w:rPr>
          <w:sz w:val="22"/>
          <w:szCs w:val="22"/>
        </w:rPr>
        <w:lastRenderedPageBreak/>
        <w:t>ranging from 10 mV to 100 mV (Fig</w:t>
      </w:r>
      <w:r w:rsidR="00BE1CAB">
        <w:rPr>
          <w:sz w:val="22"/>
          <w:szCs w:val="22"/>
        </w:rPr>
        <w:t>.</w:t>
      </w:r>
      <w:r>
        <w:rPr>
          <w:sz w:val="22"/>
          <w:szCs w:val="22"/>
        </w:rPr>
        <w:t xml:space="preserve"> 11(3)), the average quality factor and the experimental values of </w:t>
      </w:r>
      <m:oMath>
        <m:sSub>
          <m:sSubPr>
            <m:ctrlPr>
              <w:rPr>
                <w:rFonts w:ascii="Cambria Math" w:hAnsi="Cambria Math"/>
              </w:rPr>
            </m:ctrlPr>
          </m:sSubPr>
          <m:e>
            <m:r>
              <w:rPr>
                <w:rFonts w:ascii="Cambria Math" w:hAnsi="Cambria Math"/>
              </w:rPr>
              <m:t>C</m:t>
            </m:r>
          </m:e>
          <m:sub>
            <m:r>
              <m:rPr>
                <m:lit/>
                <m:nor/>
              </m:rPr>
              <w:rPr>
                <w:rFonts w:ascii="Cambria Math" w:hAnsi="Cambria Math"/>
              </w:rPr>
              <m:t>mot</m:t>
            </m:r>
          </m:sub>
        </m:sSub>
      </m:oMath>
      <w:r>
        <w:rPr>
          <w:sz w:val="22"/>
          <w:szCs w:val="22"/>
        </w:rPr>
        <w:t xml:space="preserve"> </w:t>
      </w:r>
      <w:proofErr w:type="gramStart"/>
      <w:r>
        <w:rPr>
          <w:sz w:val="22"/>
          <w:szCs w:val="22"/>
        </w:rPr>
        <w:t>were estimated</w:t>
      </w:r>
      <w:proofErr w:type="gramEnd"/>
      <w:r>
        <w:rPr>
          <w:sz w:val="22"/>
          <w:szCs w:val="22"/>
        </w:rPr>
        <w:t xml:space="preserve"> to be 381 and 0.026 </w:t>
      </w:r>
      <w:proofErr w:type="spellStart"/>
      <w:r>
        <w:rPr>
          <w:sz w:val="22"/>
          <w:szCs w:val="22"/>
        </w:rPr>
        <w:t>fC</w:t>
      </w:r>
      <w:proofErr w:type="spellEnd"/>
      <w:r>
        <w:rPr>
          <w:sz w:val="22"/>
          <w:szCs w:val="22"/>
        </w:rPr>
        <w:t>/mV.</w:t>
      </w:r>
    </w:p>
    <w:p w14:paraId="162B8A24" w14:textId="77777777" w:rsidR="008B7D38" w:rsidRDefault="00B077B5">
      <w:pPr>
        <w:spacing w:line="276" w:lineRule="auto"/>
        <w:jc w:val="both"/>
        <w:rPr>
          <w:sz w:val="22"/>
          <w:szCs w:val="22"/>
        </w:rPr>
      </w:pPr>
      <w:r>
        <w:rPr>
          <w:noProof/>
          <w:lang w:val="fr-FR" w:eastAsia="fr-FR"/>
        </w:rPr>
        <mc:AlternateContent>
          <mc:Choice Requires="wps">
            <w:drawing>
              <wp:inline distT="0" distB="0" distL="0" distR="0" wp14:anchorId="6EE31C90" wp14:editId="2FFFDB8A">
                <wp:extent cx="6064200" cy="7629753"/>
                <wp:effectExtent l="0" t="0" r="13335" b="28575"/>
                <wp:docPr id="43" name="Rectangle 43"/>
                <wp:cNvGraphicFramePr/>
                <a:graphic xmlns:a="http://schemas.openxmlformats.org/drawingml/2006/main">
                  <a:graphicData uri="http://schemas.microsoft.com/office/word/2010/wordprocessingShape">
                    <wps:wsp>
                      <wps:cNvSpPr/>
                      <wps:spPr>
                        <a:xfrm>
                          <a:off x="0" y="0"/>
                          <a:ext cx="6064200" cy="7629753"/>
                        </a:xfrm>
                        <a:prstGeom prst="rect">
                          <a:avLst/>
                        </a:prstGeom>
                        <a:solidFill>
                          <a:srgbClr val="FFFFFF"/>
                        </a:solidFill>
                        <a:ln w="9360">
                          <a:solidFill>
                            <a:schemeClr val="bg1"/>
                          </a:solidFill>
                          <a:miter/>
                        </a:ln>
                      </wps:spPr>
                      <wps:style>
                        <a:lnRef idx="0">
                          <a:scrgbClr r="0" g="0" b="0"/>
                        </a:lnRef>
                        <a:fillRef idx="0">
                          <a:scrgbClr r="0" g="0" b="0"/>
                        </a:fillRef>
                        <a:effectRef idx="0">
                          <a:scrgbClr r="0" g="0" b="0"/>
                        </a:effectRef>
                        <a:fontRef idx="minor"/>
                      </wps:style>
                      <wps:txbx>
                        <w:txbxContent>
                          <w:p w14:paraId="3C592D19" w14:textId="77777777" w:rsidR="00FF5D6B" w:rsidRDefault="00FF5D6B">
                            <w:pPr>
                              <w:pStyle w:val="FrameContents"/>
                              <w:rPr>
                                <w:lang w:val="fr-FR"/>
                              </w:rPr>
                            </w:pPr>
                            <w:r>
                              <w:rPr>
                                <w:noProof/>
                                <w:lang w:val="fr-FR" w:eastAsia="fr-FR"/>
                              </w:rPr>
                              <w:drawing>
                                <wp:inline distT="0" distB="9525" distL="0" distR="0" wp14:anchorId="25FC198B" wp14:editId="536CC223">
                                  <wp:extent cx="5552440" cy="2143125"/>
                                  <wp:effectExtent l="0" t="0" r="0" b="0"/>
                                  <wp:docPr id="4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 3"/>
                                          <pic:cNvPicPr>
                                            <a:picLocks noChangeAspect="1" noChangeArrowheads="1"/>
                                          </pic:cNvPicPr>
                                        </pic:nvPicPr>
                                        <pic:blipFill>
                                          <a:blip r:embed="rId40"/>
                                          <a:srcRect l="4986" t="26465" r="3083" b="16755"/>
                                          <a:stretch>
                                            <a:fillRect/>
                                          </a:stretch>
                                        </pic:blipFill>
                                        <pic:spPr bwMode="auto">
                                          <a:xfrm>
                                            <a:off x="0" y="0"/>
                                            <a:ext cx="5552440" cy="2143125"/>
                                          </a:xfrm>
                                          <a:prstGeom prst="rect">
                                            <a:avLst/>
                                          </a:prstGeom>
                                        </pic:spPr>
                                      </pic:pic>
                                    </a:graphicData>
                                  </a:graphic>
                                </wp:inline>
                              </w:drawing>
                            </w:r>
                          </w:p>
                          <w:p w14:paraId="4423F06C" w14:textId="77777777" w:rsidR="00FF5D6B" w:rsidRDefault="00FF5D6B">
                            <w:pPr>
                              <w:pStyle w:val="FrameContents"/>
                              <w:ind w:left="360"/>
                            </w:pPr>
                            <w:r>
                              <w:t>(a)                                                                                       (</w:t>
                            </w:r>
                            <w:proofErr w:type="gramStart"/>
                            <w:r>
                              <w:t>b</w:t>
                            </w:r>
                            <w:proofErr w:type="gramEnd"/>
                            <w:r>
                              <w:t>)</w:t>
                            </w:r>
                          </w:p>
                          <w:p w14:paraId="31CB3EFE" w14:textId="27636FF6" w:rsidR="00FF5D6B" w:rsidRDefault="00FF5D6B">
                            <w:pPr>
                              <w:pStyle w:val="Paragraphedeliste"/>
                              <w:numPr>
                                <w:ilvl w:val="0"/>
                                <w:numId w:val="4"/>
                              </w:numPr>
                              <w:jc w:val="center"/>
                              <w:rPr>
                                <w:sz w:val="22"/>
                                <w:szCs w:val="22"/>
                                <w:lang w:val="en-US"/>
                              </w:rPr>
                            </w:pPr>
                            <w:r>
                              <w:rPr>
                                <w:sz w:val="22"/>
                                <w:szCs w:val="22"/>
                                <w:lang w:val="en-US"/>
                              </w:rPr>
                              <w:t>Long PZT cantilever: 150 µm in length, 30 µm in width</w:t>
                            </w:r>
                          </w:p>
                          <w:p w14:paraId="5D3C755B" w14:textId="77777777" w:rsidR="00FF5D6B" w:rsidRDefault="00FF5D6B">
                            <w:pPr>
                              <w:pStyle w:val="FrameContents"/>
                              <w:ind w:left="360"/>
                            </w:pPr>
                            <w:r>
                              <w:rPr>
                                <w:noProof/>
                                <w:lang w:val="fr-FR" w:eastAsia="fr-FR"/>
                              </w:rPr>
                              <w:drawing>
                                <wp:inline distT="0" distB="0" distL="0" distR="0" wp14:anchorId="0E608DFD" wp14:editId="2933CB26">
                                  <wp:extent cx="5486400" cy="2253615"/>
                                  <wp:effectExtent l="0" t="0" r="0" b="0"/>
                                  <wp:docPr id="49"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
                                          <pic:cNvPicPr>
                                            <a:picLocks noChangeAspect="1" noChangeArrowheads="1"/>
                                          </pic:cNvPicPr>
                                        </pic:nvPicPr>
                                        <pic:blipFill>
                                          <a:blip r:embed="rId41"/>
                                          <a:srcRect l="4385" t="25019" r="1177" b="12912"/>
                                          <a:stretch>
                                            <a:fillRect/>
                                          </a:stretch>
                                        </pic:blipFill>
                                        <pic:spPr bwMode="auto">
                                          <a:xfrm>
                                            <a:off x="0" y="0"/>
                                            <a:ext cx="5486400" cy="2253615"/>
                                          </a:xfrm>
                                          <a:prstGeom prst="rect">
                                            <a:avLst/>
                                          </a:prstGeom>
                                        </pic:spPr>
                                      </pic:pic>
                                    </a:graphicData>
                                  </a:graphic>
                                </wp:inline>
                              </w:drawing>
                            </w:r>
                          </w:p>
                          <w:p w14:paraId="736F1127" w14:textId="77777777" w:rsidR="00FF5D6B" w:rsidRDefault="00FF5D6B">
                            <w:pPr>
                              <w:pStyle w:val="FrameContents"/>
                              <w:ind w:left="360"/>
                            </w:pPr>
                            <w:r>
                              <w:t>(a)                                                                               (</w:t>
                            </w:r>
                            <w:proofErr w:type="gramStart"/>
                            <w:r>
                              <w:t>b</w:t>
                            </w:r>
                            <w:proofErr w:type="gramEnd"/>
                            <w:r>
                              <w:t>)</w:t>
                            </w:r>
                          </w:p>
                          <w:p w14:paraId="06F1F0FE" w14:textId="2CCAE7E4" w:rsidR="00FF5D6B" w:rsidRDefault="00FF5D6B">
                            <w:pPr>
                              <w:pStyle w:val="FrameContents"/>
                              <w:spacing w:line="276" w:lineRule="auto"/>
                              <w:rPr>
                                <w:sz w:val="22"/>
                                <w:szCs w:val="22"/>
                              </w:rPr>
                            </w:pPr>
                            <w:r>
                              <w:rPr>
                                <w:sz w:val="22"/>
                                <w:szCs w:val="22"/>
                              </w:rPr>
                              <w:t>(2) Medium PZT cantilever: 35 µm in length, 5 µm in width</w:t>
                            </w:r>
                          </w:p>
                          <w:p w14:paraId="0AB70270" w14:textId="77777777" w:rsidR="00FF5D6B" w:rsidRDefault="00FF5D6B">
                            <w:pPr>
                              <w:pStyle w:val="FrameContents"/>
                              <w:ind w:left="360"/>
                            </w:pPr>
                            <w:r>
                              <w:rPr>
                                <w:noProof/>
                                <w:lang w:val="fr-FR" w:eastAsia="fr-FR"/>
                              </w:rPr>
                              <w:drawing>
                                <wp:inline distT="0" distB="0" distL="0" distR="3175" wp14:anchorId="43053909" wp14:editId="3A69EC01">
                                  <wp:extent cx="5674360" cy="2172335"/>
                                  <wp:effectExtent l="0" t="0" r="0" b="0"/>
                                  <wp:docPr id="50"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 5"/>
                                          <pic:cNvPicPr>
                                            <a:picLocks noChangeAspect="1" noChangeArrowheads="1"/>
                                          </pic:cNvPicPr>
                                        </pic:nvPicPr>
                                        <pic:blipFill>
                                          <a:blip r:embed="rId42"/>
                                          <a:srcRect l="5356" t="21621" r="1669" b="21432"/>
                                          <a:stretch>
                                            <a:fillRect/>
                                          </a:stretch>
                                        </pic:blipFill>
                                        <pic:spPr bwMode="auto">
                                          <a:xfrm>
                                            <a:off x="0" y="0"/>
                                            <a:ext cx="5674360" cy="2172335"/>
                                          </a:xfrm>
                                          <a:prstGeom prst="rect">
                                            <a:avLst/>
                                          </a:prstGeom>
                                        </pic:spPr>
                                      </pic:pic>
                                    </a:graphicData>
                                  </a:graphic>
                                </wp:inline>
                              </w:drawing>
                            </w:r>
                          </w:p>
                          <w:p w14:paraId="29E54513" w14:textId="77777777" w:rsidR="00FF5D6B" w:rsidRDefault="00FF5D6B">
                            <w:pPr>
                              <w:pStyle w:val="FrameContents"/>
                              <w:ind w:left="360"/>
                            </w:pPr>
                            <w:r>
                              <w:t>(a)                                                                               (</w:t>
                            </w:r>
                            <w:proofErr w:type="gramStart"/>
                            <w:r>
                              <w:t>b</w:t>
                            </w:r>
                            <w:proofErr w:type="gramEnd"/>
                            <w:r>
                              <w:t>)</w:t>
                            </w:r>
                          </w:p>
                          <w:p w14:paraId="5B97C131" w14:textId="7F2EE027" w:rsidR="00FF5D6B" w:rsidRDefault="00FF5D6B">
                            <w:pPr>
                              <w:pStyle w:val="FrameContents"/>
                              <w:spacing w:line="276" w:lineRule="auto"/>
                            </w:pPr>
                            <w:r>
                              <w:rPr>
                                <w:sz w:val="22"/>
                                <w:szCs w:val="22"/>
                              </w:rPr>
                              <w:t xml:space="preserve">(3) Short PZT cantilever: 10 µm in length, 2 µm in width </w:t>
                            </w:r>
                          </w:p>
                        </w:txbxContent>
                      </wps:txbx>
                      <wps:bodyPr>
                        <a:noAutofit/>
                      </wps:bodyPr>
                    </wps:wsp>
                  </a:graphicData>
                </a:graphic>
              </wp:inline>
            </w:drawing>
          </mc:Choice>
          <mc:Fallback>
            <w:pict>
              <v:rect w14:anchorId="6EE31C90" id="Rectangle 43" o:spid="_x0000_s1033" style="width:477.5pt;height:60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" strokecolor="white [3212]" strokeweight=".26mm">
                <v:textbox>
                  <w:txbxContent>
                    <w:p w14:paraId="3C592D19" w14:textId="77777777" w:rsidR="00FF5D6B" w:rsidRDefault="00FF5D6B">
                      <w:pPr>
                        <w:pStyle w:val="FrameContents"/>
                        <w:rPr>
                          <w:lang w:val="fr-FR"/>
                        </w:rPr>
                      </w:pPr>
                      <w:r>
                        <w:rPr>
                          <w:noProof/>
                          <w:lang w:val="fr-FR" w:eastAsia="fr-FR"/>
                        </w:rPr>
                        <w:drawing>
                          <wp:inline distT="0" distB="9525" distL="0" distR="0" wp14:anchorId="25FC198B" wp14:editId="536CC223">
                            <wp:extent cx="5552440" cy="2143125"/>
                            <wp:effectExtent l="0" t="0" r="0" b="0"/>
                            <wp:docPr id="4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 3"/>
                                    <pic:cNvPicPr>
                                      <a:picLocks noChangeAspect="1" noChangeArrowheads="1"/>
                                    </pic:cNvPicPr>
                                  </pic:nvPicPr>
                                  <pic:blipFill>
                                    <a:blip r:embed="rId40"/>
                                    <a:srcRect l="4986" t="26465" r="3083" b="16755"/>
                                    <a:stretch>
                                      <a:fillRect/>
                                    </a:stretch>
                                  </pic:blipFill>
                                  <pic:spPr bwMode="auto">
                                    <a:xfrm>
                                      <a:off x="0" y="0"/>
                                      <a:ext cx="5552440" cy="2143125"/>
                                    </a:xfrm>
                                    <a:prstGeom prst="rect">
                                      <a:avLst/>
                                    </a:prstGeom>
                                  </pic:spPr>
                                </pic:pic>
                              </a:graphicData>
                            </a:graphic>
                          </wp:inline>
                        </w:drawing>
                      </w:r>
                    </w:p>
                    <w:p w14:paraId="4423F06C" w14:textId="77777777" w:rsidR="00FF5D6B" w:rsidRDefault="00FF5D6B">
                      <w:pPr>
                        <w:pStyle w:val="FrameContents"/>
                        <w:ind w:left="360"/>
                      </w:pPr>
                      <w:r>
                        <w:t>(a)                                                                                       (</w:t>
                      </w:r>
                      <w:proofErr w:type="gramStart"/>
                      <w:r>
                        <w:t>b</w:t>
                      </w:r>
                      <w:proofErr w:type="gramEnd"/>
                      <w:r>
                        <w:t>)</w:t>
                      </w:r>
                    </w:p>
                    <w:p w14:paraId="31CB3EFE" w14:textId="27636FF6" w:rsidR="00FF5D6B" w:rsidRDefault="00FF5D6B">
                      <w:pPr>
                        <w:pStyle w:val="Paragraphedeliste"/>
                        <w:numPr>
                          <w:ilvl w:val="0"/>
                          <w:numId w:val="4"/>
                        </w:numPr>
                        <w:jc w:val="center"/>
                        <w:rPr>
                          <w:sz w:val="22"/>
                          <w:szCs w:val="22"/>
                          <w:lang w:val="en-US"/>
                        </w:rPr>
                      </w:pPr>
                      <w:r>
                        <w:rPr>
                          <w:sz w:val="22"/>
                          <w:szCs w:val="22"/>
                          <w:lang w:val="en-US"/>
                        </w:rPr>
                        <w:t>Long PZT cantilever: 150 µm in length, 30 µm in width</w:t>
                      </w:r>
                    </w:p>
                    <w:p w14:paraId="5D3C755B" w14:textId="77777777" w:rsidR="00FF5D6B" w:rsidRDefault="00FF5D6B">
                      <w:pPr>
                        <w:pStyle w:val="FrameContents"/>
                        <w:ind w:left="360"/>
                      </w:pPr>
                      <w:r>
                        <w:rPr>
                          <w:noProof/>
                          <w:lang w:val="fr-FR" w:eastAsia="fr-FR"/>
                        </w:rPr>
                        <w:drawing>
                          <wp:inline distT="0" distB="0" distL="0" distR="0" wp14:anchorId="0E608DFD" wp14:editId="2933CB26">
                            <wp:extent cx="5486400" cy="2253615"/>
                            <wp:effectExtent l="0" t="0" r="0" b="0"/>
                            <wp:docPr id="49"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
                                    <pic:cNvPicPr>
                                      <a:picLocks noChangeAspect="1" noChangeArrowheads="1"/>
                                    </pic:cNvPicPr>
                                  </pic:nvPicPr>
                                  <pic:blipFill>
                                    <a:blip r:embed="rId41"/>
                                    <a:srcRect l="4385" t="25019" r="1177" b="12912"/>
                                    <a:stretch>
                                      <a:fillRect/>
                                    </a:stretch>
                                  </pic:blipFill>
                                  <pic:spPr bwMode="auto">
                                    <a:xfrm>
                                      <a:off x="0" y="0"/>
                                      <a:ext cx="5486400" cy="2253615"/>
                                    </a:xfrm>
                                    <a:prstGeom prst="rect">
                                      <a:avLst/>
                                    </a:prstGeom>
                                  </pic:spPr>
                                </pic:pic>
                              </a:graphicData>
                            </a:graphic>
                          </wp:inline>
                        </w:drawing>
                      </w:r>
                    </w:p>
                    <w:p w14:paraId="736F1127" w14:textId="77777777" w:rsidR="00FF5D6B" w:rsidRDefault="00FF5D6B">
                      <w:pPr>
                        <w:pStyle w:val="FrameContents"/>
                        <w:ind w:left="360"/>
                      </w:pPr>
                      <w:r>
                        <w:t>(a)                                                                               (</w:t>
                      </w:r>
                      <w:proofErr w:type="gramStart"/>
                      <w:r>
                        <w:t>b</w:t>
                      </w:r>
                      <w:proofErr w:type="gramEnd"/>
                      <w:r>
                        <w:t>)</w:t>
                      </w:r>
                    </w:p>
                    <w:p w14:paraId="06F1F0FE" w14:textId="2CCAE7E4" w:rsidR="00FF5D6B" w:rsidRDefault="00FF5D6B">
                      <w:pPr>
                        <w:pStyle w:val="FrameContents"/>
                        <w:spacing w:line="276" w:lineRule="auto"/>
                        <w:rPr>
                          <w:sz w:val="22"/>
                          <w:szCs w:val="22"/>
                        </w:rPr>
                      </w:pPr>
                      <w:r>
                        <w:rPr>
                          <w:sz w:val="22"/>
                          <w:szCs w:val="22"/>
                        </w:rPr>
                        <w:t>(2) Medium PZT cantilever: 35 µm in length, 5 µm in width</w:t>
                      </w:r>
                    </w:p>
                    <w:p w14:paraId="0AB70270" w14:textId="77777777" w:rsidR="00FF5D6B" w:rsidRDefault="00FF5D6B">
                      <w:pPr>
                        <w:pStyle w:val="FrameContents"/>
                        <w:ind w:left="360"/>
                      </w:pPr>
                      <w:r>
                        <w:rPr>
                          <w:noProof/>
                          <w:lang w:val="fr-FR" w:eastAsia="fr-FR"/>
                        </w:rPr>
                        <w:drawing>
                          <wp:inline distT="0" distB="0" distL="0" distR="3175" wp14:anchorId="43053909" wp14:editId="3A69EC01">
                            <wp:extent cx="5674360" cy="2172335"/>
                            <wp:effectExtent l="0" t="0" r="0" b="0"/>
                            <wp:docPr id="50"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 5"/>
                                    <pic:cNvPicPr>
                                      <a:picLocks noChangeAspect="1" noChangeArrowheads="1"/>
                                    </pic:cNvPicPr>
                                  </pic:nvPicPr>
                                  <pic:blipFill>
                                    <a:blip r:embed="rId42"/>
                                    <a:srcRect l="5356" t="21621" r="1669" b="21432"/>
                                    <a:stretch>
                                      <a:fillRect/>
                                    </a:stretch>
                                  </pic:blipFill>
                                  <pic:spPr bwMode="auto">
                                    <a:xfrm>
                                      <a:off x="0" y="0"/>
                                      <a:ext cx="5674360" cy="2172335"/>
                                    </a:xfrm>
                                    <a:prstGeom prst="rect">
                                      <a:avLst/>
                                    </a:prstGeom>
                                  </pic:spPr>
                                </pic:pic>
                              </a:graphicData>
                            </a:graphic>
                          </wp:inline>
                        </w:drawing>
                      </w:r>
                    </w:p>
                    <w:p w14:paraId="29E54513" w14:textId="77777777" w:rsidR="00FF5D6B" w:rsidRDefault="00FF5D6B">
                      <w:pPr>
                        <w:pStyle w:val="FrameContents"/>
                        <w:ind w:left="360"/>
                      </w:pPr>
                      <w:r>
                        <w:t>(a)                                                                               (</w:t>
                      </w:r>
                      <w:proofErr w:type="gramStart"/>
                      <w:r>
                        <w:t>b</w:t>
                      </w:r>
                      <w:proofErr w:type="gramEnd"/>
                      <w:r>
                        <w:t>)</w:t>
                      </w:r>
                    </w:p>
                    <w:p w14:paraId="5B97C131" w14:textId="7F2EE027" w:rsidR="00FF5D6B" w:rsidRDefault="00FF5D6B">
                      <w:pPr>
                        <w:pStyle w:val="FrameContents"/>
                        <w:spacing w:line="276" w:lineRule="auto"/>
                      </w:pPr>
                      <w:r>
                        <w:rPr>
                          <w:sz w:val="22"/>
                          <w:szCs w:val="22"/>
                        </w:rPr>
                        <w:t xml:space="preserve">(3) Short PZT cantilever: 10 µm in length, 2 µm in width </w:t>
                      </w:r>
                    </w:p>
                  </w:txbxContent>
                </v:textbox>
                <w10:anchorlock/>
              </v:rect>
            </w:pict>
          </mc:Fallback>
        </mc:AlternateContent>
      </w:r>
    </w:p>
    <w:p w14:paraId="1F5F45DF" w14:textId="71705194" w:rsidR="008B7D38" w:rsidRDefault="00BE1CAB">
      <w:pPr>
        <w:spacing w:line="276" w:lineRule="auto"/>
        <w:rPr>
          <w:sz w:val="22"/>
          <w:szCs w:val="22"/>
        </w:rPr>
      </w:pPr>
      <w:r w:rsidRPr="00BE1CAB">
        <w:rPr>
          <w:b/>
          <w:sz w:val="22"/>
          <w:szCs w:val="22"/>
        </w:rPr>
        <w:lastRenderedPageBreak/>
        <w:t>FIG. 11.</w:t>
      </w:r>
      <w:r w:rsidR="00B077B5">
        <w:rPr>
          <w:sz w:val="22"/>
          <w:szCs w:val="22"/>
        </w:rPr>
        <w:t xml:space="preserve"> (a) Piezoelectric responses of the PZT cantilever</w:t>
      </w:r>
      <w:r w:rsidR="00D61A27">
        <w:rPr>
          <w:sz w:val="22"/>
          <w:szCs w:val="22"/>
        </w:rPr>
        <w:t>s</w:t>
      </w:r>
      <w:r w:rsidR="00B077B5">
        <w:rPr>
          <w:sz w:val="22"/>
          <w:szCs w:val="22"/>
        </w:rPr>
        <w:t xml:space="preserve"> as a function of actuation voltage after </w:t>
      </w:r>
      <w:r w:rsidR="00D61A27">
        <w:rPr>
          <w:sz w:val="22"/>
          <w:szCs w:val="22"/>
        </w:rPr>
        <w:t xml:space="preserve">a </w:t>
      </w:r>
      <w:r w:rsidR="00B077B5">
        <w:rPr>
          <w:sz w:val="22"/>
          <w:szCs w:val="22"/>
        </w:rPr>
        <w:t xml:space="preserve">135 min poling </w:t>
      </w:r>
      <w:proofErr w:type="gramStart"/>
      <w:r w:rsidR="00B077B5">
        <w:rPr>
          <w:sz w:val="22"/>
          <w:szCs w:val="22"/>
        </w:rPr>
        <w:t>process,</w:t>
      </w:r>
      <w:proofErr w:type="gramEnd"/>
      <w:r w:rsidR="00B077B5">
        <w:rPr>
          <w:sz w:val="22"/>
          <w:szCs w:val="22"/>
        </w:rPr>
        <w:t xml:space="preserve"> (b) </w:t>
      </w:r>
      <w:r w:rsidR="00D703FA">
        <w:rPr>
          <w:sz w:val="22"/>
          <w:szCs w:val="22"/>
        </w:rPr>
        <w:t xml:space="preserve">slope </w:t>
      </w:r>
      <w:r w:rsidR="00B077B5">
        <w:rPr>
          <w:sz w:val="22"/>
          <w:szCs w:val="22"/>
        </w:rPr>
        <w:t xml:space="preserve">of the generated charge at </w:t>
      </w:r>
      <w:r w:rsidR="00D61A27">
        <w:rPr>
          <w:sz w:val="22"/>
          <w:szCs w:val="22"/>
        </w:rPr>
        <w:t xml:space="preserve">the </w:t>
      </w:r>
      <w:r w:rsidR="00B077B5">
        <w:rPr>
          <w:sz w:val="22"/>
          <w:szCs w:val="22"/>
        </w:rPr>
        <w:t xml:space="preserve">resonance peak as </w:t>
      </w:r>
      <w:r w:rsidR="00D61A27">
        <w:rPr>
          <w:sz w:val="22"/>
          <w:szCs w:val="22"/>
        </w:rPr>
        <w:t xml:space="preserve">a </w:t>
      </w:r>
      <w:r w:rsidR="00B077B5">
        <w:rPr>
          <w:sz w:val="22"/>
          <w:szCs w:val="22"/>
        </w:rPr>
        <w:t>function of actuation voltage.</w:t>
      </w:r>
    </w:p>
    <w:p w14:paraId="250837BB" w14:textId="1409C3AC" w:rsidR="008B7D38" w:rsidRDefault="008B7D38">
      <w:pPr>
        <w:spacing w:line="276" w:lineRule="auto"/>
        <w:jc w:val="both"/>
        <w:rPr>
          <w:sz w:val="22"/>
          <w:szCs w:val="22"/>
        </w:rPr>
      </w:pPr>
    </w:p>
    <w:p w14:paraId="78087B94" w14:textId="6F50BA20" w:rsidR="009D2535" w:rsidRPr="00BE1CAB" w:rsidRDefault="00BE1CAB" w:rsidP="009D2535">
      <w:pPr>
        <w:spacing w:line="276" w:lineRule="auto"/>
        <w:jc w:val="both"/>
        <w:rPr>
          <w:b/>
          <w:sz w:val="22"/>
          <w:szCs w:val="22"/>
        </w:rPr>
      </w:pPr>
      <w:r w:rsidRPr="00BE1CAB">
        <w:rPr>
          <w:b/>
          <w:sz w:val="22"/>
          <w:szCs w:val="22"/>
        </w:rPr>
        <w:t>D.</w:t>
      </w:r>
      <w:r w:rsidR="009D2535" w:rsidRPr="00BE1CAB">
        <w:rPr>
          <w:b/>
          <w:sz w:val="22"/>
          <w:szCs w:val="22"/>
        </w:rPr>
        <w:t xml:space="preserve"> Estimated values of the </w:t>
      </w:r>
      <w:r w:rsidR="009D2535" w:rsidRPr="00A7649F">
        <w:rPr>
          <w:b/>
          <w:i/>
          <w:sz w:val="22"/>
          <w:szCs w:val="22"/>
        </w:rPr>
        <w:t>d</w:t>
      </w:r>
      <w:r w:rsidR="009D2535" w:rsidRPr="00A7649F">
        <w:rPr>
          <w:b/>
          <w:i/>
          <w:sz w:val="22"/>
          <w:szCs w:val="22"/>
          <w:vertAlign w:val="subscript"/>
        </w:rPr>
        <w:t>31</w:t>
      </w:r>
      <w:r w:rsidR="009D2535" w:rsidRPr="00BE1CAB">
        <w:rPr>
          <w:b/>
          <w:sz w:val="22"/>
          <w:szCs w:val="22"/>
        </w:rPr>
        <w:t xml:space="preserve"> coefficient and its evolutions with poling time </w:t>
      </w:r>
    </w:p>
    <w:p w14:paraId="7879E428" w14:textId="77777777" w:rsidR="009D2535" w:rsidRDefault="009D2535" w:rsidP="009D2535">
      <w:pPr>
        <w:spacing w:line="276" w:lineRule="auto"/>
        <w:jc w:val="both"/>
        <w:rPr>
          <w:sz w:val="22"/>
          <w:szCs w:val="22"/>
        </w:rPr>
      </w:pPr>
    </w:p>
    <w:p w14:paraId="7732DB6C" w14:textId="2246E7FA" w:rsidR="009D2535" w:rsidRDefault="009D2535" w:rsidP="009D2535">
      <w:pPr>
        <w:tabs>
          <w:tab w:val="left" w:pos="0"/>
        </w:tabs>
        <w:spacing w:line="276" w:lineRule="auto"/>
        <w:jc w:val="both"/>
        <w:rPr>
          <w:sz w:val="22"/>
          <w:szCs w:val="22"/>
        </w:rPr>
      </w:pPr>
      <w:r>
        <w:rPr>
          <w:sz w:val="22"/>
          <w:szCs w:val="22"/>
        </w:rPr>
        <w:t xml:space="preserve">The </w:t>
      </w:r>
      <w:r w:rsidRPr="00084519">
        <w:rPr>
          <w:sz w:val="22"/>
          <w:szCs w:val="22"/>
        </w:rPr>
        <w:t xml:space="preserve">piezoelectric coefficient </w:t>
      </w:r>
      <w:r>
        <w:rPr>
          <w:i/>
          <w:sz w:val="22"/>
          <w:szCs w:val="22"/>
        </w:rPr>
        <w:t>d</w:t>
      </w:r>
      <w:r w:rsidRPr="008E53B8">
        <w:rPr>
          <w:i/>
          <w:sz w:val="22"/>
          <w:szCs w:val="22"/>
          <w:vertAlign w:val="subscript"/>
        </w:rPr>
        <w:t>31</w:t>
      </w:r>
      <w:r w:rsidRPr="008E53B8">
        <w:rPr>
          <w:sz w:val="22"/>
          <w:szCs w:val="22"/>
        </w:rPr>
        <w:t xml:space="preserve"> </w:t>
      </w:r>
      <w:proofErr w:type="gramStart"/>
      <w:r>
        <w:rPr>
          <w:sz w:val="22"/>
          <w:szCs w:val="22"/>
        </w:rPr>
        <w:t>was calculated</w:t>
      </w:r>
      <w:proofErr w:type="gramEnd"/>
      <w:r>
        <w:rPr>
          <w:sz w:val="22"/>
          <w:szCs w:val="22"/>
        </w:rPr>
        <w:t xml:space="preserve"> using the motional capacitance </w:t>
      </w:r>
      <m:oMath>
        <m:sSub>
          <m:sSubPr>
            <m:ctrlPr>
              <w:rPr>
                <w:rFonts w:ascii="Cambria Math" w:hAnsi="Cambria Math"/>
                <w:i/>
                <w:sz w:val="22"/>
                <w:szCs w:val="22"/>
              </w:rPr>
            </m:ctrlPr>
          </m:sSubPr>
          <m:e>
            <m:r>
              <w:rPr>
                <w:rFonts w:ascii="Cambria Math" w:hAnsi="Cambria Math"/>
                <w:sz w:val="22"/>
                <w:szCs w:val="22"/>
              </w:rPr>
              <m:t>C</m:t>
            </m:r>
          </m:e>
          <m:sub>
            <m:r>
              <m:rPr>
                <m:nor/>
              </m:rPr>
              <w:rPr>
                <w:rFonts w:ascii="Cambria Math" w:hAnsi="Cambria Math"/>
                <w:sz w:val="22"/>
                <w:szCs w:val="22"/>
              </w:rPr>
              <m:t>mot</m:t>
            </m:r>
          </m:sub>
        </m:sSub>
      </m:oMath>
      <w:r w:rsidRPr="004335A1">
        <w:rPr>
          <w:sz w:val="22"/>
          <w:szCs w:val="22"/>
        </w:rPr>
        <w:t xml:space="preserve"> </w:t>
      </w:r>
      <w:r>
        <w:rPr>
          <w:sz w:val="22"/>
          <w:szCs w:val="22"/>
        </w:rPr>
        <w:t>and quality factors</w:t>
      </w:r>
      <w:r w:rsidRPr="00726116">
        <w:rPr>
          <w:sz w:val="22"/>
          <w:szCs w:val="22"/>
        </w:rPr>
        <w:t xml:space="preserve"> </w:t>
      </w:r>
      <w:r>
        <w:rPr>
          <w:sz w:val="22"/>
          <w:szCs w:val="22"/>
        </w:rPr>
        <w:t xml:space="preserve">estimated </w:t>
      </w:r>
      <w:r w:rsidR="000113CD">
        <w:rPr>
          <w:sz w:val="22"/>
          <w:szCs w:val="22"/>
        </w:rPr>
        <w:t xml:space="preserve">in the </w:t>
      </w:r>
      <w:r>
        <w:rPr>
          <w:sz w:val="22"/>
          <w:szCs w:val="22"/>
        </w:rPr>
        <w:t>previous section. P</w:t>
      </w:r>
      <w:r w:rsidRPr="00084519">
        <w:rPr>
          <w:sz w:val="22"/>
          <w:szCs w:val="22"/>
        </w:rPr>
        <w:t>iezoelectric coefficient</w:t>
      </w:r>
      <w:r>
        <w:rPr>
          <w:sz w:val="22"/>
          <w:szCs w:val="22"/>
        </w:rPr>
        <w:t>s</w:t>
      </w:r>
      <w:r w:rsidRPr="00084519">
        <w:rPr>
          <w:sz w:val="22"/>
          <w:szCs w:val="22"/>
        </w:rPr>
        <w:t xml:space="preserve"> </w:t>
      </w:r>
      <w:r>
        <w:rPr>
          <w:i/>
          <w:sz w:val="22"/>
          <w:szCs w:val="22"/>
        </w:rPr>
        <w:t>d</w:t>
      </w:r>
      <w:r w:rsidRPr="008E53B8">
        <w:rPr>
          <w:i/>
          <w:sz w:val="22"/>
          <w:szCs w:val="22"/>
          <w:vertAlign w:val="subscript"/>
        </w:rPr>
        <w:t>31</w:t>
      </w:r>
      <w:r w:rsidRPr="008E53B8">
        <w:rPr>
          <w:sz w:val="22"/>
          <w:szCs w:val="22"/>
        </w:rPr>
        <w:t xml:space="preserve"> of</w:t>
      </w:r>
      <w:r w:rsidR="00DD6421">
        <w:rPr>
          <w:sz w:val="22"/>
          <w:szCs w:val="22"/>
        </w:rPr>
        <w:t xml:space="preserve"> –</w:t>
      </w:r>
      <w:r w:rsidR="00700352">
        <w:rPr>
          <w:sz w:val="22"/>
          <w:szCs w:val="22"/>
        </w:rPr>
        <w:t xml:space="preserve">6.9 </w:t>
      </w:r>
      <m:oMath>
        <m:r>
          <w:rPr>
            <w:rFonts w:ascii="Cambria Math" w:hAnsi="Cambria Math"/>
            <w:sz w:val="22"/>
            <w:szCs w:val="22"/>
          </w:rPr>
          <m:t>±</m:t>
        </m:r>
      </m:oMath>
      <w:r w:rsidRPr="00BB7513">
        <w:rPr>
          <w:sz w:val="22"/>
          <w:szCs w:val="22"/>
        </w:rPr>
        <w:t xml:space="preserve"> </w:t>
      </w:r>
      <w:r w:rsidR="00700352">
        <w:rPr>
          <w:sz w:val="22"/>
          <w:szCs w:val="22"/>
        </w:rPr>
        <w:t xml:space="preserve">0.1 </w:t>
      </w:r>
      <w:r w:rsidRPr="00BB7513">
        <w:rPr>
          <w:sz w:val="22"/>
          <w:szCs w:val="22"/>
        </w:rPr>
        <w:t xml:space="preserve">pm/V, </w:t>
      </w:r>
      <w:r w:rsidR="00DD6421">
        <w:rPr>
          <w:sz w:val="22"/>
          <w:szCs w:val="22"/>
        </w:rPr>
        <w:t>–</w:t>
      </w:r>
      <w:r w:rsidR="00700352" w:rsidRPr="00BB7513">
        <w:rPr>
          <w:sz w:val="22"/>
          <w:szCs w:val="22"/>
        </w:rPr>
        <w:t>1</w:t>
      </w:r>
      <w:r w:rsidR="00700352">
        <w:rPr>
          <w:sz w:val="22"/>
          <w:szCs w:val="22"/>
        </w:rPr>
        <w:t>2</w:t>
      </w:r>
      <w:r w:rsidRPr="00BB7513">
        <w:rPr>
          <w:sz w:val="22"/>
          <w:szCs w:val="22"/>
        </w:rPr>
        <w:t>.</w:t>
      </w:r>
      <w:r w:rsidR="00700352">
        <w:rPr>
          <w:sz w:val="22"/>
          <w:szCs w:val="22"/>
        </w:rPr>
        <w:t xml:space="preserve">0 </w:t>
      </w:r>
      <m:oMath>
        <m:r>
          <w:rPr>
            <w:rFonts w:ascii="Cambria Math" w:hAnsi="Cambria Math"/>
            <w:sz w:val="22"/>
            <w:szCs w:val="22"/>
          </w:rPr>
          <m:t>±</m:t>
        </m:r>
      </m:oMath>
      <w:r w:rsidRPr="00BB7513">
        <w:rPr>
          <w:sz w:val="22"/>
          <w:szCs w:val="22"/>
        </w:rPr>
        <w:t xml:space="preserve"> </w:t>
      </w:r>
      <w:r w:rsidR="00700352">
        <w:rPr>
          <w:sz w:val="22"/>
          <w:szCs w:val="22"/>
        </w:rPr>
        <w:t xml:space="preserve">2.0 </w:t>
      </w:r>
      <w:r w:rsidRPr="00BB7513">
        <w:rPr>
          <w:sz w:val="22"/>
          <w:szCs w:val="22"/>
        </w:rPr>
        <w:t xml:space="preserve">pm/V and </w:t>
      </w:r>
      <w:r w:rsidR="00DD6421">
        <w:rPr>
          <w:sz w:val="22"/>
          <w:szCs w:val="22"/>
        </w:rPr>
        <w:t>–</w:t>
      </w:r>
      <w:r w:rsidRPr="00BB7513">
        <w:rPr>
          <w:sz w:val="22"/>
          <w:szCs w:val="22"/>
        </w:rPr>
        <w:t>11.</w:t>
      </w:r>
      <w:r w:rsidR="00700352">
        <w:rPr>
          <w:sz w:val="22"/>
          <w:szCs w:val="22"/>
        </w:rPr>
        <w:t xml:space="preserve">0 </w:t>
      </w:r>
      <m:oMath>
        <m:r>
          <w:rPr>
            <w:rFonts w:ascii="Cambria Math" w:hAnsi="Cambria Math"/>
            <w:sz w:val="22"/>
            <w:szCs w:val="22"/>
          </w:rPr>
          <m:t>±</m:t>
        </m:r>
      </m:oMath>
      <w:r w:rsidR="00700352" w:rsidRPr="00BB7513">
        <w:rPr>
          <w:sz w:val="22"/>
          <w:szCs w:val="22"/>
        </w:rPr>
        <w:t xml:space="preserve"> </w:t>
      </w:r>
      <w:r w:rsidR="00700352">
        <w:rPr>
          <w:sz w:val="22"/>
          <w:szCs w:val="22"/>
        </w:rPr>
        <w:t xml:space="preserve">2.4 </w:t>
      </w:r>
      <w:r w:rsidRPr="00BB7513">
        <w:rPr>
          <w:sz w:val="22"/>
          <w:szCs w:val="22"/>
        </w:rPr>
        <w:t>pm/V</w:t>
      </w:r>
      <w:r w:rsidRPr="00D94904">
        <w:rPr>
          <w:sz w:val="22"/>
          <w:szCs w:val="22"/>
        </w:rPr>
        <w:t xml:space="preserve"> </w:t>
      </w:r>
      <w:r>
        <w:rPr>
          <w:sz w:val="22"/>
          <w:szCs w:val="22"/>
        </w:rPr>
        <w:t>were</w:t>
      </w:r>
      <w:r w:rsidRPr="00084519">
        <w:rPr>
          <w:sz w:val="22"/>
          <w:szCs w:val="22"/>
        </w:rPr>
        <w:t xml:space="preserve"> </w:t>
      </w:r>
      <w:r>
        <w:rPr>
          <w:sz w:val="22"/>
          <w:szCs w:val="22"/>
        </w:rPr>
        <w:t>calcul</w:t>
      </w:r>
      <w:r w:rsidRPr="00084519">
        <w:rPr>
          <w:sz w:val="22"/>
          <w:szCs w:val="22"/>
        </w:rPr>
        <w:t xml:space="preserve">ated </w:t>
      </w:r>
      <w:r w:rsidR="00B634B0">
        <w:rPr>
          <w:sz w:val="22"/>
          <w:szCs w:val="22"/>
        </w:rPr>
        <w:t xml:space="preserve">respectively </w:t>
      </w:r>
      <w:r>
        <w:rPr>
          <w:sz w:val="22"/>
          <w:szCs w:val="22"/>
        </w:rPr>
        <w:t>for the</w:t>
      </w:r>
      <w:r w:rsidRPr="00084519">
        <w:rPr>
          <w:sz w:val="22"/>
          <w:szCs w:val="22"/>
        </w:rPr>
        <w:t xml:space="preserve"> </w:t>
      </w:r>
      <w:r>
        <w:rPr>
          <w:sz w:val="22"/>
          <w:szCs w:val="22"/>
        </w:rPr>
        <w:t>long, medium size and short</w:t>
      </w:r>
      <w:r w:rsidRPr="00084519">
        <w:rPr>
          <w:sz w:val="22"/>
          <w:szCs w:val="22"/>
        </w:rPr>
        <w:t xml:space="preserve"> cantilever</w:t>
      </w:r>
      <w:r>
        <w:rPr>
          <w:sz w:val="22"/>
          <w:szCs w:val="22"/>
        </w:rPr>
        <w:t>s for the first mode</w:t>
      </w:r>
      <w:r w:rsidRPr="00084519">
        <w:rPr>
          <w:sz w:val="22"/>
          <w:szCs w:val="22"/>
        </w:rPr>
        <w:t xml:space="preserve">. </w:t>
      </w:r>
      <w:r>
        <w:rPr>
          <w:sz w:val="22"/>
          <w:szCs w:val="22"/>
        </w:rPr>
        <w:t>These calculated values of</w:t>
      </w:r>
      <w:r w:rsidRPr="00084519">
        <w:rPr>
          <w:sz w:val="22"/>
          <w:szCs w:val="22"/>
        </w:rPr>
        <w:t xml:space="preserve"> </w:t>
      </w:r>
      <w:r>
        <w:rPr>
          <w:i/>
          <w:sz w:val="22"/>
          <w:szCs w:val="22"/>
        </w:rPr>
        <w:t>d</w:t>
      </w:r>
      <w:r w:rsidRPr="00084519">
        <w:rPr>
          <w:i/>
          <w:sz w:val="22"/>
          <w:szCs w:val="22"/>
          <w:vertAlign w:val="subscript"/>
        </w:rPr>
        <w:t>31</w:t>
      </w:r>
      <w:r w:rsidRPr="003B72A1">
        <w:rPr>
          <w:sz w:val="22"/>
          <w:szCs w:val="22"/>
        </w:rPr>
        <w:t xml:space="preserve"> </w:t>
      </w:r>
      <w:r>
        <w:rPr>
          <w:sz w:val="22"/>
          <w:szCs w:val="22"/>
        </w:rPr>
        <w:t xml:space="preserve">were smaller than those </w:t>
      </w:r>
      <w:r w:rsidR="00B634B0">
        <w:rPr>
          <w:sz w:val="22"/>
          <w:szCs w:val="22"/>
        </w:rPr>
        <w:t>previously reported</w:t>
      </w:r>
      <w:proofErr w:type="gramStart"/>
      <w:r w:rsidR="000C1F10">
        <w:rPr>
          <w:sz w:val="22"/>
          <w:szCs w:val="22"/>
        </w:rPr>
        <w:t>,</w:t>
      </w:r>
      <w:r w:rsidRPr="00F021A4">
        <w:rPr>
          <w:sz w:val="22"/>
          <w:szCs w:val="22"/>
          <w:vertAlign w:val="superscript"/>
        </w:rPr>
        <w:t>19</w:t>
      </w:r>
      <w:r w:rsidR="00F021A4" w:rsidRPr="00F021A4">
        <w:rPr>
          <w:sz w:val="22"/>
          <w:szCs w:val="22"/>
          <w:vertAlign w:val="superscript"/>
        </w:rPr>
        <w:t>,</w:t>
      </w:r>
      <w:r w:rsidRPr="00F021A4">
        <w:rPr>
          <w:sz w:val="22"/>
          <w:szCs w:val="22"/>
          <w:vertAlign w:val="superscript"/>
        </w:rPr>
        <w:t>21</w:t>
      </w:r>
      <w:proofErr w:type="gramEnd"/>
      <w:r>
        <w:rPr>
          <w:sz w:val="22"/>
          <w:szCs w:val="22"/>
        </w:rPr>
        <w:t xml:space="preserve"> where values of</w:t>
      </w:r>
      <w:r w:rsidRPr="00084519">
        <w:rPr>
          <w:sz w:val="22"/>
          <w:szCs w:val="22"/>
        </w:rPr>
        <w:t xml:space="preserve"> </w:t>
      </w:r>
      <w:r w:rsidRPr="004C75A8">
        <w:rPr>
          <w:i/>
          <w:sz w:val="22"/>
          <w:szCs w:val="22"/>
        </w:rPr>
        <w:t>d</w:t>
      </w:r>
      <w:r w:rsidRPr="00084519">
        <w:rPr>
          <w:i/>
          <w:sz w:val="22"/>
          <w:szCs w:val="22"/>
          <w:vertAlign w:val="subscript"/>
        </w:rPr>
        <w:t>31</w:t>
      </w:r>
      <w:r w:rsidRPr="003B72A1">
        <w:rPr>
          <w:sz w:val="22"/>
          <w:szCs w:val="22"/>
        </w:rPr>
        <w:t xml:space="preserve"> </w:t>
      </w:r>
      <w:r>
        <w:rPr>
          <w:sz w:val="22"/>
          <w:szCs w:val="22"/>
        </w:rPr>
        <w:t xml:space="preserve">were </w:t>
      </w:r>
      <w:r w:rsidR="00B634B0">
        <w:rPr>
          <w:sz w:val="22"/>
          <w:szCs w:val="22"/>
        </w:rPr>
        <w:t xml:space="preserve">estimated </w:t>
      </w:r>
      <w:r>
        <w:rPr>
          <w:sz w:val="22"/>
          <w:szCs w:val="22"/>
        </w:rPr>
        <w:t xml:space="preserve">to be around 50 pm/V </w:t>
      </w:r>
      <w:r w:rsidR="005F5944">
        <w:rPr>
          <w:sz w:val="22"/>
          <w:szCs w:val="22"/>
        </w:rPr>
        <w:t>for PZT films with a</w:t>
      </w:r>
      <w:r>
        <w:rPr>
          <w:sz w:val="22"/>
          <w:szCs w:val="22"/>
        </w:rPr>
        <w:t xml:space="preserve"> thickness </w:t>
      </w:r>
      <w:r w:rsidR="005F5944">
        <w:rPr>
          <w:sz w:val="22"/>
          <w:szCs w:val="22"/>
        </w:rPr>
        <w:t xml:space="preserve">in the </w:t>
      </w:r>
      <w:r>
        <w:rPr>
          <w:sz w:val="22"/>
          <w:szCs w:val="22"/>
        </w:rPr>
        <w:t xml:space="preserve">100 -200nm range. </w:t>
      </w:r>
      <w:proofErr w:type="gramStart"/>
      <w:r w:rsidR="00B634B0">
        <w:rPr>
          <w:sz w:val="22"/>
          <w:szCs w:val="22"/>
        </w:rPr>
        <w:t>These lower values</w:t>
      </w:r>
      <w:r>
        <w:rPr>
          <w:sz w:val="22"/>
          <w:szCs w:val="22"/>
        </w:rPr>
        <w:t xml:space="preserve"> </w:t>
      </w:r>
      <w:r w:rsidR="00D277C8">
        <w:rPr>
          <w:sz w:val="22"/>
          <w:szCs w:val="22"/>
        </w:rPr>
        <w:t xml:space="preserve">are </w:t>
      </w:r>
      <w:r w:rsidR="00260DAC">
        <w:rPr>
          <w:sz w:val="22"/>
          <w:szCs w:val="22"/>
        </w:rPr>
        <w:t>due to</w:t>
      </w:r>
      <w:r w:rsidR="00D277C8">
        <w:rPr>
          <w:sz w:val="22"/>
          <w:szCs w:val="22"/>
        </w:rPr>
        <w:t xml:space="preserve"> the use of </w:t>
      </w:r>
      <w:r w:rsidR="00260DAC">
        <w:rPr>
          <w:sz w:val="22"/>
          <w:szCs w:val="22"/>
        </w:rPr>
        <w:t xml:space="preserve">a PZT </w:t>
      </w:r>
      <w:r w:rsidR="00D277C8">
        <w:rPr>
          <w:sz w:val="22"/>
          <w:szCs w:val="22"/>
        </w:rPr>
        <w:t xml:space="preserve">composition off of the </w:t>
      </w:r>
      <w:proofErr w:type="spellStart"/>
      <w:r w:rsidR="00D277C8">
        <w:rPr>
          <w:sz w:val="22"/>
          <w:szCs w:val="22"/>
        </w:rPr>
        <w:t>morphotropic</w:t>
      </w:r>
      <w:proofErr w:type="spellEnd"/>
      <w:r w:rsidR="00D277C8">
        <w:rPr>
          <w:sz w:val="22"/>
          <w:szCs w:val="22"/>
        </w:rPr>
        <w:t xml:space="preserve"> phase boundary, as well as potential</w:t>
      </w:r>
      <w:r>
        <w:rPr>
          <w:sz w:val="22"/>
          <w:szCs w:val="22"/>
        </w:rPr>
        <w:t xml:space="preserve"> degradation of PZT </w:t>
      </w:r>
      <w:r w:rsidR="00B634B0">
        <w:rPr>
          <w:sz w:val="22"/>
          <w:szCs w:val="22"/>
        </w:rPr>
        <w:t>layer induc</w:t>
      </w:r>
      <w:r w:rsidR="00F021A4">
        <w:rPr>
          <w:sz w:val="22"/>
          <w:szCs w:val="22"/>
        </w:rPr>
        <w:t>ed by the presence of hydrogen</w:t>
      </w:r>
      <w:r w:rsidR="00F021A4">
        <w:rPr>
          <w:sz w:val="22"/>
          <w:szCs w:val="22"/>
          <w:vertAlign w:val="superscript"/>
        </w:rPr>
        <w:t>35</w:t>
      </w:r>
      <w:r w:rsidR="00B634B0">
        <w:rPr>
          <w:sz w:val="22"/>
          <w:szCs w:val="22"/>
        </w:rPr>
        <w:t xml:space="preserve"> most probably </w:t>
      </w:r>
      <w:r>
        <w:rPr>
          <w:sz w:val="22"/>
          <w:szCs w:val="22"/>
        </w:rPr>
        <w:t xml:space="preserve">during ICPECVD process for deposition of </w:t>
      </w:r>
      <w:r w:rsidRPr="00207800">
        <w:rPr>
          <w:sz w:val="22"/>
          <w:szCs w:val="22"/>
        </w:rPr>
        <w:t>Si</w:t>
      </w:r>
      <w:r w:rsidRPr="00207800">
        <w:rPr>
          <w:sz w:val="22"/>
          <w:szCs w:val="22"/>
          <w:vertAlign w:val="subscript"/>
        </w:rPr>
        <w:t>3</w:t>
      </w:r>
      <w:r w:rsidRPr="00207800">
        <w:rPr>
          <w:sz w:val="22"/>
          <w:szCs w:val="22"/>
        </w:rPr>
        <w:t>N</w:t>
      </w:r>
      <w:r w:rsidRPr="00207800">
        <w:rPr>
          <w:sz w:val="22"/>
          <w:szCs w:val="22"/>
          <w:vertAlign w:val="subscript"/>
        </w:rPr>
        <w:t>4</w:t>
      </w:r>
      <w:r w:rsidRPr="00207800">
        <w:rPr>
          <w:sz w:val="22"/>
          <w:szCs w:val="22"/>
        </w:rPr>
        <w:t> </w:t>
      </w:r>
      <w:r>
        <w:rPr>
          <w:sz w:val="22"/>
          <w:szCs w:val="22"/>
        </w:rPr>
        <w:t>film (Fig</w:t>
      </w:r>
      <w:r w:rsidR="00BE1CAB">
        <w:rPr>
          <w:sz w:val="22"/>
          <w:szCs w:val="22"/>
        </w:rPr>
        <w:t>.</w:t>
      </w:r>
      <w:r>
        <w:rPr>
          <w:sz w:val="22"/>
          <w:szCs w:val="22"/>
        </w:rPr>
        <w:t xml:space="preserve"> 1.8)</w:t>
      </w:r>
      <w:r w:rsidR="00B634B0">
        <w:rPr>
          <w:sz w:val="22"/>
          <w:szCs w:val="22"/>
        </w:rPr>
        <w:t xml:space="preserve">, </w:t>
      </w:r>
      <w:r>
        <w:rPr>
          <w:sz w:val="22"/>
          <w:szCs w:val="22"/>
        </w:rPr>
        <w:t>even though annealing of 400</w:t>
      </w:r>
      <w:r w:rsidR="00A7649F">
        <w:rPr>
          <w:sz w:val="22"/>
          <w:szCs w:val="22"/>
        </w:rPr>
        <w:t xml:space="preserve"> </w:t>
      </w:r>
      <w:r>
        <w:rPr>
          <w:sz w:val="22"/>
          <w:szCs w:val="22"/>
        </w:rPr>
        <w:t>°C 30 min in N</w:t>
      </w:r>
      <w:r w:rsidRPr="002E393C">
        <w:rPr>
          <w:sz w:val="22"/>
          <w:szCs w:val="22"/>
          <w:vertAlign w:val="subscript"/>
        </w:rPr>
        <w:t>2</w:t>
      </w:r>
      <w:r>
        <w:rPr>
          <w:sz w:val="22"/>
          <w:szCs w:val="22"/>
        </w:rPr>
        <w:t xml:space="preserve"> atmosphere was conducted to eliminate hydrogen molecules from </w:t>
      </w:r>
      <w:r w:rsidR="00B634B0">
        <w:rPr>
          <w:sz w:val="22"/>
          <w:szCs w:val="22"/>
        </w:rPr>
        <w:t xml:space="preserve">the </w:t>
      </w:r>
      <w:r>
        <w:rPr>
          <w:sz w:val="22"/>
          <w:szCs w:val="22"/>
        </w:rPr>
        <w:t>PZT</w:t>
      </w:r>
      <w:r w:rsidR="00B634B0">
        <w:rPr>
          <w:sz w:val="22"/>
          <w:szCs w:val="22"/>
        </w:rPr>
        <w:t xml:space="preserve"> layer</w:t>
      </w:r>
      <w:r w:rsidR="00F91935" w:rsidRPr="008E53B8">
        <w:rPr>
          <w:sz w:val="22"/>
          <w:szCs w:val="22"/>
        </w:rPr>
        <w:t>.</w:t>
      </w:r>
      <w:proofErr w:type="gramEnd"/>
    </w:p>
    <w:p w14:paraId="7518B90A" w14:textId="0DE7A242" w:rsidR="009D2535" w:rsidRDefault="005F5944" w:rsidP="009D2535">
      <w:pPr>
        <w:tabs>
          <w:tab w:val="left" w:pos="0"/>
        </w:tabs>
        <w:spacing w:line="276" w:lineRule="auto"/>
        <w:jc w:val="both"/>
        <w:rPr>
          <w:sz w:val="22"/>
          <w:szCs w:val="22"/>
        </w:rPr>
      </w:pPr>
      <w:r>
        <w:rPr>
          <w:sz w:val="22"/>
          <w:szCs w:val="22"/>
        </w:rPr>
        <w:t>The</w:t>
      </w:r>
      <w:r w:rsidR="009D2535">
        <w:rPr>
          <w:sz w:val="22"/>
          <w:szCs w:val="22"/>
        </w:rPr>
        <w:t xml:space="preserve"> </w:t>
      </w:r>
      <w:r w:rsidR="009D2535">
        <w:rPr>
          <w:i/>
          <w:sz w:val="22"/>
          <w:szCs w:val="22"/>
        </w:rPr>
        <w:t>d</w:t>
      </w:r>
      <w:r w:rsidR="009D2535" w:rsidRPr="008E53B8">
        <w:rPr>
          <w:i/>
          <w:sz w:val="22"/>
          <w:szCs w:val="22"/>
          <w:vertAlign w:val="subscript"/>
        </w:rPr>
        <w:t>31</w:t>
      </w:r>
      <w:r w:rsidR="009D2535" w:rsidRPr="008E53B8">
        <w:rPr>
          <w:sz w:val="22"/>
          <w:szCs w:val="22"/>
        </w:rPr>
        <w:t xml:space="preserve"> </w:t>
      </w:r>
      <w:r w:rsidR="009D2535">
        <w:rPr>
          <w:sz w:val="22"/>
          <w:szCs w:val="22"/>
        </w:rPr>
        <w:t xml:space="preserve">values </w:t>
      </w:r>
      <w:proofErr w:type="gramStart"/>
      <w:r w:rsidR="009D2535">
        <w:rPr>
          <w:sz w:val="22"/>
          <w:szCs w:val="22"/>
        </w:rPr>
        <w:t>were calculated</w:t>
      </w:r>
      <w:proofErr w:type="gramEnd"/>
      <w:r w:rsidR="009D2535">
        <w:rPr>
          <w:sz w:val="22"/>
          <w:szCs w:val="22"/>
        </w:rPr>
        <w:t xml:space="preserve"> for each poling time </w:t>
      </w:r>
      <w:r>
        <w:rPr>
          <w:sz w:val="22"/>
          <w:szCs w:val="22"/>
        </w:rPr>
        <w:t>for serval cantilevers of each size</w:t>
      </w:r>
      <w:r w:rsidR="009D2535">
        <w:rPr>
          <w:sz w:val="22"/>
          <w:szCs w:val="22"/>
        </w:rPr>
        <w:t>. The</w:t>
      </w:r>
      <w:r w:rsidR="009D2535" w:rsidRPr="008E53B8">
        <w:rPr>
          <w:sz w:val="22"/>
          <w:szCs w:val="22"/>
        </w:rPr>
        <w:t xml:space="preserve"> evolution of </w:t>
      </w:r>
      <w:r w:rsidR="009D2535">
        <w:rPr>
          <w:i/>
          <w:sz w:val="22"/>
          <w:szCs w:val="22"/>
        </w:rPr>
        <w:t>d</w:t>
      </w:r>
      <w:r w:rsidR="009D2535" w:rsidRPr="008E53B8">
        <w:rPr>
          <w:i/>
          <w:sz w:val="22"/>
          <w:szCs w:val="22"/>
          <w:vertAlign w:val="subscript"/>
        </w:rPr>
        <w:t>31</w:t>
      </w:r>
      <w:r w:rsidR="009D2535" w:rsidRPr="008E53B8">
        <w:rPr>
          <w:sz w:val="22"/>
          <w:szCs w:val="22"/>
        </w:rPr>
        <w:t xml:space="preserve"> </w:t>
      </w:r>
      <w:r w:rsidR="009D2535">
        <w:rPr>
          <w:sz w:val="22"/>
          <w:szCs w:val="22"/>
        </w:rPr>
        <w:t xml:space="preserve">values </w:t>
      </w:r>
      <w:r w:rsidR="009D2535" w:rsidRPr="008E53B8">
        <w:rPr>
          <w:sz w:val="22"/>
          <w:szCs w:val="22"/>
        </w:rPr>
        <w:t xml:space="preserve">as a function of poling time </w:t>
      </w:r>
      <w:proofErr w:type="gramStart"/>
      <w:r w:rsidR="009D2535">
        <w:rPr>
          <w:sz w:val="22"/>
          <w:szCs w:val="22"/>
        </w:rPr>
        <w:t>are shown</w:t>
      </w:r>
      <w:proofErr w:type="gramEnd"/>
      <w:r w:rsidR="009D2535">
        <w:rPr>
          <w:sz w:val="22"/>
          <w:szCs w:val="22"/>
        </w:rPr>
        <w:t xml:space="preserve"> i</w:t>
      </w:r>
      <w:r w:rsidR="009D2535" w:rsidRPr="008E53B8">
        <w:rPr>
          <w:sz w:val="22"/>
          <w:szCs w:val="22"/>
        </w:rPr>
        <w:t>n Fig</w:t>
      </w:r>
      <w:r w:rsidR="00BE1CAB">
        <w:rPr>
          <w:sz w:val="22"/>
          <w:szCs w:val="22"/>
        </w:rPr>
        <w:t>.</w:t>
      </w:r>
      <w:r w:rsidR="009D2535" w:rsidRPr="008E53B8">
        <w:rPr>
          <w:sz w:val="22"/>
          <w:szCs w:val="22"/>
        </w:rPr>
        <w:t xml:space="preserve"> </w:t>
      </w:r>
      <w:r w:rsidR="009D2535">
        <w:rPr>
          <w:sz w:val="22"/>
          <w:szCs w:val="22"/>
        </w:rPr>
        <w:t xml:space="preserve">12 </w:t>
      </w:r>
      <w:r w:rsidR="009D2535" w:rsidRPr="008E53B8">
        <w:rPr>
          <w:sz w:val="22"/>
          <w:szCs w:val="22"/>
        </w:rPr>
        <w:t>and</w:t>
      </w:r>
      <w:r w:rsidR="009D2535" w:rsidRPr="009D2535">
        <w:rPr>
          <w:sz w:val="22"/>
          <w:szCs w:val="22"/>
        </w:rPr>
        <w:t xml:space="preserve"> </w:t>
      </w:r>
      <w:r w:rsidR="009D2535" w:rsidRPr="008E53B8">
        <w:rPr>
          <w:sz w:val="22"/>
          <w:szCs w:val="22"/>
        </w:rPr>
        <w:t xml:space="preserve">Table </w:t>
      </w:r>
      <w:r w:rsidR="008934F1">
        <w:rPr>
          <w:sz w:val="22"/>
          <w:szCs w:val="22"/>
        </w:rPr>
        <w:t>IV</w:t>
      </w:r>
      <w:r w:rsidR="009D2535" w:rsidRPr="00084519">
        <w:rPr>
          <w:i/>
          <w:sz w:val="22"/>
          <w:szCs w:val="22"/>
        </w:rPr>
        <w:t xml:space="preserve">. </w:t>
      </w:r>
      <w:r w:rsidR="009D2535" w:rsidRPr="008E53B8">
        <w:rPr>
          <w:sz w:val="22"/>
          <w:szCs w:val="22"/>
        </w:rPr>
        <w:t>In</w:t>
      </w:r>
      <w:r w:rsidR="007A6D62">
        <w:rPr>
          <w:sz w:val="22"/>
          <w:szCs w:val="22"/>
        </w:rPr>
        <w:t xml:space="preserve"> the</w:t>
      </w:r>
      <w:r w:rsidR="009D2535" w:rsidRPr="008E53B8">
        <w:rPr>
          <w:sz w:val="22"/>
          <w:szCs w:val="22"/>
        </w:rPr>
        <w:t xml:space="preserve"> case of the </w:t>
      </w:r>
      <w:r w:rsidR="009D2535">
        <w:rPr>
          <w:sz w:val="22"/>
          <w:szCs w:val="22"/>
        </w:rPr>
        <w:t>medium</w:t>
      </w:r>
      <w:r w:rsidR="009D2535" w:rsidRPr="008E53B8">
        <w:rPr>
          <w:sz w:val="22"/>
          <w:szCs w:val="22"/>
        </w:rPr>
        <w:t xml:space="preserve"> size</w:t>
      </w:r>
      <w:r w:rsidR="009D2535">
        <w:rPr>
          <w:sz w:val="22"/>
          <w:szCs w:val="22"/>
        </w:rPr>
        <w:t xml:space="preserve"> cantilever</w:t>
      </w:r>
      <w:r w:rsidR="009D2535" w:rsidRPr="008E53B8">
        <w:rPr>
          <w:sz w:val="22"/>
          <w:szCs w:val="22"/>
        </w:rPr>
        <w:t>, the generated charges at resonance before poling treatment were</w:t>
      </w:r>
      <w:r w:rsidR="009D2535">
        <w:rPr>
          <w:sz w:val="22"/>
          <w:szCs w:val="22"/>
        </w:rPr>
        <w:t xml:space="preserve"> very low</w:t>
      </w:r>
      <w:r w:rsidR="009D2535" w:rsidRPr="008E53B8">
        <w:rPr>
          <w:sz w:val="22"/>
          <w:szCs w:val="22"/>
        </w:rPr>
        <w:t xml:space="preserve"> </w:t>
      </w:r>
      <w:r w:rsidR="009D2535">
        <w:rPr>
          <w:sz w:val="22"/>
          <w:szCs w:val="22"/>
        </w:rPr>
        <w:t>(</w:t>
      </w:r>
      <w:r w:rsidR="009D2535" w:rsidRPr="008E53B8">
        <w:rPr>
          <w:sz w:val="22"/>
          <w:szCs w:val="22"/>
        </w:rPr>
        <w:t>1.4</w:t>
      </w:r>
      <w:r w:rsidR="009D2535">
        <w:rPr>
          <w:sz w:val="22"/>
          <w:szCs w:val="22"/>
        </w:rPr>
        <w:t xml:space="preserve"> </w:t>
      </w:r>
      <w:proofErr w:type="spellStart"/>
      <w:r w:rsidR="009D2535" w:rsidRPr="008E53B8">
        <w:rPr>
          <w:sz w:val="22"/>
          <w:szCs w:val="22"/>
        </w:rPr>
        <w:t>fC</w:t>
      </w:r>
      <w:proofErr w:type="spellEnd"/>
      <w:r w:rsidR="009D2535" w:rsidRPr="008E53B8">
        <w:rPr>
          <w:sz w:val="22"/>
          <w:szCs w:val="22"/>
        </w:rPr>
        <w:t xml:space="preserve"> with 700 mV actuation voltage</w:t>
      </w:r>
      <w:r w:rsidR="009D2535">
        <w:rPr>
          <w:sz w:val="22"/>
          <w:szCs w:val="22"/>
        </w:rPr>
        <w:t>)</w:t>
      </w:r>
      <w:r w:rsidR="009D2535" w:rsidRPr="008E53B8">
        <w:rPr>
          <w:sz w:val="22"/>
          <w:szCs w:val="22"/>
        </w:rPr>
        <w:t xml:space="preserve">, leading to </w:t>
      </w:r>
      <w:r w:rsidR="00A77456">
        <w:rPr>
          <w:sz w:val="22"/>
          <w:szCs w:val="22"/>
        </w:rPr>
        <w:t>1.2</w:t>
      </w:r>
      <w:r w:rsidR="009D2535" w:rsidRPr="008E53B8">
        <w:rPr>
          <w:sz w:val="22"/>
          <w:szCs w:val="22"/>
        </w:rPr>
        <w:t xml:space="preserve"> pm/V for</w:t>
      </w:r>
      <w:r w:rsidR="009D2535">
        <w:rPr>
          <w:sz w:val="22"/>
          <w:szCs w:val="22"/>
        </w:rPr>
        <w:t xml:space="preserve"> the</w:t>
      </w:r>
      <w:r w:rsidR="009D2535" w:rsidRPr="008E53B8">
        <w:rPr>
          <w:sz w:val="22"/>
          <w:szCs w:val="22"/>
        </w:rPr>
        <w:t xml:space="preserve"> </w:t>
      </w:r>
      <w:r w:rsidR="009D2535">
        <w:rPr>
          <w:i/>
          <w:sz w:val="22"/>
          <w:szCs w:val="22"/>
        </w:rPr>
        <w:t>d</w:t>
      </w:r>
      <w:r w:rsidR="009D2535" w:rsidRPr="008E53B8">
        <w:rPr>
          <w:i/>
          <w:sz w:val="22"/>
          <w:szCs w:val="22"/>
          <w:vertAlign w:val="subscript"/>
        </w:rPr>
        <w:t>31</w:t>
      </w:r>
      <w:r w:rsidR="009D2535" w:rsidRPr="008E53B8">
        <w:rPr>
          <w:sz w:val="22"/>
          <w:szCs w:val="22"/>
        </w:rPr>
        <w:t xml:space="preserve"> coefficient which is</w:t>
      </w:r>
      <w:r w:rsidR="009D2535">
        <w:rPr>
          <w:sz w:val="22"/>
          <w:szCs w:val="22"/>
        </w:rPr>
        <w:t xml:space="preserve"> </w:t>
      </w:r>
      <w:proofErr w:type="gramStart"/>
      <w:r w:rsidR="009D2535">
        <w:rPr>
          <w:sz w:val="22"/>
          <w:szCs w:val="22"/>
        </w:rPr>
        <w:t>no</w:t>
      </w:r>
      <w:r w:rsidR="00F32012">
        <w:rPr>
          <w:sz w:val="22"/>
          <w:szCs w:val="22"/>
        </w:rPr>
        <w:t>t</w:t>
      </w:r>
      <w:r w:rsidR="009D2535">
        <w:rPr>
          <w:sz w:val="22"/>
          <w:szCs w:val="22"/>
        </w:rPr>
        <w:t xml:space="preserve"> unexpected</w:t>
      </w:r>
      <w:proofErr w:type="gramEnd"/>
      <w:r w:rsidR="009D2535">
        <w:rPr>
          <w:sz w:val="22"/>
          <w:szCs w:val="22"/>
        </w:rPr>
        <w:t xml:space="preserve"> for an </w:t>
      </w:r>
      <w:proofErr w:type="spellStart"/>
      <w:r w:rsidR="009D2535">
        <w:rPr>
          <w:sz w:val="22"/>
          <w:szCs w:val="22"/>
        </w:rPr>
        <w:t>unpoled</w:t>
      </w:r>
      <w:proofErr w:type="spellEnd"/>
      <w:r w:rsidR="009D2535">
        <w:rPr>
          <w:sz w:val="22"/>
          <w:szCs w:val="22"/>
        </w:rPr>
        <w:t xml:space="preserve"> piezoelectric</w:t>
      </w:r>
      <w:r w:rsidR="009D2535" w:rsidRPr="008E53B8">
        <w:rPr>
          <w:sz w:val="22"/>
          <w:szCs w:val="22"/>
        </w:rPr>
        <w:t>.</w:t>
      </w:r>
      <w:r w:rsidR="009D2535">
        <w:rPr>
          <w:sz w:val="22"/>
          <w:szCs w:val="22"/>
        </w:rPr>
        <w:t xml:space="preserve"> </w:t>
      </w:r>
      <w:r w:rsidR="009D2535" w:rsidRPr="008E53B8">
        <w:rPr>
          <w:sz w:val="22"/>
          <w:szCs w:val="22"/>
        </w:rPr>
        <w:t xml:space="preserve">However, after 135 minutes of poling, the </w:t>
      </w:r>
      <w:r w:rsidR="009D2535">
        <w:rPr>
          <w:i/>
          <w:sz w:val="22"/>
          <w:szCs w:val="22"/>
        </w:rPr>
        <w:t>d</w:t>
      </w:r>
      <w:r w:rsidR="009D2535" w:rsidRPr="008E53B8">
        <w:rPr>
          <w:i/>
          <w:sz w:val="22"/>
          <w:szCs w:val="22"/>
          <w:vertAlign w:val="subscript"/>
        </w:rPr>
        <w:t>31</w:t>
      </w:r>
      <w:r w:rsidR="009D2535" w:rsidRPr="008E53B8">
        <w:rPr>
          <w:sz w:val="22"/>
          <w:szCs w:val="22"/>
        </w:rPr>
        <w:t xml:space="preserve"> value bec</w:t>
      </w:r>
      <w:r w:rsidR="009D2535">
        <w:rPr>
          <w:sz w:val="22"/>
          <w:szCs w:val="22"/>
        </w:rPr>
        <w:t>a</w:t>
      </w:r>
      <w:r w:rsidR="009D2535" w:rsidRPr="008E53B8">
        <w:rPr>
          <w:sz w:val="22"/>
          <w:szCs w:val="22"/>
        </w:rPr>
        <w:t xml:space="preserve">me </w:t>
      </w:r>
      <w:r w:rsidR="009D2535">
        <w:rPr>
          <w:sz w:val="22"/>
          <w:szCs w:val="22"/>
        </w:rPr>
        <w:t>comparable</w:t>
      </w:r>
      <w:r w:rsidR="009D2535" w:rsidRPr="008E53B8">
        <w:rPr>
          <w:sz w:val="22"/>
          <w:szCs w:val="22"/>
        </w:rPr>
        <w:t xml:space="preserve"> to</w:t>
      </w:r>
      <w:r w:rsidR="009D2535">
        <w:rPr>
          <w:sz w:val="22"/>
          <w:szCs w:val="22"/>
        </w:rPr>
        <w:t xml:space="preserve"> </w:t>
      </w:r>
      <w:r w:rsidR="009D2535" w:rsidRPr="008E53B8">
        <w:rPr>
          <w:sz w:val="22"/>
          <w:szCs w:val="22"/>
        </w:rPr>
        <w:t xml:space="preserve">that of </w:t>
      </w:r>
      <w:r w:rsidR="009D2535">
        <w:rPr>
          <w:sz w:val="22"/>
          <w:szCs w:val="22"/>
        </w:rPr>
        <w:t xml:space="preserve">the </w:t>
      </w:r>
      <w:r w:rsidR="009D2535" w:rsidRPr="008E53B8">
        <w:rPr>
          <w:sz w:val="22"/>
          <w:szCs w:val="22"/>
        </w:rPr>
        <w:t>PZT film integrated in</w:t>
      </w:r>
      <w:r w:rsidR="009D2535">
        <w:rPr>
          <w:sz w:val="22"/>
          <w:szCs w:val="22"/>
        </w:rPr>
        <w:t>to the</w:t>
      </w:r>
      <w:r w:rsidR="009D2535" w:rsidRPr="008E53B8">
        <w:rPr>
          <w:sz w:val="22"/>
          <w:szCs w:val="22"/>
        </w:rPr>
        <w:t xml:space="preserve"> long cantilever. </w:t>
      </w:r>
      <w:r w:rsidR="009D2535">
        <w:rPr>
          <w:sz w:val="22"/>
          <w:szCs w:val="22"/>
        </w:rPr>
        <w:t xml:space="preserve">As for the short cantilever, </w:t>
      </w:r>
      <w:r w:rsidR="009D2535" w:rsidRPr="008E53B8">
        <w:rPr>
          <w:sz w:val="22"/>
          <w:szCs w:val="22"/>
        </w:rPr>
        <w:t xml:space="preserve">the </w:t>
      </w:r>
      <w:r w:rsidR="009D2535">
        <w:rPr>
          <w:i/>
          <w:sz w:val="22"/>
          <w:szCs w:val="22"/>
        </w:rPr>
        <w:t>d</w:t>
      </w:r>
      <w:r w:rsidR="009D2535" w:rsidRPr="008E53B8">
        <w:rPr>
          <w:i/>
          <w:sz w:val="22"/>
          <w:szCs w:val="22"/>
          <w:vertAlign w:val="subscript"/>
        </w:rPr>
        <w:t>31</w:t>
      </w:r>
      <w:r w:rsidR="009D2535" w:rsidRPr="008E53B8">
        <w:rPr>
          <w:sz w:val="22"/>
          <w:szCs w:val="22"/>
        </w:rPr>
        <w:t xml:space="preserve"> value </w:t>
      </w:r>
      <w:r w:rsidR="007A6D62">
        <w:rPr>
          <w:sz w:val="22"/>
          <w:szCs w:val="22"/>
        </w:rPr>
        <w:t>was</w:t>
      </w:r>
      <w:r w:rsidR="009D2535" w:rsidRPr="008E53B8">
        <w:rPr>
          <w:sz w:val="22"/>
          <w:szCs w:val="22"/>
        </w:rPr>
        <w:t xml:space="preserve"> </w:t>
      </w:r>
      <w:r w:rsidR="00B634B0">
        <w:rPr>
          <w:sz w:val="22"/>
          <w:szCs w:val="22"/>
        </w:rPr>
        <w:t xml:space="preserve">also </w:t>
      </w:r>
      <w:r w:rsidR="009D2535">
        <w:rPr>
          <w:sz w:val="22"/>
          <w:szCs w:val="22"/>
        </w:rPr>
        <w:t>comparable</w:t>
      </w:r>
      <w:r w:rsidR="009D2535" w:rsidRPr="008E53B8">
        <w:rPr>
          <w:sz w:val="22"/>
          <w:szCs w:val="22"/>
        </w:rPr>
        <w:t xml:space="preserve"> to</w:t>
      </w:r>
      <w:r w:rsidR="009D2535">
        <w:rPr>
          <w:sz w:val="22"/>
          <w:szCs w:val="22"/>
        </w:rPr>
        <w:t xml:space="preserve"> </w:t>
      </w:r>
      <w:r w:rsidR="009D2535" w:rsidRPr="008E53B8">
        <w:rPr>
          <w:sz w:val="22"/>
          <w:szCs w:val="22"/>
        </w:rPr>
        <w:t xml:space="preserve">that of </w:t>
      </w:r>
      <w:r w:rsidR="009D2535">
        <w:rPr>
          <w:sz w:val="22"/>
          <w:szCs w:val="22"/>
        </w:rPr>
        <w:t xml:space="preserve">the long cantilever </w:t>
      </w:r>
      <w:r w:rsidR="009D2535" w:rsidRPr="008E53B8">
        <w:rPr>
          <w:sz w:val="22"/>
          <w:szCs w:val="22"/>
        </w:rPr>
        <w:t>PZT film</w:t>
      </w:r>
      <w:r w:rsidR="00B634B0">
        <w:rPr>
          <w:sz w:val="22"/>
          <w:szCs w:val="22"/>
        </w:rPr>
        <w:t xml:space="preserve"> after the poling process</w:t>
      </w:r>
      <w:r w:rsidR="009D2535">
        <w:rPr>
          <w:sz w:val="22"/>
          <w:szCs w:val="22"/>
        </w:rPr>
        <w:t xml:space="preserve">. </w:t>
      </w:r>
      <w:r w:rsidR="00785639">
        <w:rPr>
          <w:sz w:val="22"/>
          <w:szCs w:val="22"/>
        </w:rPr>
        <w:t xml:space="preserve">The </w:t>
      </w:r>
      <w:r w:rsidR="009D2535">
        <w:rPr>
          <w:i/>
          <w:sz w:val="22"/>
          <w:szCs w:val="22"/>
        </w:rPr>
        <w:t>d</w:t>
      </w:r>
      <w:r w:rsidR="009D2535" w:rsidRPr="008E53B8">
        <w:rPr>
          <w:i/>
          <w:sz w:val="22"/>
          <w:szCs w:val="22"/>
          <w:vertAlign w:val="subscript"/>
        </w:rPr>
        <w:t>31</w:t>
      </w:r>
      <w:r w:rsidR="009D2535" w:rsidRPr="008E53B8">
        <w:rPr>
          <w:sz w:val="22"/>
          <w:szCs w:val="22"/>
        </w:rPr>
        <w:t xml:space="preserve"> value</w:t>
      </w:r>
      <w:r w:rsidR="009D2535">
        <w:rPr>
          <w:sz w:val="22"/>
          <w:szCs w:val="22"/>
        </w:rPr>
        <w:t>s</w:t>
      </w:r>
      <w:r w:rsidR="009D2535" w:rsidRPr="008E53B8">
        <w:rPr>
          <w:sz w:val="22"/>
          <w:szCs w:val="22"/>
        </w:rPr>
        <w:t xml:space="preserve"> did not show </w:t>
      </w:r>
      <w:r w:rsidR="009D2535">
        <w:rPr>
          <w:sz w:val="22"/>
          <w:szCs w:val="22"/>
        </w:rPr>
        <w:t xml:space="preserve">any </w:t>
      </w:r>
      <w:r w:rsidR="009D2535" w:rsidRPr="008E53B8">
        <w:rPr>
          <w:sz w:val="22"/>
          <w:szCs w:val="22"/>
        </w:rPr>
        <w:t xml:space="preserve">significant increase when </w:t>
      </w:r>
      <w:r w:rsidR="00785639">
        <w:rPr>
          <w:sz w:val="22"/>
          <w:szCs w:val="22"/>
        </w:rPr>
        <w:t xml:space="preserve">the </w:t>
      </w:r>
      <w:r w:rsidR="009D2535" w:rsidRPr="008E53B8">
        <w:rPr>
          <w:sz w:val="22"/>
          <w:szCs w:val="22"/>
        </w:rPr>
        <w:t>poling time exceeded 135 min.</w:t>
      </w:r>
    </w:p>
    <w:p w14:paraId="04BEC237" w14:textId="77777777" w:rsidR="00785639" w:rsidRDefault="00785639" w:rsidP="009D2535">
      <w:pPr>
        <w:tabs>
          <w:tab w:val="left" w:pos="0"/>
        </w:tabs>
        <w:spacing w:line="276" w:lineRule="auto"/>
        <w:jc w:val="both"/>
        <w:rPr>
          <w:b/>
          <w:sz w:val="22"/>
          <w:szCs w:val="22"/>
        </w:rPr>
      </w:pPr>
    </w:p>
    <w:p w14:paraId="65D6B192" w14:textId="77777777" w:rsidR="009D2535" w:rsidRDefault="009D2535" w:rsidP="009D2535">
      <w:pPr>
        <w:spacing w:line="276" w:lineRule="auto"/>
        <w:rPr>
          <w:sz w:val="22"/>
          <w:szCs w:val="22"/>
        </w:rPr>
      </w:pPr>
      <w:r>
        <w:rPr>
          <w:noProof/>
          <w:lang w:val="fr-FR" w:eastAsia="fr-FR"/>
        </w:rPr>
        <mc:AlternateContent>
          <mc:Choice Requires="wps">
            <w:drawing>
              <wp:inline distT="0" distB="0" distL="0" distR="0" wp14:anchorId="65495153" wp14:editId="48C1CD2C">
                <wp:extent cx="5842000" cy="3116580"/>
                <wp:effectExtent l="3175" t="0" r="3175" b="1270"/>
                <wp:docPr id="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2000" cy="3116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646B51" w14:textId="77777777" w:rsidR="00FF5D6B" w:rsidRPr="004F0F13" w:rsidRDefault="00FF5D6B" w:rsidP="009D2535">
                            <w:pPr>
                              <w:rPr>
                                <w:lang w:val="fr-FR"/>
                              </w:rPr>
                            </w:pPr>
                            <w:r w:rsidRPr="00DB5AA3">
                              <w:rPr>
                                <w:noProof/>
                                <w:lang w:val="fr-FR" w:eastAsia="fr-FR"/>
                              </w:rPr>
                              <w:drawing>
                                <wp:inline distT="0" distB="0" distL="0" distR="0" wp14:anchorId="6598627A" wp14:editId="2206C035">
                                  <wp:extent cx="5132705" cy="3025140"/>
                                  <wp:effectExtent l="0" t="0" r="0" b="3810"/>
                                  <wp:docPr id="17"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pic:cNvPicPr>
                                            <a:picLocks noChangeAspect="1"/>
                                          </pic:cNvPicPr>
                                        </pic:nvPicPr>
                                        <pic:blipFill rotWithShape="1">
                                          <a:blip r:embed="rId43"/>
                                          <a:srcRect l="11303" t="8390" r="3733" b="11491"/>
                                          <a:stretch/>
                                        </pic:blipFill>
                                        <pic:spPr>
                                          <a:xfrm>
                                            <a:off x="0" y="0"/>
                                            <a:ext cx="5132705" cy="302514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inline>
            </w:drawing>
          </mc:Choice>
          <mc:Fallback>
            <w:pict>
              <v:shape w14:anchorId="65495153" id="Text Box 11" o:spid="_x0000_s1034" type="#_x0000_t202" style="width:460pt;height:245.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" stroked="f">
                <v:textbox>
                  <w:txbxContent>
                    <w:p w14:paraId="4D646B51" w14:textId="77777777" w:rsidR="00FF5D6B" w:rsidRPr="004F0F13" w:rsidRDefault="00FF5D6B" w:rsidP="009D2535">
                      <w:pPr>
                        <w:rPr>
                          <w:lang w:val="fr-FR"/>
                        </w:rPr>
                      </w:pPr>
                      <w:r w:rsidRPr="00DB5AA3">
                        <w:rPr>
                          <w:noProof/>
                          <w:lang w:val="fr-FR" w:eastAsia="fr-FR"/>
                        </w:rPr>
                        <w:drawing>
                          <wp:inline distT="0" distB="0" distL="0" distR="0" wp14:anchorId="6598627A" wp14:editId="2206C035">
                            <wp:extent cx="5132705" cy="3025140"/>
                            <wp:effectExtent l="0" t="0" r="0" b="3810"/>
                            <wp:docPr id="17"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pic:cNvPicPr>
                                      <a:picLocks noChangeAspect="1"/>
                                    </pic:cNvPicPr>
                                  </pic:nvPicPr>
                                  <pic:blipFill rotWithShape="1">
                                    <a:blip r:embed="rId44"/>
                                    <a:srcRect l="11303" t="8390" r="3733" b="11491"/>
                                    <a:stretch/>
                                  </pic:blipFill>
                                  <pic:spPr>
                                    <a:xfrm>
                                      <a:off x="0" y="0"/>
                                      <a:ext cx="5132705" cy="3025140"/>
                                    </a:xfrm>
                                    <a:prstGeom prst="rect">
                                      <a:avLst/>
                                    </a:prstGeom>
                                  </pic:spPr>
                                </pic:pic>
                              </a:graphicData>
                            </a:graphic>
                          </wp:inline>
                        </w:drawing>
                      </w:r>
                    </w:p>
                  </w:txbxContent>
                </v:textbox>
                <w10:anchorlock/>
              </v:shape>
            </w:pict>
          </mc:Fallback>
        </mc:AlternateContent>
      </w:r>
    </w:p>
    <w:p w14:paraId="786728C5" w14:textId="43FF9007" w:rsidR="009D2535" w:rsidRPr="00084519" w:rsidRDefault="00BE1CAB" w:rsidP="009D2535">
      <w:pPr>
        <w:spacing w:line="276" w:lineRule="auto"/>
        <w:rPr>
          <w:sz w:val="22"/>
          <w:szCs w:val="22"/>
        </w:rPr>
      </w:pPr>
      <w:r w:rsidRPr="00BE1CAB">
        <w:rPr>
          <w:b/>
          <w:sz w:val="22"/>
          <w:szCs w:val="22"/>
        </w:rPr>
        <w:t>FIG. 12.</w:t>
      </w:r>
      <w:r w:rsidR="009D2535" w:rsidRPr="00084519">
        <w:rPr>
          <w:sz w:val="22"/>
          <w:szCs w:val="22"/>
        </w:rPr>
        <w:t xml:space="preserve"> </w:t>
      </w:r>
      <w:r w:rsidR="009D2535" w:rsidRPr="008E53B8">
        <w:rPr>
          <w:sz w:val="22"/>
          <w:szCs w:val="22"/>
        </w:rPr>
        <w:t xml:space="preserve">Evolution of </w:t>
      </w:r>
      <w:r w:rsidR="009D2535">
        <w:rPr>
          <w:i/>
          <w:sz w:val="22"/>
          <w:szCs w:val="22"/>
        </w:rPr>
        <w:t>d</w:t>
      </w:r>
      <w:r w:rsidR="009D2535" w:rsidRPr="008E53B8">
        <w:rPr>
          <w:i/>
          <w:sz w:val="22"/>
          <w:szCs w:val="22"/>
          <w:vertAlign w:val="subscript"/>
        </w:rPr>
        <w:t>31</w:t>
      </w:r>
      <w:r w:rsidR="009D2535" w:rsidRPr="008E53B8">
        <w:rPr>
          <w:sz w:val="22"/>
          <w:szCs w:val="22"/>
        </w:rPr>
        <w:t xml:space="preserve"> (pm/V) </w:t>
      </w:r>
      <w:r w:rsidR="009D2535">
        <w:rPr>
          <w:sz w:val="22"/>
          <w:szCs w:val="22"/>
        </w:rPr>
        <w:t>as a</w:t>
      </w:r>
      <w:r w:rsidR="009D2535" w:rsidRPr="008E53B8">
        <w:rPr>
          <w:sz w:val="22"/>
          <w:szCs w:val="22"/>
        </w:rPr>
        <w:t xml:space="preserve"> function of poling time </w:t>
      </w:r>
      <w:r w:rsidR="009D2535">
        <w:rPr>
          <w:sz w:val="22"/>
          <w:szCs w:val="22"/>
        </w:rPr>
        <w:t>(107 kV/cm</w:t>
      </w:r>
      <w:r w:rsidR="009D2535" w:rsidRPr="008E53B8">
        <w:rPr>
          <w:sz w:val="22"/>
          <w:szCs w:val="22"/>
        </w:rPr>
        <w:t xml:space="preserve"> at 150°C</w:t>
      </w:r>
      <w:r w:rsidR="009D2535">
        <w:rPr>
          <w:sz w:val="22"/>
          <w:szCs w:val="22"/>
        </w:rPr>
        <w:t>)</w:t>
      </w:r>
      <w:r w:rsidR="009D2535" w:rsidRPr="008E53B8">
        <w:rPr>
          <w:sz w:val="22"/>
          <w:szCs w:val="22"/>
        </w:rPr>
        <w:t xml:space="preserve">, </w:t>
      </w:r>
      <w:r w:rsidR="009D2535">
        <w:rPr>
          <w:sz w:val="22"/>
          <w:szCs w:val="22"/>
        </w:rPr>
        <w:t xml:space="preserve">for short, medium and long </w:t>
      </w:r>
      <w:r w:rsidR="00A7649F">
        <w:rPr>
          <w:sz w:val="22"/>
          <w:szCs w:val="22"/>
        </w:rPr>
        <w:t xml:space="preserve">size </w:t>
      </w:r>
      <w:r w:rsidR="009D2535">
        <w:rPr>
          <w:sz w:val="22"/>
          <w:szCs w:val="22"/>
        </w:rPr>
        <w:t>cantilevers</w:t>
      </w:r>
      <w:r w:rsidR="009D2535" w:rsidRPr="008E53B8">
        <w:rPr>
          <w:sz w:val="22"/>
          <w:szCs w:val="22"/>
        </w:rPr>
        <w:t>.</w:t>
      </w:r>
    </w:p>
    <w:p w14:paraId="60AB93E1" w14:textId="252D756D" w:rsidR="009D2535" w:rsidRDefault="009D2535" w:rsidP="009D2535">
      <w:pPr>
        <w:spacing w:line="276" w:lineRule="auto"/>
        <w:jc w:val="both"/>
        <w:rPr>
          <w:sz w:val="22"/>
          <w:szCs w:val="22"/>
        </w:rPr>
      </w:pPr>
    </w:p>
    <w:p w14:paraId="5BFE9EF8" w14:textId="70BA8B28" w:rsidR="00785639" w:rsidRDefault="00785639" w:rsidP="009D2535">
      <w:pPr>
        <w:spacing w:line="276" w:lineRule="auto"/>
        <w:jc w:val="both"/>
        <w:rPr>
          <w:sz w:val="22"/>
          <w:szCs w:val="22"/>
        </w:rPr>
      </w:pPr>
    </w:p>
    <w:p w14:paraId="3F795F77" w14:textId="77777777" w:rsidR="00B55B0B" w:rsidRPr="00084519" w:rsidRDefault="00B55B0B" w:rsidP="009D2535">
      <w:pPr>
        <w:spacing w:line="276" w:lineRule="auto"/>
        <w:jc w:val="both"/>
        <w:rPr>
          <w:sz w:val="22"/>
          <w:szCs w:val="22"/>
        </w:rPr>
      </w:pPr>
    </w:p>
    <w:p w14:paraId="31550145" w14:textId="010BE902" w:rsidR="009D2535" w:rsidRDefault="009D2535" w:rsidP="009D2535">
      <w:pPr>
        <w:tabs>
          <w:tab w:val="left" w:pos="0"/>
        </w:tabs>
        <w:spacing w:line="276" w:lineRule="auto"/>
        <w:rPr>
          <w:sz w:val="22"/>
          <w:szCs w:val="22"/>
        </w:rPr>
      </w:pPr>
      <w:r w:rsidRPr="00BE1CAB">
        <w:rPr>
          <w:b/>
          <w:sz w:val="22"/>
          <w:szCs w:val="22"/>
        </w:rPr>
        <w:t>T</w:t>
      </w:r>
      <w:r w:rsidR="00A7649F">
        <w:rPr>
          <w:b/>
          <w:sz w:val="22"/>
          <w:szCs w:val="22"/>
        </w:rPr>
        <w:t>ABLE</w:t>
      </w:r>
      <w:r w:rsidRPr="00BE1CAB">
        <w:rPr>
          <w:b/>
          <w:sz w:val="22"/>
          <w:szCs w:val="22"/>
        </w:rPr>
        <w:t xml:space="preserve"> </w:t>
      </w:r>
      <w:r w:rsidR="008934F1">
        <w:rPr>
          <w:b/>
          <w:sz w:val="22"/>
          <w:szCs w:val="22"/>
        </w:rPr>
        <w:t>IV</w:t>
      </w:r>
      <w:r w:rsidR="00BE1CAB" w:rsidRPr="00BE1CAB">
        <w:rPr>
          <w:b/>
          <w:sz w:val="22"/>
          <w:szCs w:val="22"/>
        </w:rPr>
        <w:t>.</w:t>
      </w:r>
      <w:r w:rsidRPr="008E53B8">
        <w:rPr>
          <w:sz w:val="22"/>
          <w:szCs w:val="22"/>
        </w:rPr>
        <w:t xml:space="preserve"> </w:t>
      </w:r>
      <w:r w:rsidR="00BB5E50">
        <w:rPr>
          <w:sz w:val="22"/>
          <w:szCs w:val="22"/>
        </w:rPr>
        <w:t>E</w:t>
      </w:r>
      <w:r w:rsidRPr="008E53B8">
        <w:rPr>
          <w:sz w:val="22"/>
          <w:szCs w:val="22"/>
        </w:rPr>
        <w:t xml:space="preserve">volution of </w:t>
      </w:r>
      <w:r>
        <w:rPr>
          <w:i/>
          <w:sz w:val="22"/>
          <w:szCs w:val="22"/>
        </w:rPr>
        <w:t>d</w:t>
      </w:r>
      <w:r w:rsidRPr="008E53B8">
        <w:rPr>
          <w:i/>
          <w:sz w:val="22"/>
          <w:szCs w:val="22"/>
          <w:vertAlign w:val="subscript"/>
        </w:rPr>
        <w:t>31</w:t>
      </w:r>
      <w:r w:rsidRPr="008E53B8">
        <w:rPr>
          <w:sz w:val="22"/>
          <w:szCs w:val="22"/>
        </w:rPr>
        <w:t xml:space="preserve"> (pm/V) values</w:t>
      </w:r>
      <w:r w:rsidR="00434C05">
        <w:rPr>
          <w:sz w:val="22"/>
          <w:szCs w:val="22"/>
        </w:rPr>
        <w:t>,</w:t>
      </w:r>
      <w:r w:rsidR="00BB5E50">
        <w:rPr>
          <w:sz w:val="22"/>
          <w:szCs w:val="22"/>
        </w:rPr>
        <w:t xml:space="preserve"> </w:t>
      </w:r>
      <w:r w:rsidR="00BB5E50" w:rsidRPr="008E53B8">
        <w:rPr>
          <w:sz w:val="22"/>
          <w:szCs w:val="22"/>
        </w:rPr>
        <w:t xml:space="preserve">resonance frequencies </w:t>
      </w:r>
      <w:r w:rsidR="00434C05">
        <w:rPr>
          <w:sz w:val="22"/>
          <w:szCs w:val="22"/>
        </w:rPr>
        <w:t xml:space="preserve">and Q factor </w:t>
      </w:r>
      <w:r>
        <w:rPr>
          <w:sz w:val="22"/>
          <w:szCs w:val="22"/>
        </w:rPr>
        <w:t>as a</w:t>
      </w:r>
      <w:r w:rsidRPr="008E53B8">
        <w:rPr>
          <w:sz w:val="22"/>
          <w:szCs w:val="22"/>
        </w:rPr>
        <w:t xml:space="preserve"> function of poling time</w:t>
      </w:r>
      <w:r>
        <w:rPr>
          <w:sz w:val="22"/>
          <w:szCs w:val="22"/>
        </w:rPr>
        <w:t>.</w:t>
      </w:r>
    </w:p>
    <w:tbl>
      <w:tblPr>
        <w:tblW w:w="8364" w:type="dxa"/>
        <w:jc w:val="center"/>
        <w:tblCellMar>
          <w:left w:w="70" w:type="dxa"/>
          <w:right w:w="70" w:type="dxa"/>
        </w:tblCellMar>
        <w:tblLook w:val="04A0" w:firstRow="1" w:lastRow="0" w:firstColumn="1" w:lastColumn="0" w:noHBand="0" w:noVBand="1"/>
      </w:tblPr>
      <w:tblGrid>
        <w:gridCol w:w="1418"/>
        <w:gridCol w:w="1984"/>
        <w:gridCol w:w="1276"/>
        <w:gridCol w:w="1276"/>
        <w:gridCol w:w="1276"/>
        <w:gridCol w:w="1134"/>
      </w:tblGrid>
      <w:tr w:rsidR="00746028" w:rsidRPr="00945C49" w14:paraId="0B106A42" w14:textId="77777777" w:rsidTr="00746028">
        <w:trPr>
          <w:trHeight w:val="736"/>
          <w:jc w:val="center"/>
        </w:trPr>
        <w:tc>
          <w:tcPr>
            <w:tcW w:w="1418" w:type="dxa"/>
            <w:tcBorders>
              <w:top w:val="single" w:sz="8" w:space="0" w:color="auto"/>
              <w:left w:val="nil"/>
              <w:bottom w:val="single" w:sz="8" w:space="0" w:color="auto"/>
              <w:right w:val="nil"/>
            </w:tcBorders>
            <w:shd w:val="clear" w:color="000000" w:fill="FFFFFF"/>
            <w:noWrap/>
            <w:vAlign w:val="bottom"/>
            <w:hideMark/>
          </w:tcPr>
          <w:p w14:paraId="251E8870" w14:textId="77777777" w:rsidR="00746028" w:rsidRPr="00D64828" w:rsidRDefault="00746028" w:rsidP="003E77E8">
            <w:pPr>
              <w:jc w:val="left"/>
              <w:rPr>
                <w:rFonts w:eastAsia="Times New Roman"/>
                <w:color w:val="000000"/>
                <w:lang w:eastAsia="fr-FR"/>
              </w:rPr>
            </w:pPr>
            <w:r w:rsidRPr="00D64828">
              <w:rPr>
                <w:rFonts w:eastAsia="Times New Roman"/>
                <w:color w:val="000000"/>
                <w:lang w:eastAsia="fr-FR"/>
              </w:rPr>
              <w:t> </w:t>
            </w:r>
          </w:p>
        </w:tc>
        <w:tc>
          <w:tcPr>
            <w:tcW w:w="1984" w:type="dxa"/>
            <w:tcBorders>
              <w:top w:val="single" w:sz="8" w:space="0" w:color="auto"/>
              <w:left w:val="nil"/>
              <w:bottom w:val="single" w:sz="8" w:space="0" w:color="auto"/>
              <w:right w:val="nil"/>
            </w:tcBorders>
            <w:shd w:val="clear" w:color="000000" w:fill="FFFFFF"/>
            <w:noWrap/>
            <w:vAlign w:val="center"/>
            <w:hideMark/>
          </w:tcPr>
          <w:p w14:paraId="1F64F865" w14:textId="77777777" w:rsidR="00746028" w:rsidRPr="00BE1CAB" w:rsidRDefault="00746028" w:rsidP="003E77E8">
            <w:pPr>
              <w:rPr>
                <w:rFonts w:eastAsia="Times New Roman"/>
                <w:color w:val="000000"/>
                <w:sz w:val="22"/>
                <w:szCs w:val="22"/>
                <w:lang w:eastAsia="fr-FR"/>
              </w:rPr>
            </w:pPr>
            <w:r w:rsidRPr="00BE1CAB">
              <w:rPr>
                <w:rFonts w:eastAsia="Times New Roman"/>
                <w:color w:val="000000"/>
                <w:sz w:val="22"/>
                <w:szCs w:val="22"/>
                <w:lang w:eastAsia="fr-FR"/>
              </w:rPr>
              <w:t>Poling time</w:t>
            </w:r>
          </w:p>
        </w:tc>
        <w:tc>
          <w:tcPr>
            <w:tcW w:w="1276" w:type="dxa"/>
            <w:tcBorders>
              <w:top w:val="single" w:sz="8" w:space="0" w:color="auto"/>
              <w:left w:val="nil"/>
              <w:bottom w:val="single" w:sz="8" w:space="0" w:color="auto"/>
              <w:right w:val="nil"/>
            </w:tcBorders>
            <w:shd w:val="clear" w:color="000000" w:fill="FFFFFF"/>
            <w:noWrap/>
            <w:vAlign w:val="center"/>
            <w:hideMark/>
          </w:tcPr>
          <w:p w14:paraId="7F9A0E02" w14:textId="77777777" w:rsidR="00746028" w:rsidRPr="00BE1CAB" w:rsidRDefault="00746028" w:rsidP="003E77E8">
            <w:pPr>
              <w:rPr>
                <w:rFonts w:eastAsia="Times New Roman"/>
                <w:color w:val="000000"/>
                <w:sz w:val="22"/>
                <w:szCs w:val="22"/>
                <w:lang w:eastAsia="fr-FR"/>
              </w:rPr>
            </w:pPr>
            <w:r w:rsidRPr="00BE1CAB">
              <w:rPr>
                <w:rFonts w:eastAsia="Times New Roman"/>
                <w:color w:val="000000"/>
                <w:sz w:val="22"/>
                <w:szCs w:val="22"/>
                <w:lang w:eastAsia="fr-FR"/>
              </w:rPr>
              <w:t>Before poling</w:t>
            </w:r>
          </w:p>
        </w:tc>
        <w:tc>
          <w:tcPr>
            <w:tcW w:w="1276" w:type="dxa"/>
            <w:tcBorders>
              <w:top w:val="single" w:sz="8" w:space="0" w:color="auto"/>
              <w:left w:val="nil"/>
              <w:bottom w:val="single" w:sz="8" w:space="0" w:color="auto"/>
              <w:right w:val="nil"/>
            </w:tcBorders>
            <w:shd w:val="clear" w:color="000000" w:fill="FFFFFF"/>
            <w:noWrap/>
            <w:vAlign w:val="center"/>
            <w:hideMark/>
          </w:tcPr>
          <w:p w14:paraId="54186254" w14:textId="77777777" w:rsidR="00746028" w:rsidRPr="00BE1CAB" w:rsidRDefault="00746028" w:rsidP="003E77E8">
            <w:pPr>
              <w:rPr>
                <w:rFonts w:eastAsia="Times New Roman"/>
                <w:color w:val="000000"/>
                <w:sz w:val="22"/>
                <w:szCs w:val="22"/>
                <w:lang w:eastAsia="fr-FR"/>
              </w:rPr>
            </w:pPr>
            <w:r w:rsidRPr="00BE1CAB">
              <w:rPr>
                <w:rFonts w:eastAsia="Times New Roman"/>
                <w:color w:val="000000"/>
                <w:sz w:val="22"/>
                <w:szCs w:val="22"/>
                <w:lang w:eastAsia="fr-FR"/>
              </w:rPr>
              <w:t>15min</w:t>
            </w:r>
          </w:p>
        </w:tc>
        <w:tc>
          <w:tcPr>
            <w:tcW w:w="1276" w:type="dxa"/>
            <w:tcBorders>
              <w:top w:val="single" w:sz="8" w:space="0" w:color="auto"/>
              <w:left w:val="nil"/>
              <w:bottom w:val="single" w:sz="8" w:space="0" w:color="auto"/>
              <w:right w:val="nil"/>
            </w:tcBorders>
            <w:shd w:val="clear" w:color="000000" w:fill="FFFFFF"/>
            <w:noWrap/>
            <w:vAlign w:val="center"/>
            <w:hideMark/>
          </w:tcPr>
          <w:p w14:paraId="4681173E" w14:textId="77777777" w:rsidR="00746028" w:rsidRPr="00BE1CAB" w:rsidRDefault="00746028" w:rsidP="003E77E8">
            <w:pPr>
              <w:rPr>
                <w:rFonts w:eastAsia="Times New Roman"/>
                <w:color w:val="000000"/>
                <w:sz w:val="22"/>
                <w:szCs w:val="22"/>
                <w:lang w:eastAsia="fr-FR"/>
              </w:rPr>
            </w:pPr>
            <w:r w:rsidRPr="00BE1CAB">
              <w:rPr>
                <w:rFonts w:eastAsia="Times New Roman"/>
                <w:color w:val="000000"/>
                <w:sz w:val="22"/>
                <w:szCs w:val="22"/>
                <w:lang w:eastAsia="fr-FR"/>
              </w:rPr>
              <w:t>135min</w:t>
            </w:r>
          </w:p>
        </w:tc>
        <w:tc>
          <w:tcPr>
            <w:tcW w:w="1134" w:type="dxa"/>
            <w:tcBorders>
              <w:top w:val="single" w:sz="8" w:space="0" w:color="auto"/>
              <w:left w:val="nil"/>
              <w:bottom w:val="single" w:sz="8" w:space="0" w:color="auto"/>
              <w:right w:val="nil"/>
            </w:tcBorders>
            <w:shd w:val="clear" w:color="000000" w:fill="FFFFFF"/>
            <w:noWrap/>
            <w:vAlign w:val="center"/>
            <w:hideMark/>
          </w:tcPr>
          <w:p w14:paraId="6165807C" w14:textId="77777777" w:rsidR="00746028" w:rsidRPr="00BE1CAB" w:rsidRDefault="00746028" w:rsidP="003E77E8">
            <w:pPr>
              <w:rPr>
                <w:rFonts w:eastAsia="Times New Roman"/>
                <w:color w:val="000000"/>
                <w:sz w:val="22"/>
                <w:szCs w:val="22"/>
                <w:lang w:eastAsia="fr-FR"/>
              </w:rPr>
            </w:pPr>
            <w:r w:rsidRPr="00BE1CAB">
              <w:rPr>
                <w:rFonts w:eastAsia="Times New Roman"/>
                <w:color w:val="000000"/>
                <w:sz w:val="22"/>
                <w:szCs w:val="22"/>
                <w:lang w:eastAsia="fr-FR"/>
              </w:rPr>
              <w:t>255min</w:t>
            </w:r>
          </w:p>
        </w:tc>
      </w:tr>
      <w:tr w:rsidR="00746028" w:rsidRPr="00945C49" w14:paraId="0D640614" w14:textId="77777777" w:rsidTr="00746028">
        <w:trPr>
          <w:trHeight w:val="360"/>
          <w:jc w:val="center"/>
        </w:trPr>
        <w:tc>
          <w:tcPr>
            <w:tcW w:w="1418" w:type="dxa"/>
            <w:vMerge w:val="restart"/>
            <w:tcBorders>
              <w:top w:val="nil"/>
              <w:left w:val="nil"/>
              <w:bottom w:val="single" w:sz="8" w:space="0" w:color="000000"/>
              <w:right w:val="nil"/>
            </w:tcBorders>
            <w:shd w:val="clear" w:color="auto" w:fill="auto"/>
            <w:noWrap/>
            <w:vAlign w:val="center"/>
            <w:hideMark/>
          </w:tcPr>
          <w:p w14:paraId="0FC91376" w14:textId="77777777" w:rsidR="00746028" w:rsidRPr="00BE1CAB" w:rsidRDefault="00746028" w:rsidP="003E77E8">
            <w:pPr>
              <w:rPr>
                <w:rFonts w:eastAsia="Times New Roman"/>
                <w:color w:val="000000"/>
                <w:sz w:val="22"/>
                <w:szCs w:val="22"/>
                <w:lang w:eastAsia="fr-FR"/>
              </w:rPr>
            </w:pPr>
            <w:r w:rsidRPr="00BE1CAB">
              <w:rPr>
                <w:rFonts w:eastAsia="Times New Roman"/>
                <w:color w:val="000000"/>
                <w:sz w:val="22"/>
                <w:szCs w:val="22"/>
                <w:lang w:eastAsia="fr-FR"/>
              </w:rPr>
              <w:t>Long cantilever 1</w:t>
            </w:r>
          </w:p>
        </w:tc>
        <w:tc>
          <w:tcPr>
            <w:tcW w:w="1984" w:type="dxa"/>
            <w:tcBorders>
              <w:top w:val="nil"/>
              <w:left w:val="nil"/>
              <w:bottom w:val="nil"/>
              <w:right w:val="nil"/>
            </w:tcBorders>
            <w:shd w:val="clear" w:color="auto" w:fill="auto"/>
            <w:noWrap/>
            <w:vAlign w:val="center"/>
            <w:hideMark/>
          </w:tcPr>
          <w:p w14:paraId="2FFC5329" w14:textId="77777777" w:rsidR="00746028" w:rsidRPr="00BE1CAB" w:rsidRDefault="00746028" w:rsidP="003E77E8">
            <w:pPr>
              <w:rPr>
                <w:rFonts w:eastAsia="Times New Roman"/>
                <w:color w:val="000000"/>
                <w:sz w:val="22"/>
                <w:szCs w:val="22"/>
                <w:lang w:eastAsia="fr-FR"/>
              </w:rPr>
            </w:pPr>
            <w:r w:rsidRPr="00BE1CAB">
              <w:rPr>
                <w:rFonts w:eastAsia="Times New Roman"/>
                <w:i/>
                <w:color w:val="000000"/>
                <w:sz w:val="22"/>
                <w:szCs w:val="22"/>
                <w:lang w:eastAsia="fr-FR"/>
              </w:rPr>
              <w:t>d</w:t>
            </w:r>
            <w:r w:rsidRPr="00BE1CAB">
              <w:rPr>
                <w:rFonts w:eastAsia="Times New Roman"/>
                <w:i/>
                <w:color w:val="000000"/>
                <w:sz w:val="22"/>
                <w:szCs w:val="22"/>
                <w:vertAlign w:val="subscript"/>
                <w:lang w:eastAsia="fr-FR"/>
              </w:rPr>
              <w:t>31</w:t>
            </w:r>
            <w:r w:rsidRPr="00BE1CAB">
              <w:rPr>
                <w:rFonts w:eastAsia="Times New Roman"/>
                <w:color w:val="000000"/>
                <w:sz w:val="22"/>
                <w:szCs w:val="22"/>
                <w:lang w:eastAsia="fr-FR"/>
              </w:rPr>
              <w:t xml:space="preserve"> (pm/V)</w:t>
            </w:r>
          </w:p>
        </w:tc>
        <w:tc>
          <w:tcPr>
            <w:tcW w:w="1276" w:type="dxa"/>
            <w:tcBorders>
              <w:top w:val="nil"/>
              <w:left w:val="nil"/>
              <w:bottom w:val="nil"/>
              <w:right w:val="nil"/>
            </w:tcBorders>
            <w:shd w:val="clear" w:color="auto" w:fill="auto"/>
            <w:noWrap/>
            <w:vAlign w:val="center"/>
            <w:hideMark/>
          </w:tcPr>
          <w:p w14:paraId="7E0F15B2" w14:textId="4A16A37C" w:rsidR="00746028" w:rsidRPr="00D64828" w:rsidRDefault="000801EC" w:rsidP="003E77E8">
            <w:pPr>
              <w:widowControl w:val="0"/>
              <w:spacing w:line="276" w:lineRule="auto"/>
              <w:rPr>
                <w:rFonts w:eastAsia="MS Mincho"/>
                <w:sz w:val="22"/>
                <w:szCs w:val="22"/>
              </w:rPr>
            </w:pPr>
            <w:r w:rsidRPr="00BE1CAB">
              <w:rPr>
                <w:rFonts w:eastAsia="Times New Roman"/>
                <w:color w:val="000000"/>
                <w:sz w:val="22"/>
                <w:szCs w:val="22"/>
                <w:lang w:eastAsia="fr-FR"/>
              </w:rPr>
              <w:t>5.1</w:t>
            </w:r>
          </w:p>
        </w:tc>
        <w:tc>
          <w:tcPr>
            <w:tcW w:w="1276" w:type="dxa"/>
            <w:tcBorders>
              <w:top w:val="nil"/>
              <w:left w:val="nil"/>
              <w:bottom w:val="nil"/>
              <w:right w:val="nil"/>
            </w:tcBorders>
            <w:shd w:val="clear" w:color="auto" w:fill="auto"/>
            <w:noWrap/>
            <w:vAlign w:val="center"/>
            <w:hideMark/>
          </w:tcPr>
          <w:p w14:paraId="23C04AA6" w14:textId="6C29288D" w:rsidR="00746028" w:rsidRPr="00D64828" w:rsidRDefault="000801EC" w:rsidP="003E77E8">
            <w:pPr>
              <w:widowControl w:val="0"/>
              <w:spacing w:line="276" w:lineRule="auto"/>
              <w:rPr>
                <w:rFonts w:eastAsia="MS Mincho"/>
                <w:sz w:val="22"/>
                <w:szCs w:val="22"/>
              </w:rPr>
            </w:pPr>
            <w:r w:rsidRPr="00BE1CAB">
              <w:rPr>
                <w:rFonts w:eastAsia="Times New Roman"/>
                <w:color w:val="000000"/>
                <w:sz w:val="22"/>
                <w:szCs w:val="22"/>
                <w:lang w:eastAsia="fr-FR"/>
              </w:rPr>
              <w:t>6.0</w:t>
            </w:r>
          </w:p>
        </w:tc>
        <w:tc>
          <w:tcPr>
            <w:tcW w:w="1276" w:type="dxa"/>
            <w:tcBorders>
              <w:top w:val="nil"/>
              <w:left w:val="nil"/>
              <w:bottom w:val="nil"/>
              <w:right w:val="nil"/>
            </w:tcBorders>
            <w:shd w:val="clear" w:color="auto" w:fill="auto"/>
            <w:noWrap/>
            <w:vAlign w:val="center"/>
            <w:hideMark/>
          </w:tcPr>
          <w:p w14:paraId="22FC74E2" w14:textId="2E2A8D61" w:rsidR="00746028" w:rsidRPr="00D64828" w:rsidRDefault="00746028" w:rsidP="000801EC">
            <w:pPr>
              <w:widowControl w:val="0"/>
              <w:spacing w:line="276" w:lineRule="auto"/>
              <w:rPr>
                <w:rFonts w:eastAsia="MS Mincho"/>
                <w:sz w:val="22"/>
                <w:szCs w:val="22"/>
              </w:rPr>
            </w:pPr>
            <w:r w:rsidRPr="00BE1CAB">
              <w:rPr>
                <w:rFonts w:eastAsia="Times New Roman"/>
                <w:color w:val="000000"/>
                <w:sz w:val="22"/>
                <w:szCs w:val="22"/>
                <w:lang w:eastAsia="fr-FR"/>
              </w:rPr>
              <w:t>7.</w:t>
            </w:r>
            <w:r w:rsidR="000801EC" w:rsidRPr="00BE1CAB">
              <w:rPr>
                <w:rFonts w:eastAsia="Times New Roman"/>
                <w:color w:val="000000"/>
                <w:sz w:val="22"/>
                <w:szCs w:val="22"/>
                <w:lang w:eastAsia="fr-FR"/>
              </w:rPr>
              <w:t>2</w:t>
            </w:r>
          </w:p>
        </w:tc>
        <w:tc>
          <w:tcPr>
            <w:tcW w:w="1134" w:type="dxa"/>
            <w:tcBorders>
              <w:top w:val="nil"/>
              <w:left w:val="nil"/>
              <w:bottom w:val="nil"/>
              <w:right w:val="nil"/>
            </w:tcBorders>
            <w:shd w:val="clear" w:color="auto" w:fill="auto"/>
            <w:noWrap/>
            <w:vAlign w:val="center"/>
            <w:hideMark/>
          </w:tcPr>
          <w:p w14:paraId="4A1CCCE1" w14:textId="6161B200" w:rsidR="00746028" w:rsidRPr="00D64828" w:rsidRDefault="00746028" w:rsidP="000801EC">
            <w:pPr>
              <w:widowControl w:val="0"/>
              <w:spacing w:line="276" w:lineRule="auto"/>
              <w:rPr>
                <w:rFonts w:eastAsia="MS Mincho"/>
                <w:sz w:val="22"/>
                <w:szCs w:val="22"/>
              </w:rPr>
            </w:pPr>
            <w:r w:rsidRPr="00BE1CAB">
              <w:rPr>
                <w:rFonts w:eastAsia="Times New Roman"/>
                <w:color w:val="000000"/>
                <w:sz w:val="22"/>
                <w:szCs w:val="22"/>
                <w:lang w:eastAsia="fr-FR"/>
              </w:rPr>
              <w:t>7.</w:t>
            </w:r>
            <w:r w:rsidR="000801EC" w:rsidRPr="00BE1CAB">
              <w:rPr>
                <w:rFonts w:eastAsia="Times New Roman"/>
                <w:color w:val="000000"/>
                <w:sz w:val="22"/>
                <w:szCs w:val="22"/>
                <w:lang w:eastAsia="fr-FR"/>
              </w:rPr>
              <w:t>1</w:t>
            </w:r>
          </w:p>
        </w:tc>
      </w:tr>
      <w:tr w:rsidR="00746028" w:rsidRPr="00945C49" w14:paraId="6EB05C90" w14:textId="77777777" w:rsidTr="00746028">
        <w:trPr>
          <w:trHeight w:val="300"/>
          <w:jc w:val="center"/>
        </w:trPr>
        <w:tc>
          <w:tcPr>
            <w:tcW w:w="1418" w:type="dxa"/>
            <w:vMerge/>
            <w:tcBorders>
              <w:top w:val="nil"/>
              <w:left w:val="nil"/>
              <w:bottom w:val="single" w:sz="8" w:space="0" w:color="000000"/>
              <w:right w:val="nil"/>
            </w:tcBorders>
            <w:vAlign w:val="center"/>
            <w:hideMark/>
          </w:tcPr>
          <w:p w14:paraId="5149D68D" w14:textId="77777777" w:rsidR="00746028" w:rsidRPr="00BE1CAB" w:rsidRDefault="00746028" w:rsidP="003E77E8">
            <w:pPr>
              <w:jc w:val="left"/>
              <w:rPr>
                <w:rFonts w:eastAsia="Times New Roman"/>
                <w:color w:val="000000"/>
                <w:sz w:val="22"/>
                <w:szCs w:val="22"/>
                <w:lang w:eastAsia="fr-FR"/>
              </w:rPr>
            </w:pPr>
          </w:p>
        </w:tc>
        <w:tc>
          <w:tcPr>
            <w:tcW w:w="1984" w:type="dxa"/>
            <w:tcBorders>
              <w:top w:val="nil"/>
              <w:left w:val="nil"/>
              <w:bottom w:val="nil"/>
              <w:right w:val="nil"/>
            </w:tcBorders>
            <w:shd w:val="clear" w:color="auto" w:fill="auto"/>
            <w:noWrap/>
            <w:vAlign w:val="center"/>
            <w:hideMark/>
          </w:tcPr>
          <w:p w14:paraId="18B8BC49" w14:textId="77777777" w:rsidR="00746028" w:rsidRPr="00BE1CAB" w:rsidRDefault="00746028" w:rsidP="003E77E8">
            <w:pPr>
              <w:rPr>
                <w:rFonts w:eastAsia="Times New Roman"/>
                <w:color w:val="000000"/>
                <w:sz w:val="22"/>
                <w:szCs w:val="22"/>
                <w:lang w:eastAsia="fr-FR"/>
              </w:rPr>
            </w:pPr>
            <w:r w:rsidRPr="00BE1CAB">
              <w:rPr>
                <w:rFonts w:eastAsia="Times New Roman"/>
                <w:color w:val="000000"/>
                <w:sz w:val="22"/>
                <w:szCs w:val="22"/>
                <w:lang w:eastAsia="fr-FR"/>
              </w:rPr>
              <w:t>Resonance (kHz)</w:t>
            </w:r>
          </w:p>
        </w:tc>
        <w:tc>
          <w:tcPr>
            <w:tcW w:w="1276" w:type="dxa"/>
            <w:tcBorders>
              <w:top w:val="nil"/>
              <w:left w:val="nil"/>
              <w:bottom w:val="nil"/>
              <w:right w:val="nil"/>
            </w:tcBorders>
            <w:shd w:val="clear" w:color="auto" w:fill="auto"/>
            <w:noWrap/>
            <w:vAlign w:val="center"/>
            <w:hideMark/>
          </w:tcPr>
          <w:p w14:paraId="021C06ED" w14:textId="77777777" w:rsidR="00746028" w:rsidRPr="00BE1CAB" w:rsidRDefault="00746028" w:rsidP="003E77E8">
            <w:pPr>
              <w:rPr>
                <w:rFonts w:eastAsia="Times New Roman"/>
                <w:color w:val="000000"/>
                <w:sz w:val="22"/>
                <w:szCs w:val="22"/>
                <w:lang w:eastAsia="fr-FR"/>
              </w:rPr>
            </w:pPr>
            <w:r w:rsidRPr="00BE1CAB">
              <w:rPr>
                <w:rFonts w:eastAsia="Times New Roman"/>
                <w:color w:val="000000"/>
                <w:sz w:val="22"/>
                <w:szCs w:val="22"/>
                <w:lang w:eastAsia="fr-FR"/>
              </w:rPr>
              <w:t>18.2</w:t>
            </w:r>
          </w:p>
        </w:tc>
        <w:tc>
          <w:tcPr>
            <w:tcW w:w="1276" w:type="dxa"/>
            <w:tcBorders>
              <w:top w:val="nil"/>
              <w:left w:val="nil"/>
              <w:bottom w:val="nil"/>
              <w:right w:val="nil"/>
            </w:tcBorders>
            <w:shd w:val="clear" w:color="auto" w:fill="auto"/>
            <w:noWrap/>
            <w:vAlign w:val="center"/>
            <w:hideMark/>
          </w:tcPr>
          <w:p w14:paraId="084273BD" w14:textId="77777777" w:rsidR="00746028" w:rsidRPr="00BE1CAB" w:rsidRDefault="00746028" w:rsidP="003E77E8">
            <w:pPr>
              <w:rPr>
                <w:rFonts w:eastAsia="Times New Roman"/>
                <w:color w:val="000000"/>
                <w:sz w:val="22"/>
                <w:szCs w:val="22"/>
                <w:lang w:eastAsia="fr-FR"/>
              </w:rPr>
            </w:pPr>
            <w:r w:rsidRPr="00BE1CAB">
              <w:rPr>
                <w:rFonts w:eastAsia="Times New Roman"/>
                <w:color w:val="000000"/>
                <w:sz w:val="22"/>
                <w:szCs w:val="22"/>
                <w:lang w:eastAsia="fr-FR"/>
              </w:rPr>
              <w:t>18.0</w:t>
            </w:r>
          </w:p>
        </w:tc>
        <w:tc>
          <w:tcPr>
            <w:tcW w:w="1276" w:type="dxa"/>
            <w:tcBorders>
              <w:top w:val="nil"/>
              <w:left w:val="nil"/>
              <w:bottom w:val="nil"/>
              <w:right w:val="nil"/>
            </w:tcBorders>
            <w:shd w:val="clear" w:color="auto" w:fill="auto"/>
            <w:noWrap/>
            <w:vAlign w:val="center"/>
            <w:hideMark/>
          </w:tcPr>
          <w:p w14:paraId="785ED1A1" w14:textId="77777777" w:rsidR="00746028" w:rsidRPr="00BE1CAB" w:rsidRDefault="00746028" w:rsidP="003E77E8">
            <w:pPr>
              <w:rPr>
                <w:rFonts w:eastAsia="Times New Roman"/>
                <w:color w:val="000000"/>
                <w:sz w:val="22"/>
                <w:szCs w:val="22"/>
                <w:lang w:eastAsia="fr-FR"/>
              </w:rPr>
            </w:pPr>
            <w:r w:rsidRPr="00BE1CAB">
              <w:rPr>
                <w:rFonts w:eastAsia="Times New Roman"/>
                <w:color w:val="000000"/>
                <w:sz w:val="22"/>
                <w:szCs w:val="22"/>
                <w:lang w:eastAsia="fr-FR"/>
              </w:rPr>
              <w:t>18.3</w:t>
            </w:r>
          </w:p>
        </w:tc>
        <w:tc>
          <w:tcPr>
            <w:tcW w:w="1134" w:type="dxa"/>
            <w:tcBorders>
              <w:top w:val="nil"/>
              <w:left w:val="nil"/>
              <w:bottom w:val="nil"/>
              <w:right w:val="nil"/>
            </w:tcBorders>
            <w:shd w:val="clear" w:color="auto" w:fill="auto"/>
            <w:noWrap/>
            <w:vAlign w:val="center"/>
            <w:hideMark/>
          </w:tcPr>
          <w:p w14:paraId="689D189E" w14:textId="77777777" w:rsidR="00746028" w:rsidRPr="00CF77C0" w:rsidRDefault="00746028" w:rsidP="003E77E8">
            <w:pPr>
              <w:rPr>
                <w:rFonts w:eastAsia="Times New Roman"/>
                <w:color w:val="000000"/>
                <w:sz w:val="22"/>
                <w:szCs w:val="22"/>
                <w:lang w:val="fr-FR" w:eastAsia="fr-FR"/>
              </w:rPr>
            </w:pPr>
            <w:r w:rsidRPr="00CF77C0">
              <w:rPr>
                <w:rFonts w:eastAsia="Times New Roman"/>
                <w:color w:val="000000"/>
                <w:sz w:val="22"/>
                <w:szCs w:val="22"/>
                <w:lang w:val="fr-FR" w:eastAsia="fr-FR"/>
              </w:rPr>
              <w:t>18.</w:t>
            </w:r>
            <w:r>
              <w:rPr>
                <w:rFonts w:eastAsia="Times New Roman"/>
                <w:color w:val="000000"/>
                <w:sz w:val="22"/>
                <w:szCs w:val="22"/>
                <w:lang w:val="fr-FR" w:eastAsia="fr-FR"/>
              </w:rPr>
              <w:t>3</w:t>
            </w:r>
          </w:p>
        </w:tc>
      </w:tr>
      <w:tr w:rsidR="00746028" w:rsidRPr="00945C49" w14:paraId="416BA610" w14:textId="77777777" w:rsidTr="00746028">
        <w:trPr>
          <w:trHeight w:val="315"/>
          <w:jc w:val="center"/>
        </w:trPr>
        <w:tc>
          <w:tcPr>
            <w:tcW w:w="1418" w:type="dxa"/>
            <w:vMerge/>
            <w:tcBorders>
              <w:top w:val="nil"/>
              <w:left w:val="nil"/>
              <w:bottom w:val="single" w:sz="8" w:space="0" w:color="000000"/>
              <w:right w:val="nil"/>
            </w:tcBorders>
            <w:vAlign w:val="center"/>
            <w:hideMark/>
          </w:tcPr>
          <w:p w14:paraId="7EDBFDD0" w14:textId="77777777" w:rsidR="00746028" w:rsidRPr="00D64828" w:rsidRDefault="00746028" w:rsidP="003E77E8">
            <w:pPr>
              <w:jc w:val="left"/>
              <w:rPr>
                <w:rFonts w:eastAsia="Times New Roman"/>
                <w:color w:val="000000"/>
                <w:sz w:val="22"/>
                <w:szCs w:val="22"/>
                <w:lang w:val="fr-FR" w:eastAsia="fr-FR"/>
              </w:rPr>
            </w:pPr>
          </w:p>
        </w:tc>
        <w:tc>
          <w:tcPr>
            <w:tcW w:w="1984" w:type="dxa"/>
            <w:tcBorders>
              <w:top w:val="nil"/>
              <w:left w:val="nil"/>
              <w:bottom w:val="single" w:sz="8" w:space="0" w:color="auto"/>
              <w:right w:val="nil"/>
            </w:tcBorders>
            <w:shd w:val="clear" w:color="auto" w:fill="auto"/>
            <w:noWrap/>
            <w:vAlign w:val="center"/>
            <w:hideMark/>
          </w:tcPr>
          <w:p w14:paraId="58A51E5B" w14:textId="77777777" w:rsidR="00746028" w:rsidRPr="00CF77C0" w:rsidRDefault="00746028" w:rsidP="003E77E8">
            <w:pPr>
              <w:rPr>
                <w:rFonts w:eastAsia="Times New Roman"/>
                <w:color w:val="000000"/>
                <w:sz w:val="22"/>
                <w:szCs w:val="22"/>
                <w:lang w:val="fr-FR" w:eastAsia="fr-FR"/>
              </w:rPr>
            </w:pPr>
            <w:r w:rsidRPr="00CF77C0">
              <w:rPr>
                <w:rFonts w:eastAsia="Times New Roman"/>
                <w:color w:val="000000"/>
                <w:sz w:val="22"/>
                <w:szCs w:val="22"/>
                <w:lang w:val="fr-FR" w:eastAsia="fr-FR"/>
              </w:rPr>
              <w:t>Q factor (in air)</w:t>
            </w:r>
          </w:p>
        </w:tc>
        <w:tc>
          <w:tcPr>
            <w:tcW w:w="1276" w:type="dxa"/>
            <w:tcBorders>
              <w:top w:val="nil"/>
              <w:left w:val="nil"/>
              <w:bottom w:val="single" w:sz="8" w:space="0" w:color="auto"/>
              <w:right w:val="nil"/>
            </w:tcBorders>
            <w:shd w:val="clear" w:color="auto" w:fill="auto"/>
            <w:noWrap/>
            <w:vAlign w:val="center"/>
            <w:hideMark/>
          </w:tcPr>
          <w:p w14:paraId="518A6465" w14:textId="77777777" w:rsidR="00746028" w:rsidRPr="00CF77C0" w:rsidRDefault="00746028" w:rsidP="003E77E8">
            <w:pPr>
              <w:rPr>
                <w:rFonts w:eastAsia="Times New Roman"/>
                <w:color w:val="000000"/>
                <w:sz w:val="22"/>
                <w:szCs w:val="22"/>
                <w:lang w:val="fr-FR" w:eastAsia="fr-FR"/>
              </w:rPr>
            </w:pPr>
            <w:r w:rsidRPr="00CF77C0">
              <w:rPr>
                <w:rFonts w:eastAsia="Times New Roman"/>
                <w:color w:val="000000"/>
                <w:sz w:val="22"/>
                <w:szCs w:val="22"/>
                <w:lang w:val="fr-FR" w:eastAsia="fr-FR"/>
              </w:rPr>
              <w:t>66</w:t>
            </w:r>
          </w:p>
        </w:tc>
        <w:tc>
          <w:tcPr>
            <w:tcW w:w="1276" w:type="dxa"/>
            <w:tcBorders>
              <w:top w:val="nil"/>
              <w:left w:val="nil"/>
              <w:bottom w:val="single" w:sz="8" w:space="0" w:color="auto"/>
              <w:right w:val="nil"/>
            </w:tcBorders>
            <w:shd w:val="clear" w:color="auto" w:fill="auto"/>
            <w:noWrap/>
            <w:vAlign w:val="center"/>
            <w:hideMark/>
          </w:tcPr>
          <w:p w14:paraId="453A60A4" w14:textId="77777777" w:rsidR="00746028" w:rsidRPr="00CF77C0" w:rsidRDefault="00746028" w:rsidP="003E77E8">
            <w:pPr>
              <w:rPr>
                <w:rFonts w:eastAsia="Times New Roman"/>
                <w:color w:val="000000"/>
                <w:sz w:val="22"/>
                <w:szCs w:val="22"/>
                <w:lang w:val="fr-FR" w:eastAsia="fr-FR"/>
              </w:rPr>
            </w:pPr>
            <w:r w:rsidRPr="00CF77C0">
              <w:rPr>
                <w:rFonts w:eastAsia="Times New Roman"/>
                <w:color w:val="000000"/>
                <w:sz w:val="22"/>
                <w:szCs w:val="22"/>
                <w:lang w:val="fr-FR" w:eastAsia="fr-FR"/>
              </w:rPr>
              <w:t>65</w:t>
            </w:r>
          </w:p>
        </w:tc>
        <w:tc>
          <w:tcPr>
            <w:tcW w:w="1276" w:type="dxa"/>
            <w:tcBorders>
              <w:top w:val="nil"/>
              <w:left w:val="nil"/>
              <w:bottom w:val="single" w:sz="8" w:space="0" w:color="auto"/>
              <w:right w:val="nil"/>
            </w:tcBorders>
            <w:shd w:val="clear" w:color="auto" w:fill="auto"/>
            <w:noWrap/>
            <w:vAlign w:val="center"/>
            <w:hideMark/>
          </w:tcPr>
          <w:p w14:paraId="6B9A4745" w14:textId="77777777" w:rsidR="00746028" w:rsidRPr="00CF77C0" w:rsidRDefault="00746028" w:rsidP="003E77E8">
            <w:pPr>
              <w:rPr>
                <w:rFonts w:eastAsia="Times New Roman"/>
                <w:color w:val="000000"/>
                <w:sz w:val="22"/>
                <w:szCs w:val="22"/>
                <w:lang w:val="fr-FR" w:eastAsia="fr-FR"/>
              </w:rPr>
            </w:pPr>
            <w:r w:rsidRPr="00CF77C0">
              <w:rPr>
                <w:rFonts w:eastAsia="Times New Roman"/>
                <w:color w:val="000000"/>
                <w:sz w:val="22"/>
                <w:szCs w:val="22"/>
                <w:lang w:val="fr-FR" w:eastAsia="fr-FR"/>
              </w:rPr>
              <w:t>67</w:t>
            </w:r>
          </w:p>
        </w:tc>
        <w:tc>
          <w:tcPr>
            <w:tcW w:w="1134" w:type="dxa"/>
            <w:tcBorders>
              <w:top w:val="nil"/>
              <w:left w:val="nil"/>
              <w:bottom w:val="single" w:sz="8" w:space="0" w:color="auto"/>
              <w:right w:val="nil"/>
            </w:tcBorders>
            <w:shd w:val="clear" w:color="auto" w:fill="auto"/>
            <w:noWrap/>
            <w:vAlign w:val="center"/>
            <w:hideMark/>
          </w:tcPr>
          <w:p w14:paraId="18AD1E26" w14:textId="77777777" w:rsidR="00746028" w:rsidRPr="00CF77C0" w:rsidRDefault="00746028" w:rsidP="003E77E8">
            <w:pPr>
              <w:rPr>
                <w:rFonts w:eastAsia="Times New Roman"/>
                <w:color w:val="000000"/>
                <w:sz w:val="22"/>
                <w:szCs w:val="22"/>
                <w:lang w:val="fr-FR" w:eastAsia="fr-FR"/>
              </w:rPr>
            </w:pPr>
            <w:r w:rsidRPr="00CF77C0">
              <w:rPr>
                <w:rFonts w:eastAsia="Times New Roman"/>
                <w:color w:val="000000"/>
                <w:sz w:val="22"/>
                <w:szCs w:val="22"/>
                <w:lang w:val="fr-FR" w:eastAsia="fr-FR"/>
              </w:rPr>
              <w:t>67</w:t>
            </w:r>
          </w:p>
        </w:tc>
      </w:tr>
      <w:tr w:rsidR="00746028" w:rsidRPr="00945C49" w14:paraId="131DB8CD" w14:textId="77777777" w:rsidTr="00746028">
        <w:trPr>
          <w:trHeight w:val="360"/>
          <w:jc w:val="center"/>
        </w:trPr>
        <w:tc>
          <w:tcPr>
            <w:tcW w:w="1418" w:type="dxa"/>
            <w:vMerge w:val="restart"/>
            <w:tcBorders>
              <w:top w:val="nil"/>
              <w:left w:val="nil"/>
              <w:bottom w:val="single" w:sz="8" w:space="0" w:color="000000"/>
              <w:right w:val="nil"/>
            </w:tcBorders>
            <w:shd w:val="clear" w:color="auto" w:fill="auto"/>
            <w:noWrap/>
            <w:vAlign w:val="center"/>
            <w:hideMark/>
          </w:tcPr>
          <w:p w14:paraId="59CE93CB" w14:textId="77777777" w:rsidR="00746028" w:rsidRPr="00D64828" w:rsidRDefault="00746028" w:rsidP="003E77E8">
            <w:pPr>
              <w:rPr>
                <w:rFonts w:eastAsia="Times New Roman"/>
                <w:color w:val="000000"/>
                <w:sz w:val="22"/>
                <w:szCs w:val="22"/>
                <w:lang w:val="fr-FR" w:eastAsia="fr-FR"/>
              </w:rPr>
            </w:pPr>
            <w:r w:rsidRPr="00D64828">
              <w:rPr>
                <w:rFonts w:eastAsia="Times New Roman"/>
                <w:color w:val="000000"/>
                <w:sz w:val="22"/>
                <w:szCs w:val="22"/>
                <w:lang w:val="fr-FR" w:eastAsia="fr-FR"/>
              </w:rPr>
              <w:t>Long cantilever 2</w:t>
            </w:r>
          </w:p>
        </w:tc>
        <w:tc>
          <w:tcPr>
            <w:tcW w:w="1984" w:type="dxa"/>
            <w:tcBorders>
              <w:top w:val="nil"/>
              <w:left w:val="nil"/>
              <w:bottom w:val="nil"/>
              <w:right w:val="nil"/>
            </w:tcBorders>
            <w:shd w:val="clear" w:color="auto" w:fill="auto"/>
            <w:noWrap/>
            <w:vAlign w:val="center"/>
            <w:hideMark/>
          </w:tcPr>
          <w:p w14:paraId="6508C6BC" w14:textId="77777777" w:rsidR="00746028" w:rsidRPr="00CF77C0" w:rsidRDefault="00746028" w:rsidP="003E77E8">
            <w:pPr>
              <w:rPr>
                <w:rFonts w:eastAsia="Times New Roman"/>
                <w:color w:val="000000"/>
                <w:sz w:val="22"/>
                <w:szCs w:val="22"/>
                <w:lang w:val="fr-FR" w:eastAsia="fr-FR"/>
              </w:rPr>
            </w:pPr>
            <w:r w:rsidRPr="00CF77C0">
              <w:rPr>
                <w:rFonts w:eastAsia="Times New Roman"/>
                <w:i/>
                <w:color w:val="000000"/>
                <w:sz w:val="22"/>
                <w:szCs w:val="22"/>
                <w:lang w:val="fr-FR" w:eastAsia="fr-FR"/>
              </w:rPr>
              <w:t>d</w:t>
            </w:r>
            <w:r w:rsidRPr="00CF77C0">
              <w:rPr>
                <w:rFonts w:eastAsia="Times New Roman"/>
                <w:i/>
                <w:color w:val="000000"/>
                <w:sz w:val="22"/>
                <w:szCs w:val="22"/>
                <w:vertAlign w:val="subscript"/>
                <w:lang w:val="fr-FR" w:eastAsia="fr-FR"/>
              </w:rPr>
              <w:t>31</w:t>
            </w:r>
            <w:r w:rsidRPr="00CF77C0">
              <w:rPr>
                <w:rFonts w:eastAsia="Times New Roman"/>
                <w:color w:val="000000"/>
                <w:sz w:val="22"/>
                <w:szCs w:val="22"/>
                <w:lang w:val="fr-FR" w:eastAsia="fr-FR"/>
              </w:rPr>
              <w:t xml:space="preserve"> (pm/V)</w:t>
            </w:r>
          </w:p>
        </w:tc>
        <w:tc>
          <w:tcPr>
            <w:tcW w:w="1276" w:type="dxa"/>
            <w:tcBorders>
              <w:top w:val="nil"/>
              <w:left w:val="nil"/>
              <w:bottom w:val="nil"/>
              <w:right w:val="nil"/>
            </w:tcBorders>
            <w:shd w:val="clear" w:color="auto" w:fill="auto"/>
            <w:noWrap/>
            <w:vAlign w:val="center"/>
            <w:hideMark/>
          </w:tcPr>
          <w:p w14:paraId="1CBCFB08" w14:textId="3FE358B8" w:rsidR="00746028" w:rsidRPr="00D64828" w:rsidRDefault="00746028" w:rsidP="000801EC">
            <w:pPr>
              <w:widowControl w:val="0"/>
              <w:spacing w:line="276" w:lineRule="auto"/>
              <w:rPr>
                <w:rFonts w:eastAsia="MS Mincho"/>
                <w:sz w:val="22"/>
                <w:szCs w:val="22"/>
              </w:rPr>
            </w:pPr>
            <w:r w:rsidRPr="00CF77C0">
              <w:rPr>
                <w:rFonts w:eastAsia="Times New Roman"/>
                <w:color w:val="000000"/>
                <w:sz w:val="22"/>
                <w:szCs w:val="22"/>
                <w:lang w:val="fr-FR" w:eastAsia="fr-FR"/>
              </w:rPr>
              <w:t>5.0</w:t>
            </w:r>
            <w:r w:rsidR="000801EC">
              <w:rPr>
                <w:rFonts w:eastAsia="Times New Roman"/>
                <w:color w:val="000000"/>
                <w:sz w:val="22"/>
                <w:szCs w:val="22"/>
                <w:lang w:val="fr-FR" w:eastAsia="fr-FR"/>
              </w:rPr>
              <w:t>0</w:t>
            </w:r>
          </w:p>
        </w:tc>
        <w:tc>
          <w:tcPr>
            <w:tcW w:w="1276" w:type="dxa"/>
            <w:tcBorders>
              <w:top w:val="nil"/>
              <w:left w:val="nil"/>
              <w:bottom w:val="nil"/>
              <w:right w:val="nil"/>
            </w:tcBorders>
            <w:shd w:val="clear" w:color="auto" w:fill="auto"/>
            <w:noWrap/>
            <w:vAlign w:val="center"/>
            <w:hideMark/>
          </w:tcPr>
          <w:p w14:paraId="18F7287E" w14:textId="04AF1525" w:rsidR="00746028" w:rsidRPr="00D64828" w:rsidRDefault="00746028" w:rsidP="000801EC">
            <w:pPr>
              <w:widowControl w:val="0"/>
              <w:spacing w:line="276" w:lineRule="auto"/>
              <w:rPr>
                <w:rFonts w:eastAsia="MS Mincho"/>
                <w:sz w:val="22"/>
                <w:szCs w:val="22"/>
              </w:rPr>
            </w:pPr>
            <w:r w:rsidRPr="00CF77C0">
              <w:rPr>
                <w:rFonts w:eastAsia="Times New Roman"/>
                <w:color w:val="000000"/>
                <w:sz w:val="22"/>
                <w:szCs w:val="22"/>
                <w:lang w:val="fr-FR" w:eastAsia="fr-FR"/>
              </w:rPr>
              <w:t>5.2</w:t>
            </w:r>
            <w:r w:rsidR="000801EC">
              <w:rPr>
                <w:rFonts w:eastAsia="Times New Roman"/>
                <w:color w:val="000000"/>
                <w:sz w:val="22"/>
                <w:szCs w:val="22"/>
                <w:lang w:val="fr-FR" w:eastAsia="fr-FR"/>
              </w:rPr>
              <w:t>7</w:t>
            </w:r>
          </w:p>
        </w:tc>
        <w:tc>
          <w:tcPr>
            <w:tcW w:w="1276" w:type="dxa"/>
            <w:tcBorders>
              <w:top w:val="nil"/>
              <w:left w:val="nil"/>
              <w:bottom w:val="nil"/>
              <w:right w:val="nil"/>
            </w:tcBorders>
            <w:shd w:val="clear" w:color="auto" w:fill="auto"/>
            <w:noWrap/>
            <w:vAlign w:val="center"/>
            <w:hideMark/>
          </w:tcPr>
          <w:p w14:paraId="5CD9214B" w14:textId="77777777" w:rsidR="00746028" w:rsidRPr="00D64828" w:rsidRDefault="00746028" w:rsidP="003E77E8">
            <w:pPr>
              <w:widowControl w:val="0"/>
              <w:spacing w:line="276" w:lineRule="auto"/>
              <w:rPr>
                <w:rFonts w:eastAsia="MS Mincho"/>
                <w:sz w:val="18"/>
                <w:szCs w:val="18"/>
              </w:rPr>
            </w:pPr>
            <w:r w:rsidRPr="00D64828">
              <w:rPr>
                <w:rFonts w:eastAsia="Times New Roman"/>
                <w:color w:val="000000"/>
                <w:sz w:val="18"/>
                <w:szCs w:val="18"/>
                <w:lang w:val="fr-FR" w:eastAsia="fr-FR"/>
              </w:rPr>
              <w:t>NE</w:t>
            </w:r>
            <w:r w:rsidRPr="00CF77C0">
              <w:rPr>
                <w:rFonts w:eastAsia="Times New Roman"/>
                <w:color w:val="000000"/>
                <w:sz w:val="18"/>
                <w:szCs w:val="18"/>
                <w:lang w:val="fr-FR" w:eastAsia="fr-FR"/>
              </w:rPr>
              <w:t>*</w:t>
            </w:r>
          </w:p>
        </w:tc>
        <w:tc>
          <w:tcPr>
            <w:tcW w:w="1134" w:type="dxa"/>
            <w:tcBorders>
              <w:top w:val="nil"/>
              <w:left w:val="nil"/>
              <w:bottom w:val="nil"/>
              <w:right w:val="nil"/>
            </w:tcBorders>
            <w:shd w:val="clear" w:color="auto" w:fill="auto"/>
            <w:noWrap/>
            <w:vAlign w:val="center"/>
            <w:hideMark/>
          </w:tcPr>
          <w:p w14:paraId="10DF2AF1" w14:textId="3BFB9777" w:rsidR="00746028" w:rsidRPr="00D64828" w:rsidRDefault="00746028" w:rsidP="000801EC">
            <w:pPr>
              <w:widowControl w:val="0"/>
              <w:spacing w:line="276" w:lineRule="auto"/>
              <w:rPr>
                <w:rFonts w:eastAsia="MS Mincho"/>
                <w:sz w:val="22"/>
                <w:szCs w:val="22"/>
              </w:rPr>
            </w:pPr>
            <w:r w:rsidRPr="00CF77C0">
              <w:rPr>
                <w:rFonts w:eastAsia="Times New Roman"/>
                <w:color w:val="000000"/>
                <w:sz w:val="22"/>
                <w:szCs w:val="22"/>
                <w:lang w:val="fr-FR" w:eastAsia="fr-FR"/>
              </w:rPr>
              <w:t>6.</w:t>
            </w:r>
            <w:r w:rsidR="000801EC">
              <w:rPr>
                <w:rFonts w:eastAsia="Times New Roman"/>
                <w:color w:val="000000"/>
                <w:sz w:val="22"/>
                <w:szCs w:val="22"/>
                <w:lang w:val="fr-FR" w:eastAsia="fr-FR"/>
              </w:rPr>
              <w:t>7</w:t>
            </w:r>
          </w:p>
        </w:tc>
      </w:tr>
      <w:tr w:rsidR="00746028" w:rsidRPr="00945C49" w14:paraId="637074CE" w14:textId="77777777" w:rsidTr="00746028">
        <w:trPr>
          <w:trHeight w:val="300"/>
          <w:jc w:val="center"/>
        </w:trPr>
        <w:tc>
          <w:tcPr>
            <w:tcW w:w="1418" w:type="dxa"/>
            <w:vMerge/>
            <w:tcBorders>
              <w:top w:val="nil"/>
              <w:left w:val="nil"/>
              <w:bottom w:val="single" w:sz="8" w:space="0" w:color="000000"/>
              <w:right w:val="nil"/>
            </w:tcBorders>
            <w:vAlign w:val="center"/>
            <w:hideMark/>
          </w:tcPr>
          <w:p w14:paraId="76475DDF" w14:textId="77777777" w:rsidR="00746028" w:rsidRPr="00D64828" w:rsidRDefault="00746028" w:rsidP="003E77E8">
            <w:pPr>
              <w:jc w:val="left"/>
              <w:rPr>
                <w:rFonts w:eastAsia="Times New Roman"/>
                <w:color w:val="000000"/>
                <w:sz w:val="22"/>
                <w:szCs w:val="22"/>
                <w:lang w:val="fr-FR" w:eastAsia="fr-FR"/>
              </w:rPr>
            </w:pPr>
          </w:p>
        </w:tc>
        <w:tc>
          <w:tcPr>
            <w:tcW w:w="1984" w:type="dxa"/>
            <w:tcBorders>
              <w:top w:val="nil"/>
              <w:left w:val="nil"/>
              <w:bottom w:val="nil"/>
              <w:right w:val="nil"/>
            </w:tcBorders>
            <w:shd w:val="clear" w:color="auto" w:fill="auto"/>
            <w:noWrap/>
            <w:vAlign w:val="center"/>
            <w:hideMark/>
          </w:tcPr>
          <w:p w14:paraId="2AE92634" w14:textId="77777777" w:rsidR="00746028" w:rsidRPr="00CF77C0" w:rsidRDefault="00746028" w:rsidP="003E77E8">
            <w:pPr>
              <w:rPr>
                <w:rFonts w:eastAsia="Times New Roman"/>
                <w:color w:val="000000"/>
                <w:sz w:val="22"/>
                <w:szCs w:val="22"/>
                <w:lang w:val="fr-FR" w:eastAsia="fr-FR"/>
              </w:rPr>
            </w:pPr>
            <w:proofErr w:type="spellStart"/>
            <w:r w:rsidRPr="00CF77C0">
              <w:rPr>
                <w:rFonts w:eastAsia="Times New Roman"/>
                <w:color w:val="000000"/>
                <w:sz w:val="22"/>
                <w:szCs w:val="22"/>
                <w:lang w:val="fr-FR" w:eastAsia="fr-FR"/>
              </w:rPr>
              <w:t>Resonance</w:t>
            </w:r>
            <w:proofErr w:type="spellEnd"/>
            <w:r w:rsidRPr="00CF77C0">
              <w:rPr>
                <w:rFonts w:eastAsia="Times New Roman"/>
                <w:color w:val="000000"/>
                <w:sz w:val="22"/>
                <w:szCs w:val="22"/>
                <w:lang w:val="fr-FR" w:eastAsia="fr-FR"/>
              </w:rPr>
              <w:t xml:space="preserve"> (kHz)</w:t>
            </w:r>
          </w:p>
        </w:tc>
        <w:tc>
          <w:tcPr>
            <w:tcW w:w="1276" w:type="dxa"/>
            <w:tcBorders>
              <w:top w:val="nil"/>
              <w:left w:val="nil"/>
              <w:bottom w:val="nil"/>
              <w:right w:val="nil"/>
            </w:tcBorders>
            <w:shd w:val="clear" w:color="auto" w:fill="auto"/>
            <w:noWrap/>
            <w:vAlign w:val="center"/>
            <w:hideMark/>
          </w:tcPr>
          <w:p w14:paraId="4D6B6BD6" w14:textId="77777777" w:rsidR="00746028" w:rsidRPr="00CF77C0" w:rsidRDefault="00746028" w:rsidP="003E77E8">
            <w:pPr>
              <w:rPr>
                <w:rFonts w:eastAsia="Times New Roman"/>
                <w:color w:val="000000"/>
                <w:sz w:val="22"/>
                <w:szCs w:val="22"/>
                <w:lang w:val="fr-FR" w:eastAsia="fr-FR"/>
              </w:rPr>
            </w:pPr>
            <w:r w:rsidRPr="00CF77C0">
              <w:rPr>
                <w:rFonts w:eastAsia="Times New Roman"/>
                <w:color w:val="000000"/>
                <w:sz w:val="22"/>
                <w:szCs w:val="22"/>
                <w:lang w:val="fr-FR" w:eastAsia="fr-FR"/>
              </w:rPr>
              <w:t>19.</w:t>
            </w:r>
            <w:r>
              <w:rPr>
                <w:rFonts w:eastAsia="Times New Roman"/>
                <w:color w:val="000000"/>
                <w:sz w:val="22"/>
                <w:szCs w:val="22"/>
                <w:lang w:val="fr-FR" w:eastAsia="fr-FR"/>
              </w:rPr>
              <w:t>5</w:t>
            </w:r>
          </w:p>
        </w:tc>
        <w:tc>
          <w:tcPr>
            <w:tcW w:w="1276" w:type="dxa"/>
            <w:tcBorders>
              <w:top w:val="nil"/>
              <w:left w:val="nil"/>
              <w:bottom w:val="nil"/>
              <w:right w:val="nil"/>
            </w:tcBorders>
            <w:shd w:val="clear" w:color="auto" w:fill="auto"/>
            <w:noWrap/>
            <w:vAlign w:val="center"/>
            <w:hideMark/>
          </w:tcPr>
          <w:p w14:paraId="2D14CD81" w14:textId="77777777" w:rsidR="00746028" w:rsidRPr="00CF77C0" w:rsidRDefault="00746028" w:rsidP="003E77E8">
            <w:pPr>
              <w:rPr>
                <w:rFonts w:eastAsia="Times New Roman"/>
                <w:color w:val="000000"/>
                <w:sz w:val="22"/>
                <w:szCs w:val="22"/>
                <w:lang w:val="fr-FR" w:eastAsia="fr-FR"/>
              </w:rPr>
            </w:pPr>
            <w:r w:rsidRPr="00CF77C0">
              <w:rPr>
                <w:rFonts w:eastAsia="Times New Roman"/>
                <w:color w:val="000000"/>
                <w:sz w:val="22"/>
                <w:szCs w:val="22"/>
                <w:lang w:val="fr-FR" w:eastAsia="fr-FR"/>
              </w:rPr>
              <w:t>19.</w:t>
            </w:r>
            <w:r>
              <w:rPr>
                <w:rFonts w:eastAsia="Times New Roman"/>
                <w:color w:val="000000"/>
                <w:sz w:val="22"/>
                <w:szCs w:val="22"/>
                <w:lang w:val="fr-FR" w:eastAsia="fr-FR"/>
              </w:rPr>
              <w:t>1</w:t>
            </w:r>
          </w:p>
        </w:tc>
        <w:tc>
          <w:tcPr>
            <w:tcW w:w="1276" w:type="dxa"/>
            <w:tcBorders>
              <w:top w:val="nil"/>
              <w:left w:val="nil"/>
              <w:bottom w:val="nil"/>
              <w:right w:val="nil"/>
            </w:tcBorders>
            <w:shd w:val="clear" w:color="auto" w:fill="auto"/>
            <w:noWrap/>
            <w:vAlign w:val="center"/>
            <w:hideMark/>
          </w:tcPr>
          <w:p w14:paraId="121CA2C3" w14:textId="77777777" w:rsidR="00746028" w:rsidRPr="00CF77C0" w:rsidRDefault="00746028" w:rsidP="003E77E8">
            <w:pPr>
              <w:rPr>
                <w:rFonts w:eastAsia="Times New Roman"/>
                <w:color w:val="000000"/>
                <w:sz w:val="18"/>
                <w:szCs w:val="18"/>
                <w:lang w:val="fr-FR" w:eastAsia="fr-FR"/>
              </w:rPr>
            </w:pPr>
            <w:r w:rsidRPr="00CF77C0">
              <w:rPr>
                <w:rFonts w:eastAsia="Times New Roman"/>
                <w:color w:val="000000"/>
                <w:sz w:val="18"/>
                <w:szCs w:val="18"/>
                <w:lang w:val="fr-FR" w:eastAsia="fr-FR"/>
              </w:rPr>
              <w:t>NM**</w:t>
            </w:r>
          </w:p>
        </w:tc>
        <w:tc>
          <w:tcPr>
            <w:tcW w:w="1134" w:type="dxa"/>
            <w:tcBorders>
              <w:top w:val="nil"/>
              <w:left w:val="nil"/>
              <w:bottom w:val="nil"/>
              <w:right w:val="nil"/>
            </w:tcBorders>
            <w:shd w:val="clear" w:color="auto" w:fill="auto"/>
            <w:noWrap/>
            <w:vAlign w:val="center"/>
            <w:hideMark/>
          </w:tcPr>
          <w:p w14:paraId="6F9CBE98" w14:textId="77777777" w:rsidR="00746028" w:rsidRPr="00CF77C0" w:rsidRDefault="00746028" w:rsidP="003E77E8">
            <w:pPr>
              <w:rPr>
                <w:rFonts w:eastAsia="Times New Roman"/>
                <w:color w:val="000000"/>
                <w:sz w:val="22"/>
                <w:szCs w:val="22"/>
                <w:lang w:val="fr-FR" w:eastAsia="fr-FR"/>
              </w:rPr>
            </w:pPr>
            <w:r w:rsidRPr="00CF77C0">
              <w:rPr>
                <w:rFonts w:eastAsia="Times New Roman"/>
                <w:color w:val="000000"/>
                <w:sz w:val="22"/>
                <w:szCs w:val="22"/>
                <w:lang w:val="fr-FR" w:eastAsia="fr-FR"/>
              </w:rPr>
              <w:t>19.1</w:t>
            </w:r>
          </w:p>
        </w:tc>
      </w:tr>
      <w:tr w:rsidR="00746028" w:rsidRPr="00945C49" w14:paraId="50762E1B" w14:textId="77777777" w:rsidTr="00746028">
        <w:trPr>
          <w:trHeight w:val="315"/>
          <w:jc w:val="center"/>
        </w:trPr>
        <w:tc>
          <w:tcPr>
            <w:tcW w:w="1418" w:type="dxa"/>
            <w:vMerge/>
            <w:tcBorders>
              <w:top w:val="nil"/>
              <w:left w:val="nil"/>
              <w:bottom w:val="single" w:sz="8" w:space="0" w:color="000000"/>
              <w:right w:val="nil"/>
            </w:tcBorders>
            <w:vAlign w:val="center"/>
            <w:hideMark/>
          </w:tcPr>
          <w:p w14:paraId="6C3DFE3E" w14:textId="77777777" w:rsidR="00746028" w:rsidRPr="00D64828" w:rsidRDefault="00746028" w:rsidP="003E77E8">
            <w:pPr>
              <w:jc w:val="left"/>
              <w:rPr>
                <w:rFonts w:eastAsia="Times New Roman"/>
                <w:color w:val="000000"/>
                <w:sz w:val="22"/>
                <w:szCs w:val="22"/>
                <w:lang w:val="fr-FR" w:eastAsia="fr-FR"/>
              </w:rPr>
            </w:pPr>
          </w:p>
        </w:tc>
        <w:tc>
          <w:tcPr>
            <w:tcW w:w="1984" w:type="dxa"/>
            <w:tcBorders>
              <w:top w:val="nil"/>
              <w:left w:val="nil"/>
              <w:bottom w:val="single" w:sz="8" w:space="0" w:color="auto"/>
              <w:right w:val="nil"/>
            </w:tcBorders>
            <w:shd w:val="clear" w:color="auto" w:fill="auto"/>
            <w:noWrap/>
            <w:vAlign w:val="center"/>
            <w:hideMark/>
          </w:tcPr>
          <w:p w14:paraId="214F7095" w14:textId="77777777" w:rsidR="00746028" w:rsidRPr="00CF77C0" w:rsidRDefault="00746028" w:rsidP="003E77E8">
            <w:pPr>
              <w:rPr>
                <w:rFonts w:eastAsia="Times New Roman"/>
                <w:color w:val="000000"/>
                <w:sz w:val="22"/>
                <w:szCs w:val="22"/>
                <w:lang w:val="fr-FR" w:eastAsia="fr-FR"/>
              </w:rPr>
            </w:pPr>
            <w:r w:rsidRPr="00CF77C0">
              <w:rPr>
                <w:rFonts w:eastAsia="Times New Roman"/>
                <w:color w:val="000000"/>
                <w:sz w:val="22"/>
                <w:szCs w:val="22"/>
                <w:lang w:val="fr-FR" w:eastAsia="fr-FR"/>
              </w:rPr>
              <w:t>Q factor (in air)</w:t>
            </w:r>
          </w:p>
        </w:tc>
        <w:tc>
          <w:tcPr>
            <w:tcW w:w="1276" w:type="dxa"/>
            <w:tcBorders>
              <w:top w:val="nil"/>
              <w:left w:val="nil"/>
              <w:bottom w:val="single" w:sz="8" w:space="0" w:color="auto"/>
              <w:right w:val="nil"/>
            </w:tcBorders>
            <w:shd w:val="clear" w:color="auto" w:fill="auto"/>
            <w:noWrap/>
            <w:vAlign w:val="center"/>
            <w:hideMark/>
          </w:tcPr>
          <w:p w14:paraId="7F9ED8DF" w14:textId="77777777" w:rsidR="00746028" w:rsidRPr="00CF77C0" w:rsidRDefault="00746028" w:rsidP="003E77E8">
            <w:pPr>
              <w:rPr>
                <w:rFonts w:eastAsia="Times New Roman"/>
                <w:color w:val="000000"/>
                <w:sz w:val="22"/>
                <w:szCs w:val="22"/>
                <w:lang w:val="fr-FR" w:eastAsia="fr-FR"/>
              </w:rPr>
            </w:pPr>
            <w:r w:rsidRPr="00CF77C0">
              <w:rPr>
                <w:rFonts w:eastAsia="Times New Roman"/>
                <w:color w:val="000000"/>
                <w:sz w:val="22"/>
                <w:szCs w:val="22"/>
                <w:lang w:val="fr-FR" w:eastAsia="fr-FR"/>
              </w:rPr>
              <w:t>67</w:t>
            </w:r>
          </w:p>
        </w:tc>
        <w:tc>
          <w:tcPr>
            <w:tcW w:w="1276" w:type="dxa"/>
            <w:tcBorders>
              <w:top w:val="nil"/>
              <w:left w:val="nil"/>
              <w:bottom w:val="single" w:sz="8" w:space="0" w:color="auto"/>
              <w:right w:val="nil"/>
            </w:tcBorders>
            <w:shd w:val="clear" w:color="auto" w:fill="auto"/>
            <w:noWrap/>
            <w:vAlign w:val="center"/>
            <w:hideMark/>
          </w:tcPr>
          <w:p w14:paraId="0BF2CD90" w14:textId="77777777" w:rsidR="00746028" w:rsidRPr="00CF77C0" w:rsidRDefault="00746028" w:rsidP="003E77E8">
            <w:pPr>
              <w:rPr>
                <w:rFonts w:eastAsia="Times New Roman"/>
                <w:color w:val="000000"/>
                <w:sz w:val="22"/>
                <w:szCs w:val="22"/>
                <w:lang w:val="fr-FR" w:eastAsia="fr-FR"/>
              </w:rPr>
            </w:pPr>
            <w:r w:rsidRPr="00CF77C0">
              <w:rPr>
                <w:rFonts w:eastAsia="Times New Roman"/>
                <w:color w:val="000000"/>
                <w:sz w:val="22"/>
                <w:szCs w:val="22"/>
                <w:lang w:val="fr-FR" w:eastAsia="fr-FR"/>
              </w:rPr>
              <w:t>71</w:t>
            </w:r>
          </w:p>
        </w:tc>
        <w:tc>
          <w:tcPr>
            <w:tcW w:w="1276" w:type="dxa"/>
            <w:tcBorders>
              <w:top w:val="nil"/>
              <w:left w:val="nil"/>
              <w:bottom w:val="single" w:sz="8" w:space="0" w:color="auto"/>
              <w:right w:val="nil"/>
            </w:tcBorders>
            <w:shd w:val="clear" w:color="auto" w:fill="auto"/>
            <w:noWrap/>
            <w:vAlign w:val="center"/>
            <w:hideMark/>
          </w:tcPr>
          <w:p w14:paraId="7CC4CC2D" w14:textId="77777777" w:rsidR="00746028" w:rsidRPr="00CF77C0" w:rsidRDefault="00746028" w:rsidP="003E77E8">
            <w:pPr>
              <w:rPr>
                <w:rFonts w:eastAsia="Times New Roman"/>
                <w:color w:val="000000"/>
                <w:sz w:val="18"/>
                <w:szCs w:val="18"/>
                <w:lang w:val="fr-FR" w:eastAsia="fr-FR"/>
              </w:rPr>
            </w:pPr>
            <w:r w:rsidRPr="00CF77C0">
              <w:rPr>
                <w:rFonts w:eastAsia="Times New Roman"/>
                <w:color w:val="000000"/>
                <w:sz w:val="18"/>
                <w:szCs w:val="18"/>
                <w:lang w:val="fr-FR" w:eastAsia="fr-FR"/>
              </w:rPr>
              <w:t>NE</w:t>
            </w:r>
          </w:p>
        </w:tc>
        <w:tc>
          <w:tcPr>
            <w:tcW w:w="1134" w:type="dxa"/>
            <w:tcBorders>
              <w:top w:val="nil"/>
              <w:left w:val="nil"/>
              <w:bottom w:val="single" w:sz="8" w:space="0" w:color="auto"/>
              <w:right w:val="nil"/>
            </w:tcBorders>
            <w:shd w:val="clear" w:color="auto" w:fill="auto"/>
            <w:noWrap/>
            <w:vAlign w:val="center"/>
            <w:hideMark/>
          </w:tcPr>
          <w:p w14:paraId="24D9C366" w14:textId="77777777" w:rsidR="00746028" w:rsidRPr="00CF77C0" w:rsidRDefault="00746028" w:rsidP="003E77E8">
            <w:pPr>
              <w:rPr>
                <w:rFonts w:eastAsia="Times New Roman"/>
                <w:color w:val="000000"/>
                <w:sz w:val="22"/>
                <w:szCs w:val="22"/>
                <w:lang w:val="fr-FR" w:eastAsia="fr-FR"/>
              </w:rPr>
            </w:pPr>
            <w:r w:rsidRPr="00CF77C0">
              <w:rPr>
                <w:rFonts w:eastAsia="Times New Roman"/>
                <w:color w:val="000000"/>
                <w:sz w:val="22"/>
                <w:szCs w:val="22"/>
                <w:lang w:val="fr-FR" w:eastAsia="fr-FR"/>
              </w:rPr>
              <w:t>69</w:t>
            </w:r>
          </w:p>
        </w:tc>
      </w:tr>
      <w:tr w:rsidR="00746028" w:rsidRPr="00945C49" w14:paraId="507F9020" w14:textId="77777777" w:rsidTr="00746028">
        <w:trPr>
          <w:trHeight w:val="360"/>
          <w:jc w:val="center"/>
        </w:trPr>
        <w:tc>
          <w:tcPr>
            <w:tcW w:w="1418" w:type="dxa"/>
            <w:vMerge w:val="restart"/>
            <w:tcBorders>
              <w:top w:val="nil"/>
              <w:left w:val="nil"/>
              <w:bottom w:val="single" w:sz="8" w:space="0" w:color="000000"/>
              <w:right w:val="nil"/>
            </w:tcBorders>
            <w:shd w:val="clear" w:color="auto" w:fill="auto"/>
            <w:noWrap/>
            <w:vAlign w:val="center"/>
            <w:hideMark/>
          </w:tcPr>
          <w:p w14:paraId="60D3AD7B" w14:textId="77777777" w:rsidR="00746028" w:rsidRPr="00D64828" w:rsidRDefault="00746028" w:rsidP="003E77E8">
            <w:pPr>
              <w:rPr>
                <w:rFonts w:eastAsia="Times New Roman"/>
                <w:color w:val="000000"/>
                <w:sz w:val="22"/>
                <w:szCs w:val="22"/>
                <w:lang w:val="fr-FR" w:eastAsia="fr-FR"/>
              </w:rPr>
            </w:pPr>
            <w:r w:rsidRPr="00D64828">
              <w:rPr>
                <w:rFonts w:eastAsia="Times New Roman"/>
                <w:color w:val="000000"/>
                <w:sz w:val="22"/>
                <w:szCs w:val="22"/>
                <w:lang w:val="fr-FR" w:eastAsia="fr-FR"/>
              </w:rPr>
              <w:t>Medium cantilever 1</w:t>
            </w:r>
          </w:p>
        </w:tc>
        <w:tc>
          <w:tcPr>
            <w:tcW w:w="1984" w:type="dxa"/>
            <w:tcBorders>
              <w:top w:val="nil"/>
              <w:left w:val="nil"/>
              <w:bottom w:val="nil"/>
              <w:right w:val="nil"/>
            </w:tcBorders>
            <w:shd w:val="clear" w:color="auto" w:fill="auto"/>
            <w:noWrap/>
            <w:vAlign w:val="center"/>
            <w:hideMark/>
          </w:tcPr>
          <w:p w14:paraId="33B32233" w14:textId="77777777" w:rsidR="00746028" w:rsidRPr="00CF77C0" w:rsidRDefault="00746028" w:rsidP="003E77E8">
            <w:pPr>
              <w:rPr>
                <w:rFonts w:eastAsia="Times New Roman"/>
                <w:color w:val="000000"/>
                <w:sz w:val="22"/>
                <w:szCs w:val="22"/>
                <w:lang w:val="fr-FR" w:eastAsia="fr-FR"/>
              </w:rPr>
            </w:pPr>
            <w:r w:rsidRPr="00CF77C0">
              <w:rPr>
                <w:rFonts w:eastAsia="Times New Roman"/>
                <w:i/>
                <w:color w:val="000000"/>
                <w:sz w:val="22"/>
                <w:szCs w:val="22"/>
                <w:lang w:val="fr-FR" w:eastAsia="fr-FR"/>
              </w:rPr>
              <w:t>d</w:t>
            </w:r>
            <w:r w:rsidRPr="00CF77C0">
              <w:rPr>
                <w:rFonts w:eastAsia="Times New Roman"/>
                <w:i/>
                <w:color w:val="000000"/>
                <w:sz w:val="22"/>
                <w:szCs w:val="22"/>
                <w:vertAlign w:val="subscript"/>
                <w:lang w:val="fr-FR" w:eastAsia="fr-FR"/>
              </w:rPr>
              <w:t>31</w:t>
            </w:r>
            <w:r w:rsidRPr="00CF77C0">
              <w:rPr>
                <w:rFonts w:eastAsia="Times New Roman"/>
                <w:color w:val="000000"/>
                <w:sz w:val="22"/>
                <w:szCs w:val="22"/>
                <w:lang w:val="fr-FR" w:eastAsia="fr-FR"/>
              </w:rPr>
              <w:t xml:space="preserve"> (pm/V)</w:t>
            </w:r>
          </w:p>
        </w:tc>
        <w:tc>
          <w:tcPr>
            <w:tcW w:w="1276" w:type="dxa"/>
            <w:tcBorders>
              <w:top w:val="nil"/>
              <w:left w:val="nil"/>
              <w:bottom w:val="nil"/>
              <w:right w:val="nil"/>
            </w:tcBorders>
            <w:shd w:val="clear" w:color="auto" w:fill="auto"/>
            <w:noWrap/>
            <w:vAlign w:val="center"/>
            <w:hideMark/>
          </w:tcPr>
          <w:p w14:paraId="7A33C22F" w14:textId="1F8D7F52" w:rsidR="00746028" w:rsidRPr="00D64828" w:rsidRDefault="000801EC" w:rsidP="003E77E8">
            <w:pPr>
              <w:widowControl w:val="0"/>
              <w:spacing w:line="276" w:lineRule="auto"/>
              <w:rPr>
                <w:rFonts w:eastAsia="MS Mincho"/>
                <w:sz w:val="22"/>
                <w:szCs w:val="22"/>
              </w:rPr>
            </w:pPr>
            <w:r>
              <w:rPr>
                <w:rFonts w:eastAsia="Times New Roman"/>
                <w:color w:val="000000"/>
                <w:sz w:val="22"/>
                <w:szCs w:val="22"/>
                <w:lang w:val="fr-FR" w:eastAsia="fr-FR"/>
              </w:rPr>
              <w:t>1.2</w:t>
            </w:r>
          </w:p>
        </w:tc>
        <w:tc>
          <w:tcPr>
            <w:tcW w:w="1276" w:type="dxa"/>
            <w:tcBorders>
              <w:top w:val="nil"/>
              <w:left w:val="nil"/>
              <w:bottom w:val="nil"/>
              <w:right w:val="nil"/>
            </w:tcBorders>
            <w:shd w:val="clear" w:color="auto" w:fill="auto"/>
            <w:noWrap/>
            <w:vAlign w:val="center"/>
            <w:hideMark/>
          </w:tcPr>
          <w:p w14:paraId="2EAD861A" w14:textId="092DDE39" w:rsidR="00746028" w:rsidRPr="00D64828" w:rsidRDefault="000801EC" w:rsidP="003E77E8">
            <w:pPr>
              <w:widowControl w:val="0"/>
              <w:spacing w:line="276" w:lineRule="auto"/>
              <w:rPr>
                <w:rFonts w:eastAsia="MS Mincho"/>
                <w:sz w:val="22"/>
                <w:szCs w:val="22"/>
              </w:rPr>
            </w:pPr>
            <w:r>
              <w:rPr>
                <w:rFonts w:eastAsia="Times New Roman"/>
                <w:color w:val="000000"/>
                <w:sz w:val="22"/>
                <w:szCs w:val="22"/>
                <w:lang w:val="fr-FR" w:eastAsia="fr-FR"/>
              </w:rPr>
              <w:t>9.0</w:t>
            </w:r>
          </w:p>
        </w:tc>
        <w:tc>
          <w:tcPr>
            <w:tcW w:w="1276" w:type="dxa"/>
            <w:tcBorders>
              <w:top w:val="nil"/>
              <w:left w:val="nil"/>
              <w:bottom w:val="nil"/>
              <w:right w:val="nil"/>
            </w:tcBorders>
            <w:shd w:val="clear" w:color="auto" w:fill="auto"/>
            <w:noWrap/>
            <w:vAlign w:val="center"/>
            <w:hideMark/>
          </w:tcPr>
          <w:p w14:paraId="51FE6531" w14:textId="77777777" w:rsidR="00746028" w:rsidRPr="00D64828" w:rsidRDefault="00746028" w:rsidP="003E77E8">
            <w:pPr>
              <w:widowControl w:val="0"/>
              <w:spacing w:line="276" w:lineRule="auto"/>
              <w:rPr>
                <w:rFonts w:eastAsia="MS Mincho"/>
                <w:sz w:val="22"/>
                <w:szCs w:val="22"/>
              </w:rPr>
            </w:pPr>
            <w:r w:rsidRPr="00CF77C0">
              <w:rPr>
                <w:rFonts w:eastAsia="Times New Roman"/>
                <w:color w:val="000000"/>
                <w:sz w:val="22"/>
                <w:szCs w:val="22"/>
                <w:lang w:val="fr-FR" w:eastAsia="fr-FR"/>
              </w:rPr>
              <w:t>14.2</w:t>
            </w:r>
          </w:p>
        </w:tc>
        <w:tc>
          <w:tcPr>
            <w:tcW w:w="1134" w:type="dxa"/>
            <w:tcBorders>
              <w:top w:val="nil"/>
              <w:left w:val="nil"/>
              <w:bottom w:val="nil"/>
              <w:right w:val="nil"/>
            </w:tcBorders>
            <w:shd w:val="clear" w:color="auto" w:fill="auto"/>
            <w:noWrap/>
            <w:vAlign w:val="center"/>
            <w:hideMark/>
          </w:tcPr>
          <w:p w14:paraId="277CE929" w14:textId="77777777" w:rsidR="00746028" w:rsidRPr="00D64828" w:rsidRDefault="00746028" w:rsidP="003E77E8">
            <w:pPr>
              <w:widowControl w:val="0"/>
              <w:spacing w:line="276" w:lineRule="auto"/>
              <w:rPr>
                <w:rFonts w:eastAsia="MS Mincho"/>
                <w:sz w:val="22"/>
                <w:szCs w:val="22"/>
              </w:rPr>
            </w:pPr>
            <w:r w:rsidRPr="00CF77C0">
              <w:rPr>
                <w:rFonts w:eastAsia="Times New Roman"/>
                <w:color w:val="000000"/>
                <w:sz w:val="22"/>
                <w:szCs w:val="22"/>
                <w:lang w:val="fr-FR" w:eastAsia="fr-FR"/>
              </w:rPr>
              <w:t>13.9</w:t>
            </w:r>
          </w:p>
        </w:tc>
      </w:tr>
      <w:tr w:rsidR="00746028" w:rsidRPr="00945C49" w14:paraId="39D12BA3" w14:textId="77777777" w:rsidTr="00746028">
        <w:trPr>
          <w:trHeight w:val="300"/>
          <w:jc w:val="center"/>
        </w:trPr>
        <w:tc>
          <w:tcPr>
            <w:tcW w:w="1418" w:type="dxa"/>
            <w:vMerge/>
            <w:tcBorders>
              <w:top w:val="nil"/>
              <w:left w:val="nil"/>
              <w:bottom w:val="single" w:sz="8" w:space="0" w:color="000000"/>
              <w:right w:val="nil"/>
            </w:tcBorders>
            <w:vAlign w:val="center"/>
            <w:hideMark/>
          </w:tcPr>
          <w:p w14:paraId="48C90A72" w14:textId="77777777" w:rsidR="00746028" w:rsidRPr="00D64828" w:rsidRDefault="00746028" w:rsidP="003E77E8">
            <w:pPr>
              <w:jc w:val="left"/>
              <w:rPr>
                <w:rFonts w:eastAsia="Times New Roman"/>
                <w:color w:val="000000"/>
                <w:sz w:val="22"/>
                <w:szCs w:val="22"/>
                <w:lang w:val="fr-FR" w:eastAsia="fr-FR"/>
              </w:rPr>
            </w:pPr>
          </w:p>
        </w:tc>
        <w:tc>
          <w:tcPr>
            <w:tcW w:w="1984" w:type="dxa"/>
            <w:tcBorders>
              <w:top w:val="nil"/>
              <w:left w:val="nil"/>
              <w:bottom w:val="nil"/>
              <w:right w:val="nil"/>
            </w:tcBorders>
            <w:shd w:val="clear" w:color="auto" w:fill="auto"/>
            <w:noWrap/>
            <w:vAlign w:val="center"/>
            <w:hideMark/>
          </w:tcPr>
          <w:p w14:paraId="63A283B0" w14:textId="77777777" w:rsidR="00746028" w:rsidRPr="00CF77C0" w:rsidRDefault="00746028" w:rsidP="003E77E8">
            <w:pPr>
              <w:rPr>
                <w:rFonts w:eastAsia="Times New Roman"/>
                <w:color w:val="000000"/>
                <w:sz w:val="22"/>
                <w:szCs w:val="22"/>
                <w:lang w:val="fr-FR" w:eastAsia="fr-FR"/>
              </w:rPr>
            </w:pPr>
            <w:proofErr w:type="spellStart"/>
            <w:r w:rsidRPr="00CF77C0">
              <w:rPr>
                <w:rFonts w:eastAsia="Times New Roman"/>
                <w:color w:val="000000"/>
                <w:sz w:val="22"/>
                <w:szCs w:val="22"/>
                <w:lang w:val="fr-FR" w:eastAsia="fr-FR"/>
              </w:rPr>
              <w:t>Resonance</w:t>
            </w:r>
            <w:proofErr w:type="spellEnd"/>
            <w:r w:rsidRPr="00CF77C0">
              <w:rPr>
                <w:rFonts w:eastAsia="Times New Roman"/>
                <w:color w:val="000000"/>
                <w:sz w:val="22"/>
                <w:szCs w:val="22"/>
                <w:lang w:val="fr-FR" w:eastAsia="fr-FR"/>
              </w:rPr>
              <w:t xml:space="preserve"> (kHz)</w:t>
            </w:r>
          </w:p>
        </w:tc>
        <w:tc>
          <w:tcPr>
            <w:tcW w:w="1276" w:type="dxa"/>
            <w:tcBorders>
              <w:top w:val="nil"/>
              <w:left w:val="nil"/>
              <w:bottom w:val="nil"/>
              <w:right w:val="nil"/>
            </w:tcBorders>
            <w:shd w:val="clear" w:color="auto" w:fill="auto"/>
            <w:noWrap/>
            <w:vAlign w:val="center"/>
            <w:hideMark/>
          </w:tcPr>
          <w:p w14:paraId="6CA2F3B1" w14:textId="77777777" w:rsidR="00746028" w:rsidRPr="00CF77C0" w:rsidRDefault="00746028" w:rsidP="003E77E8">
            <w:pPr>
              <w:rPr>
                <w:rFonts w:eastAsia="Times New Roman"/>
                <w:color w:val="000000"/>
                <w:sz w:val="22"/>
                <w:szCs w:val="22"/>
                <w:lang w:val="fr-FR" w:eastAsia="fr-FR"/>
              </w:rPr>
            </w:pPr>
            <w:r w:rsidRPr="00CF77C0">
              <w:rPr>
                <w:rFonts w:eastAsia="Times New Roman"/>
                <w:color w:val="000000"/>
                <w:sz w:val="22"/>
                <w:szCs w:val="22"/>
                <w:lang w:val="fr-FR" w:eastAsia="fr-FR"/>
              </w:rPr>
              <w:t>466.6</w:t>
            </w:r>
          </w:p>
        </w:tc>
        <w:tc>
          <w:tcPr>
            <w:tcW w:w="1276" w:type="dxa"/>
            <w:tcBorders>
              <w:top w:val="nil"/>
              <w:left w:val="nil"/>
              <w:bottom w:val="nil"/>
              <w:right w:val="nil"/>
            </w:tcBorders>
            <w:shd w:val="clear" w:color="auto" w:fill="auto"/>
            <w:noWrap/>
            <w:vAlign w:val="center"/>
            <w:hideMark/>
          </w:tcPr>
          <w:p w14:paraId="426BB7B3" w14:textId="77777777" w:rsidR="00746028" w:rsidRPr="00CF77C0" w:rsidRDefault="00746028" w:rsidP="003E77E8">
            <w:pPr>
              <w:rPr>
                <w:rFonts w:eastAsia="Times New Roman"/>
                <w:color w:val="000000"/>
                <w:sz w:val="22"/>
                <w:szCs w:val="22"/>
                <w:lang w:val="fr-FR" w:eastAsia="fr-FR"/>
              </w:rPr>
            </w:pPr>
            <w:r w:rsidRPr="00CF77C0">
              <w:rPr>
                <w:rFonts w:eastAsia="Times New Roman"/>
                <w:color w:val="000000"/>
                <w:sz w:val="22"/>
                <w:szCs w:val="22"/>
                <w:lang w:val="fr-FR" w:eastAsia="fr-FR"/>
              </w:rPr>
              <w:t>467.</w:t>
            </w:r>
            <w:r>
              <w:rPr>
                <w:rFonts w:eastAsia="Times New Roman"/>
                <w:color w:val="000000"/>
                <w:sz w:val="22"/>
                <w:szCs w:val="22"/>
                <w:lang w:val="fr-FR" w:eastAsia="fr-FR"/>
              </w:rPr>
              <w:t>4</w:t>
            </w:r>
          </w:p>
        </w:tc>
        <w:tc>
          <w:tcPr>
            <w:tcW w:w="1276" w:type="dxa"/>
            <w:tcBorders>
              <w:top w:val="nil"/>
              <w:left w:val="nil"/>
              <w:bottom w:val="nil"/>
              <w:right w:val="nil"/>
            </w:tcBorders>
            <w:shd w:val="clear" w:color="auto" w:fill="auto"/>
            <w:noWrap/>
            <w:vAlign w:val="center"/>
            <w:hideMark/>
          </w:tcPr>
          <w:p w14:paraId="3973252B" w14:textId="77777777" w:rsidR="00746028" w:rsidRPr="00CF77C0" w:rsidRDefault="00746028" w:rsidP="003E77E8">
            <w:pPr>
              <w:rPr>
                <w:rFonts w:eastAsia="Times New Roman"/>
                <w:color w:val="000000"/>
                <w:sz w:val="22"/>
                <w:szCs w:val="22"/>
                <w:lang w:val="fr-FR" w:eastAsia="fr-FR"/>
              </w:rPr>
            </w:pPr>
            <w:r w:rsidRPr="00CF77C0">
              <w:rPr>
                <w:rFonts w:eastAsia="Times New Roman"/>
                <w:color w:val="000000"/>
                <w:sz w:val="22"/>
                <w:szCs w:val="22"/>
                <w:lang w:val="fr-FR" w:eastAsia="fr-FR"/>
              </w:rPr>
              <w:t>473.</w:t>
            </w:r>
            <w:r>
              <w:rPr>
                <w:rFonts w:eastAsia="Times New Roman"/>
                <w:color w:val="000000"/>
                <w:sz w:val="22"/>
                <w:szCs w:val="22"/>
                <w:lang w:val="fr-FR" w:eastAsia="fr-FR"/>
              </w:rPr>
              <w:t>2</w:t>
            </w:r>
          </w:p>
        </w:tc>
        <w:tc>
          <w:tcPr>
            <w:tcW w:w="1134" w:type="dxa"/>
            <w:tcBorders>
              <w:top w:val="nil"/>
              <w:left w:val="nil"/>
              <w:bottom w:val="nil"/>
              <w:right w:val="nil"/>
            </w:tcBorders>
            <w:shd w:val="clear" w:color="auto" w:fill="auto"/>
            <w:noWrap/>
            <w:vAlign w:val="center"/>
            <w:hideMark/>
          </w:tcPr>
          <w:p w14:paraId="1165C5FB" w14:textId="77777777" w:rsidR="00746028" w:rsidRPr="00CF77C0" w:rsidRDefault="00746028" w:rsidP="003E77E8">
            <w:pPr>
              <w:rPr>
                <w:rFonts w:eastAsia="Times New Roman"/>
                <w:color w:val="000000"/>
                <w:sz w:val="22"/>
                <w:szCs w:val="22"/>
                <w:lang w:val="fr-FR" w:eastAsia="fr-FR"/>
              </w:rPr>
            </w:pPr>
            <w:r w:rsidRPr="00CF77C0">
              <w:rPr>
                <w:rFonts w:eastAsia="Times New Roman"/>
                <w:color w:val="000000"/>
                <w:sz w:val="22"/>
                <w:szCs w:val="22"/>
                <w:lang w:val="fr-FR" w:eastAsia="fr-FR"/>
              </w:rPr>
              <w:t>472.9</w:t>
            </w:r>
          </w:p>
        </w:tc>
      </w:tr>
      <w:tr w:rsidR="00746028" w:rsidRPr="00945C49" w14:paraId="43CAC104" w14:textId="77777777" w:rsidTr="00746028">
        <w:trPr>
          <w:trHeight w:val="315"/>
          <w:jc w:val="center"/>
        </w:trPr>
        <w:tc>
          <w:tcPr>
            <w:tcW w:w="1418" w:type="dxa"/>
            <w:vMerge/>
            <w:tcBorders>
              <w:top w:val="nil"/>
              <w:left w:val="nil"/>
              <w:bottom w:val="single" w:sz="8" w:space="0" w:color="000000"/>
              <w:right w:val="nil"/>
            </w:tcBorders>
            <w:vAlign w:val="center"/>
            <w:hideMark/>
          </w:tcPr>
          <w:p w14:paraId="2883E3A8" w14:textId="77777777" w:rsidR="00746028" w:rsidRPr="00D64828" w:rsidRDefault="00746028" w:rsidP="003E77E8">
            <w:pPr>
              <w:jc w:val="left"/>
              <w:rPr>
                <w:rFonts w:eastAsia="Times New Roman"/>
                <w:color w:val="000000"/>
                <w:sz w:val="22"/>
                <w:szCs w:val="22"/>
                <w:lang w:val="fr-FR" w:eastAsia="fr-FR"/>
              </w:rPr>
            </w:pPr>
          </w:p>
        </w:tc>
        <w:tc>
          <w:tcPr>
            <w:tcW w:w="1984" w:type="dxa"/>
            <w:tcBorders>
              <w:top w:val="nil"/>
              <w:left w:val="nil"/>
              <w:bottom w:val="single" w:sz="8" w:space="0" w:color="auto"/>
              <w:right w:val="nil"/>
            </w:tcBorders>
            <w:shd w:val="clear" w:color="auto" w:fill="auto"/>
            <w:noWrap/>
            <w:vAlign w:val="center"/>
            <w:hideMark/>
          </w:tcPr>
          <w:p w14:paraId="66C17CE5" w14:textId="77777777" w:rsidR="00746028" w:rsidRPr="00CF77C0" w:rsidRDefault="00746028" w:rsidP="003E77E8">
            <w:pPr>
              <w:rPr>
                <w:rFonts w:eastAsia="Times New Roman"/>
                <w:color w:val="000000"/>
                <w:sz w:val="22"/>
                <w:szCs w:val="22"/>
                <w:lang w:val="fr-FR" w:eastAsia="fr-FR"/>
              </w:rPr>
            </w:pPr>
            <w:r w:rsidRPr="00CF77C0">
              <w:rPr>
                <w:rFonts w:eastAsia="Times New Roman"/>
                <w:color w:val="000000"/>
                <w:sz w:val="22"/>
                <w:szCs w:val="22"/>
                <w:lang w:val="fr-FR" w:eastAsia="fr-FR"/>
              </w:rPr>
              <w:t>Q factor (in air)</w:t>
            </w:r>
          </w:p>
        </w:tc>
        <w:tc>
          <w:tcPr>
            <w:tcW w:w="1276" w:type="dxa"/>
            <w:tcBorders>
              <w:top w:val="nil"/>
              <w:left w:val="nil"/>
              <w:bottom w:val="single" w:sz="8" w:space="0" w:color="auto"/>
              <w:right w:val="nil"/>
            </w:tcBorders>
            <w:shd w:val="clear" w:color="auto" w:fill="auto"/>
            <w:noWrap/>
            <w:vAlign w:val="center"/>
            <w:hideMark/>
          </w:tcPr>
          <w:p w14:paraId="27E1475E" w14:textId="77777777" w:rsidR="00746028" w:rsidRPr="00CF77C0" w:rsidRDefault="00746028" w:rsidP="003E77E8">
            <w:pPr>
              <w:rPr>
                <w:rFonts w:eastAsia="Times New Roman"/>
                <w:color w:val="000000"/>
                <w:sz w:val="22"/>
                <w:szCs w:val="22"/>
                <w:lang w:val="fr-FR" w:eastAsia="fr-FR"/>
              </w:rPr>
            </w:pPr>
            <w:r w:rsidRPr="00CF77C0">
              <w:rPr>
                <w:rFonts w:eastAsia="Times New Roman"/>
                <w:color w:val="000000"/>
                <w:sz w:val="22"/>
                <w:szCs w:val="22"/>
                <w:lang w:val="fr-FR" w:eastAsia="fr-FR"/>
              </w:rPr>
              <w:t>208</w:t>
            </w:r>
          </w:p>
        </w:tc>
        <w:tc>
          <w:tcPr>
            <w:tcW w:w="1276" w:type="dxa"/>
            <w:tcBorders>
              <w:top w:val="nil"/>
              <w:left w:val="nil"/>
              <w:bottom w:val="single" w:sz="8" w:space="0" w:color="auto"/>
              <w:right w:val="nil"/>
            </w:tcBorders>
            <w:shd w:val="clear" w:color="auto" w:fill="auto"/>
            <w:noWrap/>
            <w:vAlign w:val="center"/>
            <w:hideMark/>
          </w:tcPr>
          <w:p w14:paraId="087BA364" w14:textId="77777777" w:rsidR="00746028" w:rsidRPr="00CF77C0" w:rsidRDefault="00746028" w:rsidP="003E77E8">
            <w:pPr>
              <w:rPr>
                <w:rFonts w:eastAsia="Times New Roman"/>
                <w:color w:val="000000"/>
                <w:sz w:val="22"/>
                <w:szCs w:val="22"/>
                <w:lang w:val="fr-FR" w:eastAsia="fr-FR"/>
              </w:rPr>
            </w:pPr>
            <w:r w:rsidRPr="00CF77C0">
              <w:rPr>
                <w:rFonts w:eastAsia="Times New Roman"/>
                <w:color w:val="000000"/>
                <w:sz w:val="22"/>
                <w:szCs w:val="22"/>
                <w:lang w:val="fr-FR" w:eastAsia="fr-FR"/>
              </w:rPr>
              <w:t>185</w:t>
            </w:r>
          </w:p>
        </w:tc>
        <w:tc>
          <w:tcPr>
            <w:tcW w:w="1276" w:type="dxa"/>
            <w:tcBorders>
              <w:top w:val="nil"/>
              <w:left w:val="nil"/>
              <w:bottom w:val="single" w:sz="8" w:space="0" w:color="auto"/>
              <w:right w:val="nil"/>
            </w:tcBorders>
            <w:shd w:val="clear" w:color="auto" w:fill="auto"/>
            <w:noWrap/>
            <w:vAlign w:val="center"/>
            <w:hideMark/>
          </w:tcPr>
          <w:p w14:paraId="0A37D653" w14:textId="77777777" w:rsidR="00746028" w:rsidRPr="00CF77C0" w:rsidRDefault="00746028" w:rsidP="003E77E8">
            <w:pPr>
              <w:rPr>
                <w:rFonts w:eastAsia="Times New Roman"/>
                <w:color w:val="000000"/>
                <w:sz w:val="22"/>
                <w:szCs w:val="22"/>
                <w:lang w:val="fr-FR" w:eastAsia="fr-FR"/>
              </w:rPr>
            </w:pPr>
            <w:r w:rsidRPr="00CF77C0">
              <w:rPr>
                <w:rFonts w:eastAsia="Times New Roman"/>
                <w:color w:val="000000"/>
                <w:sz w:val="22"/>
                <w:szCs w:val="22"/>
                <w:lang w:val="fr-FR" w:eastAsia="fr-FR"/>
              </w:rPr>
              <w:t>223</w:t>
            </w:r>
          </w:p>
        </w:tc>
        <w:tc>
          <w:tcPr>
            <w:tcW w:w="1134" w:type="dxa"/>
            <w:tcBorders>
              <w:top w:val="nil"/>
              <w:left w:val="nil"/>
              <w:bottom w:val="single" w:sz="8" w:space="0" w:color="auto"/>
              <w:right w:val="nil"/>
            </w:tcBorders>
            <w:shd w:val="clear" w:color="auto" w:fill="auto"/>
            <w:noWrap/>
            <w:vAlign w:val="center"/>
            <w:hideMark/>
          </w:tcPr>
          <w:p w14:paraId="1B25DAF6" w14:textId="77777777" w:rsidR="00746028" w:rsidRPr="00CF77C0" w:rsidRDefault="00746028" w:rsidP="003E77E8">
            <w:pPr>
              <w:rPr>
                <w:rFonts w:eastAsia="Times New Roman"/>
                <w:color w:val="000000"/>
                <w:sz w:val="22"/>
                <w:szCs w:val="22"/>
                <w:lang w:val="fr-FR" w:eastAsia="fr-FR"/>
              </w:rPr>
            </w:pPr>
            <w:r w:rsidRPr="00CF77C0">
              <w:rPr>
                <w:rFonts w:eastAsia="Times New Roman"/>
                <w:color w:val="000000"/>
                <w:sz w:val="22"/>
                <w:szCs w:val="22"/>
                <w:lang w:val="fr-FR" w:eastAsia="fr-FR"/>
              </w:rPr>
              <w:t>228</w:t>
            </w:r>
          </w:p>
        </w:tc>
      </w:tr>
      <w:tr w:rsidR="00746028" w:rsidRPr="00945C49" w14:paraId="6216B766" w14:textId="77777777" w:rsidTr="00746028">
        <w:trPr>
          <w:trHeight w:val="360"/>
          <w:jc w:val="center"/>
        </w:trPr>
        <w:tc>
          <w:tcPr>
            <w:tcW w:w="1418" w:type="dxa"/>
            <w:vMerge w:val="restart"/>
            <w:tcBorders>
              <w:top w:val="nil"/>
              <w:left w:val="nil"/>
              <w:bottom w:val="single" w:sz="8" w:space="0" w:color="000000"/>
              <w:right w:val="nil"/>
            </w:tcBorders>
            <w:shd w:val="clear" w:color="auto" w:fill="auto"/>
            <w:noWrap/>
            <w:vAlign w:val="center"/>
            <w:hideMark/>
          </w:tcPr>
          <w:p w14:paraId="545B89B3" w14:textId="77777777" w:rsidR="00746028" w:rsidRPr="00D64828" w:rsidRDefault="00746028" w:rsidP="003E77E8">
            <w:pPr>
              <w:rPr>
                <w:rFonts w:eastAsia="Times New Roman"/>
                <w:color w:val="000000"/>
                <w:sz w:val="22"/>
                <w:szCs w:val="22"/>
                <w:lang w:val="fr-FR" w:eastAsia="fr-FR"/>
              </w:rPr>
            </w:pPr>
            <w:r w:rsidRPr="00D64828">
              <w:rPr>
                <w:rFonts w:eastAsia="Times New Roman"/>
                <w:color w:val="000000"/>
                <w:sz w:val="22"/>
                <w:szCs w:val="22"/>
                <w:lang w:val="fr-FR" w:eastAsia="fr-FR"/>
              </w:rPr>
              <w:t>Medium cantilever 2</w:t>
            </w:r>
          </w:p>
        </w:tc>
        <w:tc>
          <w:tcPr>
            <w:tcW w:w="1984" w:type="dxa"/>
            <w:tcBorders>
              <w:top w:val="nil"/>
              <w:left w:val="nil"/>
              <w:bottom w:val="nil"/>
              <w:right w:val="nil"/>
            </w:tcBorders>
            <w:shd w:val="clear" w:color="auto" w:fill="auto"/>
            <w:noWrap/>
            <w:vAlign w:val="center"/>
            <w:hideMark/>
          </w:tcPr>
          <w:p w14:paraId="56BE6A4C" w14:textId="77777777" w:rsidR="00746028" w:rsidRPr="00CF77C0" w:rsidRDefault="00746028" w:rsidP="003E77E8">
            <w:pPr>
              <w:rPr>
                <w:rFonts w:eastAsia="Times New Roman"/>
                <w:color w:val="000000"/>
                <w:sz w:val="22"/>
                <w:szCs w:val="22"/>
                <w:lang w:val="fr-FR" w:eastAsia="fr-FR"/>
              </w:rPr>
            </w:pPr>
            <w:r w:rsidRPr="00CF77C0">
              <w:rPr>
                <w:rFonts w:eastAsia="Times New Roman"/>
                <w:i/>
                <w:color w:val="000000"/>
                <w:sz w:val="22"/>
                <w:szCs w:val="22"/>
                <w:lang w:val="fr-FR" w:eastAsia="fr-FR"/>
              </w:rPr>
              <w:t>d</w:t>
            </w:r>
            <w:r w:rsidRPr="00CF77C0">
              <w:rPr>
                <w:rFonts w:eastAsia="Times New Roman"/>
                <w:i/>
                <w:color w:val="000000"/>
                <w:sz w:val="22"/>
                <w:szCs w:val="22"/>
                <w:vertAlign w:val="subscript"/>
                <w:lang w:val="fr-FR" w:eastAsia="fr-FR"/>
              </w:rPr>
              <w:t>31</w:t>
            </w:r>
            <w:r w:rsidRPr="00CF77C0">
              <w:rPr>
                <w:rFonts w:eastAsia="Times New Roman"/>
                <w:color w:val="000000"/>
                <w:sz w:val="22"/>
                <w:szCs w:val="22"/>
                <w:lang w:val="fr-FR" w:eastAsia="fr-FR"/>
              </w:rPr>
              <w:t xml:space="preserve"> (pm/V)</w:t>
            </w:r>
          </w:p>
        </w:tc>
        <w:tc>
          <w:tcPr>
            <w:tcW w:w="1276" w:type="dxa"/>
            <w:tcBorders>
              <w:top w:val="nil"/>
              <w:left w:val="nil"/>
              <w:bottom w:val="nil"/>
              <w:right w:val="nil"/>
            </w:tcBorders>
            <w:shd w:val="clear" w:color="auto" w:fill="auto"/>
            <w:noWrap/>
            <w:vAlign w:val="center"/>
            <w:hideMark/>
          </w:tcPr>
          <w:p w14:paraId="6200D061" w14:textId="39EBF165" w:rsidR="00746028" w:rsidRPr="00D64828" w:rsidRDefault="000801EC" w:rsidP="003E77E8">
            <w:pPr>
              <w:widowControl w:val="0"/>
              <w:spacing w:line="276" w:lineRule="auto"/>
              <w:rPr>
                <w:rFonts w:eastAsia="MS Mincho"/>
                <w:sz w:val="22"/>
                <w:szCs w:val="22"/>
              </w:rPr>
            </w:pPr>
            <w:r>
              <w:rPr>
                <w:rFonts w:eastAsia="Times New Roman"/>
                <w:color w:val="000000"/>
                <w:sz w:val="22"/>
                <w:szCs w:val="22"/>
                <w:lang w:val="fr-FR" w:eastAsia="fr-FR"/>
              </w:rPr>
              <w:t>3.1</w:t>
            </w:r>
          </w:p>
        </w:tc>
        <w:tc>
          <w:tcPr>
            <w:tcW w:w="1276" w:type="dxa"/>
            <w:tcBorders>
              <w:top w:val="nil"/>
              <w:left w:val="nil"/>
              <w:bottom w:val="nil"/>
              <w:right w:val="nil"/>
            </w:tcBorders>
            <w:shd w:val="clear" w:color="auto" w:fill="auto"/>
            <w:noWrap/>
            <w:vAlign w:val="center"/>
            <w:hideMark/>
          </w:tcPr>
          <w:p w14:paraId="54471338" w14:textId="15541E6B" w:rsidR="00746028" w:rsidRPr="00D64828" w:rsidRDefault="000801EC" w:rsidP="003E77E8">
            <w:pPr>
              <w:widowControl w:val="0"/>
              <w:spacing w:line="276" w:lineRule="auto"/>
              <w:rPr>
                <w:rFonts w:eastAsia="MS Mincho"/>
                <w:sz w:val="22"/>
                <w:szCs w:val="22"/>
              </w:rPr>
            </w:pPr>
            <w:r>
              <w:rPr>
                <w:rFonts w:eastAsia="Times New Roman"/>
                <w:color w:val="000000"/>
                <w:sz w:val="22"/>
                <w:szCs w:val="22"/>
                <w:lang w:val="fr-FR" w:eastAsia="fr-FR"/>
              </w:rPr>
              <w:t>6.9</w:t>
            </w:r>
          </w:p>
        </w:tc>
        <w:tc>
          <w:tcPr>
            <w:tcW w:w="1276" w:type="dxa"/>
            <w:tcBorders>
              <w:top w:val="nil"/>
              <w:left w:val="nil"/>
              <w:bottom w:val="nil"/>
              <w:right w:val="nil"/>
            </w:tcBorders>
            <w:shd w:val="clear" w:color="auto" w:fill="auto"/>
            <w:noWrap/>
            <w:vAlign w:val="center"/>
            <w:hideMark/>
          </w:tcPr>
          <w:p w14:paraId="45B94075" w14:textId="77777777" w:rsidR="00746028" w:rsidRPr="00D64828" w:rsidRDefault="00746028" w:rsidP="003E77E8">
            <w:pPr>
              <w:widowControl w:val="0"/>
              <w:spacing w:line="276" w:lineRule="auto"/>
              <w:rPr>
                <w:rFonts w:eastAsia="MS Mincho"/>
                <w:sz w:val="22"/>
                <w:szCs w:val="22"/>
              </w:rPr>
            </w:pPr>
            <w:r w:rsidRPr="00CF77C0">
              <w:rPr>
                <w:rFonts w:eastAsia="Times New Roman"/>
                <w:color w:val="000000"/>
                <w:sz w:val="22"/>
                <w:szCs w:val="22"/>
                <w:lang w:val="fr-FR" w:eastAsia="fr-FR"/>
              </w:rPr>
              <w:t>10.9</w:t>
            </w:r>
          </w:p>
        </w:tc>
        <w:tc>
          <w:tcPr>
            <w:tcW w:w="1134" w:type="dxa"/>
            <w:tcBorders>
              <w:top w:val="nil"/>
              <w:left w:val="nil"/>
              <w:bottom w:val="nil"/>
              <w:right w:val="nil"/>
            </w:tcBorders>
            <w:shd w:val="clear" w:color="auto" w:fill="auto"/>
            <w:noWrap/>
            <w:vAlign w:val="center"/>
            <w:hideMark/>
          </w:tcPr>
          <w:p w14:paraId="6EEA9EAB" w14:textId="77777777" w:rsidR="00746028" w:rsidRPr="00D64828" w:rsidRDefault="00746028" w:rsidP="003E77E8">
            <w:pPr>
              <w:widowControl w:val="0"/>
              <w:spacing w:line="276" w:lineRule="auto"/>
              <w:rPr>
                <w:rFonts w:eastAsia="MS Mincho"/>
                <w:sz w:val="18"/>
                <w:szCs w:val="18"/>
              </w:rPr>
            </w:pPr>
            <w:r w:rsidRPr="00D64828">
              <w:rPr>
                <w:rFonts w:eastAsia="Times New Roman"/>
                <w:color w:val="000000"/>
                <w:sz w:val="18"/>
                <w:szCs w:val="18"/>
                <w:lang w:val="fr-FR" w:eastAsia="fr-FR"/>
              </w:rPr>
              <w:t>NE</w:t>
            </w:r>
          </w:p>
        </w:tc>
      </w:tr>
      <w:tr w:rsidR="00746028" w:rsidRPr="00945C49" w14:paraId="0403F42B" w14:textId="77777777" w:rsidTr="00746028">
        <w:trPr>
          <w:trHeight w:val="300"/>
          <w:jc w:val="center"/>
        </w:trPr>
        <w:tc>
          <w:tcPr>
            <w:tcW w:w="1418" w:type="dxa"/>
            <w:vMerge/>
            <w:tcBorders>
              <w:top w:val="nil"/>
              <w:left w:val="nil"/>
              <w:bottom w:val="single" w:sz="8" w:space="0" w:color="000000"/>
              <w:right w:val="nil"/>
            </w:tcBorders>
            <w:vAlign w:val="center"/>
            <w:hideMark/>
          </w:tcPr>
          <w:p w14:paraId="1C86AD42" w14:textId="77777777" w:rsidR="00746028" w:rsidRPr="00D64828" w:rsidRDefault="00746028" w:rsidP="003E77E8">
            <w:pPr>
              <w:jc w:val="left"/>
              <w:rPr>
                <w:rFonts w:eastAsia="Times New Roman"/>
                <w:color w:val="000000"/>
                <w:sz w:val="22"/>
                <w:szCs w:val="22"/>
                <w:lang w:val="fr-FR" w:eastAsia="fr-FR"/>
              </w:rPr>
            </w:pPr>
          </w:p>
        </w:tc>
        <w:tc>
          <w:tcPr>
            <w:tcW w:w="1984" w:type="dxa"/>
            <w:tcBorders>
              <w:top w:val="nil"/>
              <w:left w:val="nil"/>
              <w:bottom w:val="nil"/>
              <w:right w:val="nil"/>
            </w:tcBorders>
            <w:shd w:val="clear" w:color="auto" w:fill="auto"/>
            <w:noWrap/>
            <w:vAlign w:val="center"/>
            <w:hideMark/>
          </w:tcPr>
          <w:p w14:paraId="75B17159" w14:textId="77777777" w:rsidR="00746028" w:rsidRPr="00CF77C0" w:rsidRDefault="00746028" w:rsidP="003E77E8">
            <w:pPr>
              <w:rPr>
                <w:rFonts w:eastAsia="Times New Roman"/>
                <w:color w:val="000000"/>
                <w:sz w:val="22"/>
                <w:szCs w:val="22"/>
                <w:lang w:val="fr-FR" w:eastAsia="fr-FR"/>
              </w:rPr>
            </w:pPr>
            <w:proofErr w:type="spellStart"/>
            <w:r w:rsidRPr="00CF77C0">
              <w:rPr>
                <w:rFonts w:eastAsia="Times New Roman"/>
                <w:color w:val="000000"/>
                <w:sz w:val="22"/>
                <w:szCs w:val="22"/>
                <w:lang w:val="fr-FR" w:eastAsia="fr-FR"/>
              </w:rPr>
              <w:t>Resonance</w:t>
            </w:r>
            <w:proofErr w:type="spellEnd"/>
            <w:r w:rsidRPr="00CF77C0">
              <w:rPr>
                <w:rFonts w:eastAsia="Times New Roman"/>
                <w:color w:val="000000"/>
                <w:sz w:val="22"/>
                <w:szCs w:val="22"/>
                <w:lang w:val="fr-FR" w:eastAsia="fr-FR"/>
              </w:rPr>
              <w:t xml:space="preserve"> (kHz)</w:t>
            </w:r>
          </w:p>
        </w:tc>
        <w:tc>
          <w:tcPr>
            <w:tcW w:w="1276" w:type="dxa"/>
            <w:tcBorders>
              <w:top w:val="nil"/>
              <w:left w:val="nil"/>
              <w:bottom w:val="nil"/>
              <w:right w:val="nil"/>
            </w:tcBorders>
            <w:shd w:val="clear" w:color="auto" w:fill="auto"/>
            <w:noWrap/>
            <w:vAlign w:val="center"/>
            <w:hideMark/>
          </w:tcPr>
          <w:p w14:paraId="33566243" w14:textId="77777777" w:rsidR="00746028" w:rsidRPr="00CF77C0" w:rsidRDefault="00746028" w:rsidP="003E77E8">
            <w:pPr>
              <w:rPr>
                <w:rFonts w:eastAsia="Times New Roman"/>
                <w:color w:val="000000"/>
                <w:sz w:val="22"/>
                <w:szCs w:val="22"/>
                <w:lang w:val="fr-FR" w:eastAsia="fr-FR"/>
              </w:rPr>
            </w:pPr>
            <w:r w:rsidRPr="00CF77C0">
              <w:rPr>
                <w:rFonts w:eastAsia="Times New Roman"/>
                <w:color w:val="000000"/>
                <w:sz w:val="22"/>
                <w:szCs w:val="22"/>
                <w:lang w:val="fr-FR" w:eastAsia="fr-FR"/>
              </w:rPr>
              <w:t>443.5</w:t>
            </w:r>
          </w:p>
        </w:tc>
        <w:tc>
          <w:tcPr>
            <w:tcW w:w="1276" w:type="dxa"/>
            <w:tcBorders>
              <w:top w:val="nil"/>
              <w:left w:val="nil"/>
              <w:bottom w:val="nil"/>
              <w:right w:val="nil"/>
            </w:tcBorders>
            <w:shd w:val="clear" w:color="auto" w:fill="auto"/>
            <w:noWrap/>
            <w:vAlign w:val="center"/>
            <w:hideMark/>
          </w:tcPr>
          <w:p w14:paraId="140472CB" w14:textId="77777777" w:rsidR="00746028" w:rsidRPr="00CF77C0" w:rsidRDefault="00746028" w:rsidP="003E77E8">
            <w:pPr>
              <w:rPr>
                <w:rFonts w:eastAsia="Times New Roman"/>
                <w:color w:val="000000"/>
                <w:sz w:val="22"/>
                <w:szCs w:val="22"/>
                <w:lang w:val="fr-FR" w:eastAsia="fr-FR"/>
              </w:rPr>
            </w:pPr>
            <w:r w:rsidRPr="00CF77C0">
              <w:rPr>
                <w:rFonts w:eastAsia="Times New Roman"/>
                <w:color w:val="000000"/>
                <w:sz w:val="22"/>
                <w:szCs w:val="22"/>
                <w:lang w:val="fr-FR" w:eastAsia="fr-FR"/>
              </w:rPr>
              <w:t>442.0</w:t>
            </w:r>
          </w:p>
        </w:tc>
        <w:tc>
          <w:tcPr>
            <w:tcW w:w="1276" w:type="dxa"/>
            <w:tcBorders>
              <w:top w:val="nil"/>
              <w:left w:val="nil"/>
              <w:bottom w:val="nil"/>
              <w:right w:val="nil"/>
            </w:tcBorders>
            <w:shd w:val="clear" w:color="auto" w:fill="auto"/>
            <w:noWrap/>
            <w:vAlign w:val="center"/>
            <w:hideMark/>
          </w:tcPr>
          <w:p w14:paraId="09B4900B" w14:textId="77777777" w:rsidR="00746028" w:rsidRPr="00CF77C0" w:rsidRDefault="00746028" w:rsidP="003E77E8">
            <w:pPr>
              <w:rPr>
                <w:rFonts w:eastAsia="Times New Roman"/>
                <w:color w:val="000000"/>
                <w:sz w:val="22"/>
                <w:szCs w:val="22"/>
                <w:lang w:val="fr-FR" w:eastAsia="fr-FR"/>
              </w:rPr>
            </w:pPr>
            <w:r w:rsidRPr="00CF77C0">
              <w:rPr>
                <w:rFonts w:eastAsia="Times New Roman"/>
                <w:color w:val="000000"/>
                <w:sz w:val="22"/>
                <w:szCs w:val="22"/>
                <w:lang w:val="fr-FR" w:eastAsia="fr-FR"/>
              </w:rPr>
              <w:t>441.4</w:t>
            </w:r>
          </w:p>
        </w:tc>
        <w:tc>
          <w:tcPr>
            <w:tcW w:w="1134" w:type="dxa"/>
            <w:tcBorders>
              <w:top w:val="nil"/>
              <w:left w:val="nil"/>
              <w:bottom w:val="nil"/>
              <w:right w:val="nil"/>
            </w:tcBorders>
            <w:shd w:val="clear" w:color="auto" w:fill="auto"/>
            <w:noWrap/>
            <w:vAlign w:val="center"/>
            <w:hideMark/>
          </w:tcPr>
          <w:p w14:paraId="6F06B59C" w14:textId="77777777" w:rsidR="00746028" w:rsidRPr="00CF77C0" w:rsidRDefault="00746028" w:rsidP="003E77E8">
            <w:pPr>
              <w:rPr>
                <w:rFonts w:eastAsia="Times New Roman"/>
                <w:color w:val="000000"/>
                <w:sz w:val="18"/>
                <w:szCs w:val="18"/>
                <w:lang w:val="fr-FR" w:eastAsia="fr-FR"/>
              </w:rPr>
            </w:pPr>
            <w:r w:rsidRPr="00CF77C0">
              <w:rPr>
                <w:rFonts w:eastAsia="Times New Roman"/>
                <w:color w:val="000000"/>
                <w:sz w:val="18"/>
                <w:szCs w:val="18"/>
                <w:lang w:val="fr-FR" w:eastAsia="fr-FR"/>
              </w:rPr>
              <w:t>NM</w:t>
            </w:r>
          </w:p>
        </w:tc>
      </w:tr>
      <w:tr w:rsidR="00746028" w:rsidRPr="00945C49" w14:paraId="71A2A861" w14:textId="77777777" w:rsidTr="00746028">
        <w:trPr>
          <w:trHeight w:val="315"/>
          <w:jc w:val="center"/>
        </w:trPr>
        <w:tc>
          <w:tcPr>
            <w:tcW w:w="1418" w:type="dxa"/>
            <w:vMerge/>
            <w:tcBorders>
              <w:top w:val="nil"/>
              <w:left w:val="nil"/>
              <w:bottom w:val="single" w:sz="8" w:space="0" w:color="000000"/>
              <w:right w:val="nil"/>
            </w:tcBorders>
            <w:vAlign w:val="center"/>
            <w:hideMark/>
          </w:tcPr>
          <w:p w14:paraId="26BAD3E3" w14:textId="77777777" w:rsidR="00746028" w:rsidRPr="00D64828" w:rsidRDefault="00746028" w:rsidP="003E77E8">
            <w:pPr>
              <w:jc w:val="left"/>
              <w:rPr>
                <w:rFonts w:eastAsia="Times New Roman"/>
                <w:color w:val="000000"/>
                <w:sz w:val="22"/>
                <w:szCs w:val="22"/>
                <w:lang w:val="fr-FR" w:eastAsia="fr-FR"/>
              </w:rPr>
            </w:pPr>
          </w:p>
        </w:tc>
        <w:tc>
          <w:tcPr>
            <w:tcW w:w="1984" w:type="dxa"/>
            <w:tcBorders>
              <w:top w:val="nil"/>
              <w:left w:val="nil"/>
              <w:bottom w:val="single" w:sz="8" w:space="0" w:color="auto"/>
              <w:right w:val="nil"/>
            </w:tcBorders>
            <w:shd w:val="clear" w:color="auto" w:fill="auto"/>
            <w:noWrap/>
            <w:vAlign w:val="center"/>
            <w:hideMark/>
          </w:tcPr>
          <w:p w14:paraId="685F8321" w14:textId="77777777" w:rsidR="00746028" w:rsidRPr="00CF77C0" w:rsidRDefault="00746028" w:rsidP="003E77E8">
            <w:pPr>
              <w:rPr>
                <w:rFonts w:eastAsia="Times New Roman"/>
                <w:color w:val="000000"/>
                <w:sz w:val="22"/>
                <w:szCs w:val="22"/>
                <w:lang w:val="fr-FR" w:eastAsia="fr-FR"/>
              </w:rPr>
            </w:pPr>
            <w:r w:rsidRPr="00CF77C0">
              <w:rPr>
                <w:rFonts w:eastAsia="Times New Roman"/>
                <w:color w:val="000000"/>
                <w:sz w:val="22"/>
                <w:szCs w:val="22"/>
                <w:lang w:val="fr-FR" w:eastAsia="fr-FR"/>
              </w:rPr>
              <w:t>Q factor (in air)</w:t>
            </w:r>
          </w:p>
        </w:tc>
        <w:tc>
          <w:tcPr>
            <w:tcW w:w="1276" w:type="dxa"/>
            <w:tcBorders>
              <w:top w:val="nil"/>
              <w:left w:val="nil"/>
              <w:bottom w:val="single" w:sz="8" w:space="0" w:color="auto"/>
              <w:right w:val="nil"/>
            </w:tcBorders>
            <w:shd w:val="clear" w:color="auto" w:fill="auto"/>
            <w:noWrap/>
            <w:vAlign w:val="center"/>
            <w:hideMark/>
          </w:tcPr>
          <w:p w14:paraId="333676C2" w14:textId="77777777" w:rsidR="00746028" w:rsidRPr="00CF77C0" w:rsidRDefault="00746028" w:rsidP="003E77E8">
            <w:pPr>
              <w:rPr>
                <w:rFonts w:eastAsia="Times New Roman"/>
                <w:color w:val="000000"/>
                <w:sz w:val="22"/>
                <w:szCs w:val="22"/>
                <w:lang w:val="fr-FR" w:eastAsia="fr-FR"/>
              </w:rPr>
            </w:pPr>
            <w:r w:rsidRPr="00CF77C0">
              <w:rPr>
                <w:rFonts w:eastAsia="Times New Roman"/>
                <w:color w:val="000000"/>
                <w:sz w:val="22"/>
                <w:szCs w:val="22"/>
                <w:lang w:val="fr-FR" w:eastAsia="fr-FR"/>
              </w:rPr>
              <w:t>109</w:t>
            </w:r>
          </w:p>
        </w:tc>
        <w:tc>
          <w:tcPr>
            <w:tcW w:w="1276" w:type="dxa"/>
            <w:tcBorders>
              <w:top w:val="nil"/>
              <w:left w:val="nil"/>
              <w:bottom w:val="single" w:sz="8" w:space="0" w:color="auto"/>
              <w:right w:val="nil"/>
            </w:tcBorders>
            <w:shd w:val="clear" w:color="auto" w:fill="auto"/>
            <w:noWrap/>
            <w:vAlign w:val="center"/>
            <w:hideMark/>
          </w:tcPr>
          <w:p w14:paraId="4B76CE49" w14:textId="77777777" w:rsidR="00746028" w:rsidRPr="00CF77C0" w:rsidRDefault="00746028" w:rsidP="003E77E8">
            <w:pPr>
              <w:rPr>
                <w:rFonts w:eastAsia="Times New Roman"/>
                <w:color w:val="000000"/>
                <w:sz w:val="22"/>
                <w:szCs w:val="22"/>
                <w:lang w:val="fr-FR" w:eastAsia="fr-FR"/>
              </w:rPr>
            </w:pPr>
            <w:r w:rsidRPr="00CF77C0">
              <w:rPr>
                <w:rFonts w:eastAsia="Times New Roman"/>
                <w:color w:val="000000"/>
                <w:sz w:val="22"/>
                <w:szCs w:val="22"/>
                <w:lang w:val="fr-FR" w:eastAsia="fr-FR"/>
              </w:rPr>
              <w:t>100</w:t>
            </w:r>
          </w:p>
        </w:tc>
        <w:tc>
          <w:tcPr>
            <w:tcW w:w="1276" w:type="dxa"/>
            <w:tcBorders>
              <w:top w:val="nil"/>
              <w:left w:val="nil"/>
              <w:bottom w:val="single" w:sz="8" w:space="0" w:color="auto"/>
              <w:right w:val="nil"/>
            </w:tcBorders>
            <w:shd w:val="clear" w:color="auto" w:fill="auto"/>
            <w:noWrap/>
            <w:vAlign w:val="center"/>
            <w:hideMark/>
          </w:tcPr>
          <w:p w14:paraId="27D4B03F" w14:textId="77777777" w:rsidR="00746028" w:rsidRPr="00CF77C0" w:rsidRDefault="00746028" w:rsidP="003E77E8">
            <w:pPr>
              <w:rPr>
                <w:rFonts w:eastAsia="Times New Roman"/>
                <w:color w:val="000000"/>
                <w:sz w:val="22"/>
                <w:szCs w:val="22"/>
                <w:lang w:val="fr-FR" w:eastAsia="fr-FR"/>
              </w:rPr>
            </w:pPr>
            <w:r w:rsidRPr="00CF77C0">
              <w:rPr>
                <w:rFonts w:eastAsia="Times New Roman"/>
                <w:color w:val="000000"/>
                <w:sz w:val="22"/>
                <w:szCs w:val="22"/>
                <w:lang w:val="fr-FR" w:eastAsia="fr-FR"/>
              </w:rPr>
              <w:t>100</w:t>
            </w:r>
          </w:p>
        </w:tc>
        <w:tc>
          <w:tcPr>
            <w:tcW w:w="1134" w:type="dxa"/>
            <w:tcBorders>
              <w:top w:val="nil"/>
              <w:left w:val="nil"/>
              <w:bottom w:val="single" w:sz="8" w:space="0" w:color="auto"/>
              <w:right w:val="nil"/>
            </w:tcBorders>
            <w:shd w:val="clear" w:color="auto" w:fill="auto"/>
            <w:noWrap/>
            <w:vAlign w:val="center"/>
            <w:hideMark/>
          </w:tcPr>
          <w:p w14:paraId="257A1FAE" w14:textId="77777777" w:rsidR="00746028" w:rsidRPr="00CF77C0" w:rsidRDefault="00746028" w:rsidP="003E77E8">
            <w:pPr>
              <w:rPr>
                <w:rFonts w:eastAsia="Times New Roman"/>
                <w:color w:val="000000"/>
                <w:sz w:val="18"/>
                <w:szCs w:val="18"/>
                <w:lang w:val="fr-FR" w:eastAsia="fr-FR"/>
              </w:rPr>
            </w:pPr>
            <w:r w:rsidRPr="00CF77C0">
              <w:rPr>
                <w:rFonts w:eastAsia="Times New Roman"/>
                <w:color w:val="000000"/>
                <w:sz w:val="18"/>
                <w:szCs w:val="18"/>
                <w:lang w:val="fr-FR" w:eastAsia="fr-FR"/>
              </w:rPr>
              <w:t>NE</w:t>
            </w:r>
          </w:p>
        </w:tc>
      </w:tr>
      <w:tr w:rsidR="00746028" w:rsidRPr="00945C49" w14:paraId="49A30BEF" w14:textId="77777777" w:rsidTr="00746028">
        <w:trPr>
          <w:trHeight w:val="360"/>
          <w:jc w:val="center"/>
        </w:trPr>
        <w:tc>
          <w:tcPr>
            <w:tcW w:w="1418" w:type="dxa"/>
            <w:vMerge w:val="restart"/>
            <w:tcBorders>
              <w:top w:val="nil"/>
              <w:left w:val="nil"/>
              <w:bottom w:val="single" w:sz="8" w:space="0" w:color="000000"/>
              <w:right w:val="nil"/>
            </w:tcBorders>
            <w:shd w:val="clear" w:color="auto" w:fill="auto"/>
            <w:noWrap/>
            <w:vAlign w:val="center"/>
            <w:hideMark/>
          </w:tcPr>
          <w:p w14:paraId="0822980A" w14:textId="77777777" w:rsidR="00746028" w:rsidRPr="00D64828" w:rsidRDefault="00746028" w:rsidP="003E77E8">
            <w:pPr>
              <w:rPr>
                <w:rFonts w:eastAsia="Times New Roman"/>
                <w:color w:val="000000"/>
                <w:sz w:val="22"/>
                <w:szCs w:val="22"/>
                <w:lang w:val="fr-FR" w:eastAsia="fr-FR"/>
              </w:rPr>
            </w:pPr>
            <w:r w:rsidRPr="00D64828">
              <w:rPr>
                <w:rFonts w:eastAsia="Times New Roman"/>
                <w:color w:val="000000"/>
                <w:sz w:val="22"/>
                <w:szCs w:val="22"/>
                <w:lang w:val="fr-FR" w:eastAsia="fr-FR"/>
              </w:rPr>
              <w:t>Medium cantilever 3</w:t>
            </w:r>
          </w:p>
        </w:tc>
        <w:tc>
          <w:tcPr>
            <w:tcW w:w="1984" w:type="dxa"/>
            <w:tcBorders>
              <w:top w:val="nil"/>
              <w:left w:val="nil"/>
              <w:bottom w:val="nil"/>
              <w:right w:val="nil"/>
            </w:tcBorders>
            <w:shd w:val="clear" w:color="auto" w:fill="auto"/>
            <w:noWrap/>
            <w:vAlign w:val="center"/>
            <w:hideMark/>
          </w:tcPr>
          <w:p w14:paraId="322F626B" w14:textId="77777777" w:rsidR="00746028" w:rsidRPr="00CF77C0" w:rsidRDefault="00746028" w:rsidP="003E77E8">
            <w:pPr>
              <w:rPr>
                <w:rFonts w:eastAsia="Times New Roman"/>
                <w:color w:val="000000"/>
                <w:sz w:val="22"/>
                <w:szCs w:val="22"/>
                <w:lang w:val="fr-FR" w:eastAsia="fr-FR"/>
              </w:rPr>
            </w:pPr>
            <w:r w:rsidRPr="00CF77C0">
              <w:rPr>
                <w:rFonts w:eastAsia="Times New Roman"/>
                <w:i/>
                <w:color w:val="000000"/>
                <w:sz w:val="22"/>
                <w:szCs w:val="22"/>
                <w:lang w:val="fr-FR" w:eastAsia="fr-FR"/>
              </w:rPr>
              <w:t>d</w:t>
            </w:r>
            <w:r w:rsidRPr="00CF77C0">
              <w:rPr>
                <w:rFonts w:eastAsia="Times New Roman"/>
                <w:i/>
                <w:color w:val="000000"/>
                <w:sz w:val="22"/>
                <w:szCs w:val="22"/>
                <w:vertAlign w:val="subscript"/>
                <w:lang w:val="fr-FR" w:eastAsia="fr-FR"/>
              </w:rPr>
              <w:t>31</w:t>
            </w:r>
            <w:r w:rsidRPr="00CF77C0">
              <w:rPr>
                <w:rFonts w:eastAsia="Times New Roman"/>
                <w:color w:val="000000"/>
                <w:sz w:val="22"/>
                <w:szCs w:val="22"/>
                <w:lang w:val="fr-FR" w:eastAsia="fr-FR"/>
              </w:rPr>
              <w:t xml:space="preserve"> (pm/V)</w:t>
            </w:r>
          </w:p>
        </w:tc>
        <w:tc>
          <w:tcPr>
            <w:tcW w:w="1276" w:type="dxa"/>
            <w:vMerge w:val="restart"/>
            <w:tcBorders>
              <w:top w:val="nil"/>
              <w:left w:val="nil"/>
              <w:bottom w:val="single" w:sz="8" w:space="0" w:color="000000"/>
              <w:right w:val="nil"/>
            </w:tcBorders>
            <w:shd w:val="clear" w:color="auto" w:fill="auto"/>
            <w:noWrap/>
            <w:vAlign w:val="center"/>
            <w:hideMark/>
          </w:tcPr>
          <w:p w14:paraId="5EDF71D8" w14:textId="77777777" w:rsidR="00746028" w:rsidRPr="00CF77C0" w:rsidRDefault="00746028" w:rsidP="003E77E8">
            <w:pPr>
              <w:rPr>
                <w:rFonts w:eastAsia="Times New Roman"/>
                <w:color w:val="000000"/>
                <w:sz w:val="18"/>
                <w:szCs w:val="18"/>
                <w:lang w:val="fr-FR" w:eastAsia="fr-FR"/>
              </w:rPr>
            </w:pPr>
            <w:proofErr w:type="spellStart"/>
            <w:r w:rsidRPr="00CF77C0">
              <w:rPr>
                <w:rFonts w:eastAsia="Times New Roman"/>
                <w:color w:val="000000"/>
                <w:sz w:val="18"/>
                <w:szCs w:val="18"/>
                <w:lang w:val="fr-FR" w:eastAsia="fr-FR"/>
              </w:rPr>
              <w:t>undetectable</w:t>
            </w:r>
            <w:proofErr w:type="spellEnd"/>
          </w:p>
        </w:tc>
        <w:tc>
          <w:tcPr>
            <w:tcW w:w="1276" w:type="dxa"/>
            <w:tcBorders>
              <w:top w:val="nil"/>
              <w:left w:val="nil"/>
              <w:bottom w:val="nil"/>
              <w:right w:val="nil"/>
            </w:tcBorders>
            <w:shd w:val="clear" w:color="auto" w:fill="auto"/>
            <w:noWrap/>
            <w:vAlign w:val="center"/>
            <w:hideMark/>
          </w:tcPr>
          <w:p w14:paraId="3D1F568B" w14:textId="7516D151" w:rsidR="00746028" w:rsidRPr="00D64828" w:rsidRDefault="000801EC" w:rsidP="003E77E8">
            <w:pPr>
              <w:widowControl w:val="0"/>
              <w:spacing w:line="276" w:lineRule="auto"/>
              <w:rPr>
                <w:rFonts w:eastAsia="MS Mincho"/>
                <w:sz w:val="22"/>
                <w:szCs w:val="22"/>
              </w:rPr>
            </w:pPr>
            <w:r>
              <w:rPr>
                <w:rFonts w:eastAsia="Times New Roman"/>
                <w:color w:val="000000"/>
                <w:sz w:val="22"/>
                <w:szCs w:val="22"/>
                <w:lang w:val="fr-FR" w:eastAsia="fr-FR"/>
              </w:rPr>
              <w:t>5.7</w:t>
            </w:r>
          </w:p>
        </w:tc>
        <w:tc>
          <w:tcPr>
            <w:tcW w:w="1276" w:type="dxa"/>
            <w:tcBorders>
              <w:top w:val="nil"/>
              <w:left w:val="nil"/>
              <w:bottom w:val="nil"/>
              <w:right w:val="nil"/>
            </w:tcBorders>
            <w:shd w:val="clear" w:color="auto" w:fill="auto"/>
            <w:noWrap/>
            <w:vAlign w:val="center"/>
            <w:hideMark/>
          </w:tcPr>
          <w:p w14:paraId="7647DBA0" w14:textId="77777777" w:rsidR="00746028" w:rsidRPr="00D64828" w:rsidRDefault="00746028" w:rsidP="003E77E8">
            <w:pPr>
              <w:widowControl w:val="0"/>
              <w:spacing w:line="276" w:lineRule="auto"/>
              <w:rPr>
                <w:rFonts w:eastAsia="MS Mincho"/>
                <w:sz w:val="22"/>
                <w:szCs w:val="22"/>
              </w:rPr>
            </w:pPr>
            <w:r w:rsidRPr="00CF77C0">
              <w:rPr>
                <w:rFonts w:eastAsia="Times New Roman"/>
                <w:color w:val="000000"/>
                <w:sz w:val="22"/>
                <w:szCs w:val="22"/>
                <w:lang w:val="fr-FR" w:eastAsia="fr-FR"/>
              </w:rPr>
              <w:t>10.8</w:t>
            </w:r>
          </w:p>
        </w:tc>
        <w:tc>
          <w:tcPr>
            <w:tcW w:w="1134" w:type="dxa"/>
            <w:tcBorders>
              <w:top w:val="nil"/>
              <w:left w:val="nil"/>
              <w:bottom w:val="nil"/>
              <w:right w:val="nil"/>
            </w:tcBorders>
            <w:shd w:val="clear" w:color="auto" w:fill="auto"/>
            <w:noWrap/>
            <w:vAlign w:val="center"/>
            <w:hideMark/>
          </w:tcPr>
          <w:p w14:paraId="3DC16DC1" w14:textId="77777777" w:rsidR="00746028" w:rsidRPr="00D64828" w:rsidRDefault="00746028" w:rsidP="003E77E8">
            <w:pPr>
              <w:widowControl w:val="0"/>
              <w:spacing w:line="276" w:lineRule="auto"/>
              <w:rPr>
                <w:rFonts w:eastAsia="MS Mincho"/>
                <w:sz w:val="18"/>
                <w:szCs w:val="18"/>
              </w:rPr>
            </w:pPr>
            <w:r w:rsidRPr="00D64828">
              <w:rPr>
                <w:rFonts w:eastAsia="Times New Roman"/>
                <w:color w:val="000000"/>
                <w:sz w:val="18"/>
                <w:szCs w:val="18"/>
                <w:lang w:val="fr-FR" w:eastAsia="fr-FR"/>
              </w:rPr>
              <w:t>NE</w:t>
            </w:r>
          </w:p>
        </w:tc>
      </w:tr>
      <w:tr w:rsidR="00746028" w:rsidRPr="00945C49" w14:paraId="464B3481" w14:textId="77777777" w:rsidTr="00746028">
        <w:trPr>
          <w:trHeight w:val="300"/>
          <w:jc w:val="center"/>
        </w:trPr>
        <w:tc>
          <w:tcPr>
            <w:tcW w:w="1418" w:type="dxa"/>
            <w:vMerge/>
            <w:tcBorders>
              <w:top w:val="nil"/>
              <w:left w:val="nil"/>
              <w:bottom w:val="single" w:sz="8" w:space="0" w:color="000000"/>
              <w:right w:val="nil"/>
            </w:tcBorders>
            <w:vAlign w:val="center"/>
            <w:hideMark/>
          </w:tcPr>
          <w:p w14:paraId="0F0DA984" w14:textId="77777777" w:rsidR="00746028" w:rsidRPr="00D64828" w:rsidRDefault="00746028" w:rsidP="003E77E8">
            <w:pPr>
              <w:jc w:val="left"/>
              <w:rPr>
                <w:rFonts w:eastAsia="Times New Roman"/>
                <w:color w:val="000000"/>
                <w:sz w:val="22"/>
                <w:szCs w:val="22"/>
                <w:lang w:val="fr-FR" w:eastAsia="fr-FR"/>
              </w:rPr>
            </w:pPr>
          </w:p>
        </w:tc>
        <w:tc>
          <w:tcPr>
            <w:tcW w:w="1984" w:type="dxa"/>
            <w:tcBorders>
              <w:top w:val="nil"/>
              <w:left w:val="nil"/>
              <w:bottom w:val="nil"/>
              <w:right w:val="nil"/>
            </w:tcBorders>
            <w:shd w:val="clear" w:color="auto" w:fill="auto"/>
            <w:noWrap/>
            <w:vAlign w:val="center"/>
            <w:hideMark/>
          </w:tcPr>
          <w:p w14:paraId="1A2CF0B1" w14:textId="77777777" w:rsidR="00746028" w:rsidRPr="00CF77C0" w:rsidRDefault="00746028" w:rsidP="003E77E8">
            <w:pPr>
              <w:rPr>
                <w:rFonts w:eastAsia="Times New Roman"/>
                <w:color w:val="000000"/>
                <w:sz w:val="22"/>
                <w:szCs w:val="22"/>
                <w:lang w:val="fr-FR" w:eastAsia="fr-FR"/>
              </w:rPr>
            </w:pPr>
            <w:proofErr w:type="spellStart"/>
            <w:r w:rsidRPr="00CF77C0">
              <w:rPr>
                <w:rFonts w:eastAsia="Times New Roman"/>
                <w:color w:val="000000"/>
                <w:sz w:val="22"/>
                <w:szCs w:val="22"/>
                <w:lang w:val="fr-FR" w:eastAsia="fr-FR"/>
              </w:rPr>
              <w:t>Resonance</w:t>
            </w:r>
            <w:proofErr w:type="spellEnd"/>
            <w:r w:rsidRPr="00CF77C0">
              <w:rPr>
                <w:rFonts w:eastAsia="Times New Roman"/>
                <w:color w:val="000000"/>
                <w:sz w:val="22"/>
                <w:szCs w:val="22"/>
                <w:lang w:val="fr-FR" w:eastAsia="fr-FR"/>
              </w:rPr>
              <w:t xml:space="preserve"> (kHz)</w:t>
            </w:r>
          </w:p>
        </w:tc>
        <w:tc>
          <w:tcPr>
            <w:tcW w:w="1276" w:type="dxa"/>
            <w:vMerge/>
            <w:tcBorders>
              <w:top w:val="nil"/>
              <w:left w:val="nil"/>
              <w:bottom w:val="single" w:sz="8" w:space="0" w:color="000000"/>
              <w:right w:val="nil"/>
            </w:tcBorders>
            <w:vAlign w:val="center"/>
            <w:hideMark/>
          </w:tcPr>
          <w:p w14:paraId="491A7192" w14:textId="77777777" w:rsidR="00746028" w:rsidRPr="00CF77C0" w:rsidRDefault="00746028" w:rsidP="003E77E8">
            <w:pPr>
              <w:jc w:val="left"/>
              <w:rPr>
                <w:rFonts w:eastAsia="Times New Roman"/>
                <w:color w:val="000000"/>
                <w:sz w:val="18"/>
                <w:szCs w:val="18"/>
                <w:lang w:val="fr-FR" w:eastAsia="fr-FR"/>
              </w:rPr>
            </w:pPr>
          </w:p>
        </w:tc>
        <w:tc>
          <w:tcPr>
            <w:tcW w:w="1276" w:type="dxa"/>
            <w:tcBorders>
              <w:top w:val="nil"/>
              <w:left w:val="nil"/>
              <w:bottom w:val="nil"/>
              <w:right w:val="nil"/>
            </w:tcBorders>
            <w:shd w:val="clear" w:color="auto" w:fill="auto"/>
            <w:noWrap/>
            <w:vAlign w:val="center"/>
            <w:hideMark/>
          </w:tcPr>
          <w:p w14:paraId="1683BB85" w14:textId="77777777" w:rsidR="00746028" w:rsidRPr="00CF77C0" w:rsidRDefault="00746028" w:rsidP="003E77E8">
            <w:pPr>
              <w:rPr>
                <w:rFonts w:eastAsia="Times New Roman"/>
                <w:color w:val="000000"/>
                <w:sz w:val="22"/>
                <w:szCs w:val="22"/>
                <w:lang w:val="fr-FR" w:eastAsia="fr-FR"/>
              </w:rPr>
            </w:pPr>
            <w:r w:rsidRPr="00CF77C0">
              <w:rPr>
                <w:rFonts w:eastAsia="Times New Roman"/>
                <w:color w:val="000000"/>
                <w:sz w:val="22"/>
                <w:szCs w:val="22"/>
                <w:lang w:val="fr-FR" w:eastAsia="fr-FR"/>
              </w:rPr>
              <w:t>50</w:t>
            </w:r>
            <w:r>
              <w:rPr>
                <w:rFonts w:eastAsia="Times New Roman"/>
                <w:color w:val="000000"/>
                <w:sz w:val="22"/>
                <w:szCs w:val="22"/>
                <w:lang w:val="fr-FR" w:eastAsia="fr-FR"/>
              </w:rPr>
              <w:t>1</w:t>
            </w:r>
            <w:r w:rsidRPr="00CF77C0">
              <w:rPr>
                <w:rFonts w:eastAsia="Times New Roman"/>
                <w:color w:val="000000"/>
                <w:sz w:val="22"/>
                <w:szCs w:val="22"/>
                <w:lang w:val="fr-FR" w:eastAsia="fr-FR"/>
              </w:rPr>
              <w:t>.</w:t>
            </w:r>
            <w:r>
              <w:rPr>
                <w:rFonts w:eastAsia="Times New Roman"/>
                <w:color w:val="000000"/>
                <w:sz w:val="22"/>
                <w:szCs w:val="22"/>
                <w:lang w:val="fr-FR" w:eastAsia="fr-FR"/>
              </w:rPr>
              <w:t>0</w:t>
            </w:r>
          </w:p>
        </w:tc>
        <w:tc>
          <w:tcPr>
            <w:tcW w:w="1276" w:type="dxa"/>
            <w:tcBorders>
              <w:top w:val="nil"/>
              <w:left w:val="nil"/>
              <w:bottom w:val="nil"/>
              <w:right w:val="nil"/>
            </w:tcBorders>
            <w:shd w:val="clear" w:color="auto" w:fill="auto"/>
            <w:noWrap/>
            <w:vAlign w:val="center"/>
            <w:hideMark/>
          </w:tcPr>
          <w:p w14:paraId="56BD89BF" w14:textId="77777777" w:rsidR="00746028" w:rsidRPr="00CF77C0" w:rsidRDefault="00746028" w:rsidP="003E77E8">
            <w:pPr>
              <w:rPr>
                <w:rFonts w:eastAsia="Times New Roman"/>
                <w:color w:val="000000"/>
                <w:sz w:val="22"/>
                <w:szCs w:val="22"/>
                <w:lang w:val="fr-FR" w:eastAsia="fr-FR"/>
              </w:rPr>
            </w:pPr>
            <w:r w:rsidRPr="00CF77C0">
              <w:rPr>
                <w:rFonts w:eastAsia="Times New Roman"/>
                <w:color w:val="000000"/>
                <w:sz w:val="22"/>
                <w:szCs w:val="22"/>
                <w:lang w:val="fr-FR" w:eastAsia="fr-FR"/>
              </w:rPr>
              <w:t>504.</w:t>
            </w:r>
            <w:r>
              <w:rPr>
                <w:rFonts w:eastAsia="Times New Roman"/>
                <w:color w:val="000000"/>
                <w:sz w:val="22"/>
                <w:szCs w:val="22"/>
                <w:lang w:val="fr-FR" w:eastAsia="fr-FR"/>
              </w:rPr>
              <w:t>7</w:t>
            </w:r>
          </w:p>
        </w:tc>
        <w:tc>
          <w:tcPr>
            <w:tcW w:w="1134" w:type="dxa"/>
            <w:tcBorders>
              <w:top w:val="nil"/>
              <w:left w:val="nil"/>
              <w:bottom w:val="nil"/>
              <w:right w:val="nil"/>
            </w:tcBorders>
            <w:shd w:val="clear" w:color="auto" w:fill="auto"/>
            <w:noWrap/>
            <w:vAlign w:val="center"/>
            <w:hideMark/>
          </w:tcPr>
          <w:p w14:paraId="405A5993" w14:textId="77777777" w:rsidR="00746028" w:rsidRPr="00CF77C0" w:rsidRDefault="00746028" w:rsidP="003E77E8">
            <w:pPr>
              <w:rPr>
                <w:rFonts w:eastAsia="Times New Roman"/>
                <w:color w:val="000000"/>
                <w:sz w:val="18"/>
                <w:szCs w:val="18"/>
                <w:lang w:val="fr-FR" w:eastAsia="fr-FR"/>
              </w:rPr>
            </w:pPr>
            <w:r w:rsidRPr="00CF77C0">
              <w:rPr>
                <w:rFonts w:eastAsia="Times New Roman"/>
                <w:color w:val="000000"/>
                <w:sz w:val="18"/>
                <w:szCs w:val="18"/>
                <w:lang w:val="fr-FR" w:eastAsia="fr-FR"/>
              </w:rPr>
              <w:t>NM</w:t>
            </w:r>
          </w:p>
        </w:tc>
      </w:tr>
      <w:tr w:rsidR="00746028" w:rsidRPr="00945C49" w14:paraId="3DF66659" w14:textId="77777777" w:rsidTr="00746028">
        <w:trPr>
          <w:trHeight w:val="315"/>
          <w:jc w:val="center"/>
        </w:trPr>
        <w:tc>
          <w:tcPr>
            <w:tcW w:w="1418" w:type="dxa"/>
            <w:vMerge/>
            <w:tcBorders>
              <w:top w:val="nil"/>
              <w:left w:val="nil"/>
              <w:bottom w:val="single" w:sz="8" w:space="0" w:color="000000"/>
              <w:right w:val="nil"/>
            </w:tcBorders>
            <w:vAlign w:val="center"/>
            <w:hideMark/>
          </w:tcPr>
          <w:p w14:paraId="4E2A1CBE" w14:textId="77777777" w:rsidR="00746028" w:rsidRPr="00D64828" w:rsidRDefault="00746028" w:rsidP="003E77E8">
            <w:pPr>
              <w:jc w:val="left"/>
              <w:rPr>
                <w:rFonts w:eastAsia="Times New Roman"/>
                <w:color w:val="000000"/>
                <w:sz w:val="22"/>
                <w:szCs w:val="22"/>
                <w:lang w:val="fr-FR" w:eastAsia="fr-FR"/>
              </w:rPr>
            </w:pPr>
          </w:p>
        </w:tc>
        <w:tc>
          <w:tcPr>
            <w:tcW w:w="1984" w:type="dxa"/>
            <w:tcBorders>
              <w:top w:val="nil"/>
              <w:left w:val="nil"/>
              <w:bottom w:val="single" w:sz="8" w:space="0" w:color="auto"/>
              <w:right w:val="nil"/>
            </w:tcBorders>
            <w:shd w:val="clear" w:color="auto" w:fill="auto"/>
            <w:noWrap/>
            <w:vAlign w:val="center"/>
            <w:hideMark/>
          </w:tcPr>
          <w:p w14:paraId="409D83BC" w14:textId="77777777" w:rsidR="00746028" w:rsidRPr="00CF77C0" w:rsidRDefault="00746028" w:rsidP="003E77E8">
            <w:pPr>
              <w:rPr>
                <w:rFonts w:eastAsia="Times New Roman"/>
                <w:color w:val="000000"/>
                <w:sz w:val="22"/>
                <w:szCs w:val="22"/>
                <w:lang w:val="fr-FR" w:eastAsia="fr-FR"/>
              </w:rPr>
            </w:pPr>
            <w:r w:rsidRPr="00CF77C0">
              <w:rPr>
                <w:rFonts w:eastAsia="Times New Roman"/>
                <w:color w:val="000000"/>
                <w:sz w:val="22"/>
                <w:szCs w:val="22"/>
                <w:lang w:val="fr-FR" w:eastAsia="fr-FR"/>
              </w:rPr>
              <w:t>Q factor (in air)</w:t>
            </w:r>
          </w:p>
        </w:tc>
        <w:tc>
          <w:tcPr>
            <w:tcW w:w="1276" w:type="dxa"/>
            <w:vMerge/>
            <w:tcBorders>
              <w:top w:val="nil"/>
              <w:left w:val="nil"/>
              <w:bottom w:val="single" w:sz="8" w:space="0" w:color="000000"/>
              <w:right w:val="nil"/>
            </w:tcBorders>
            <w:vAlign w:val="center"/>
            <w:hideMark/>
          </w:tcPr>
          <w:p w14:paraId="75D38D8C" w14:textId="77777777" w:rsidR="00746028" w:rsidRPr="00CF77C0" w:rsidRDefault="00746028" w:rsidP="003E77E8">
            <w:pPr>
              <w:jc w:val="left"/>
              <w:rPr>
                <w:rFonts w:eastAsia="Times New Roman"/>
                <w:color w:val="000000"/>
                <w:sz w:val="18"/>
                <w:szCs w:val="18"/>
                <w:lang w:val="fr-FR" w:eastAsia="fr-FR"/>
              </w:rPr>
            </w:pPr>
          </w:p>
        </w:tc>
        <w:tc>
          <w:tcPr>
            <w:tcW w:w="1276" w:type="dxa"/>
            <w:tcBorders>
              <w:top w:val="nil"/>
              <w:left w:val="nil"/>
              <w:bottom w:val="single" w:sz="8" w:space="0" w:color="auto"/>
              <w:right w:val="nil"/>
            </w:tcBorders>
            <w:shd w:val="clear" w:color="auto" w:fill="auto"/>
            <w:noWrap/>
            <w:vAlign w:val="center"/>
            <w:hideMark/>
          </w:tcPr>
          <w:p w14:paraId="4FEA3449" w14:textId="77777777" w:rsidR="00746028" w:rsidRPr="00CF77C0" w:rsidRDefault="00746028" w:rsidP="003E77E8">
            <w:pPr>
              <w:rPr>
                <w:rFonts w:eastAsia="Times New Roman"/>
                <w:color w:val="000000"/>
                <w:sz w:val="22"/>
                <w:szCs w:val="22"/>
                <w:lang w:val="fr-FR" w:eastAsia="fr-FR"/>
              </w:rPr>
            </w:pPr>
            <w:r w:rsidRPr="00CF77C0">
              <w:rPr>
                <w:rFonts w:eastAsia="Times New Roman"/>
                <w:color w:val="000000"/>
                <w:sz w:val="22"/>
                <w:szCs w:val="22"/>
                <w:lang w:val="fr-FR" w:eastAsia="fr-FR"/>
              </w:rPr>
              <w:t>108</w:t>
            </w:r>
          </w:p>
        </w:tc>
        <w:tc>
          <w:tcPr>
            <w:tcW w:w="1276" w:type="dxa"/>
            <w:tcBorders>
              <w:top w:val="nil"/>
              <w:left w:val="nil"/>
              <w:bottom w:val="single" w:sz="8" w:space="0" w:color="auto"/>
              <w:right w:val="nil"/>
            </w:tcBorders>
            <w:shd w:val="clear" w:color="auto" w:fill="auto"/>
            <w:noWrap/>
            <w:vAlign w:val="center"/>
            <w:hideMark/>
          </w:tcPr>
          <w:p w14:paraId="66E4BB3F" w14:textId="77777777" w:rsidR="00746028" w:rsidRPr="00CF77C0" w:rsidRDefault="00746028" w:rsidP="003E77E8">
            <w:pPr>
              <w:rPr>
                <w:rFonts w:eastAsia="Times New Roman"/>
                <w:color w:val="000000"/>
                <w:sz w:val="22"/>
                <w:szCs w:val="22"/>
                <w:lang w:val="fr-FR" w:eastAsia="fr-FR"/>
              </w:rPr>
            </w:pPr>
            <w:r w:rsidRPr="00CF77C0">
              <w:rPr>
                <w:rFonts w:eastAsia="Times New Roman"/>
                <w:color w:val="000000"/>
                <w:sz w:val="22"/>
                <w:szCs w:val="22"/>
                <w:lang w:val="fr-FR" w:eastAsia="fr-FR"/>
              </w:rPr>
              <w:t>103</w:t>
            </w:r>
          </w:p>
        </w:tc>
        <w:tc>
          <w:tcPr>
            <w:tcW w:w="1134" w:type="dxa"/>
            <w:tcBorders>
              <w:top w:val="nil"/>
              <w:left w:val="nil"/>
              <w:bottom w:val="single" w:sz="8" w:space="0" w:color="auto"/>
              <w:right w:val="nil"/>
            </w:tcBorders>
            <w:shd w:val="clear" w:color="auto" w:fill="auto"/>
            <w:noWrap/>
            <w:vAlign w:val="center"/>
            <w:hideMark/>
          </w:tcPr>
          <w:p w14:paraId="6FF03AD9" w14:textId="77777777" w:rsidR="00746028" w:rsidRPr="00CF77C0" w:rsidRDefault="00746028" w:rsidP="003E77E8">
            <w:pPr>
              <w:rPr>
                <w:rFonts w:eastAsia="Times New Roman"/>
                <w:color w:val="000000"/>
                <w:sz w:val="18"/>
                <w:szCs w:val="18"/>
                <w:lang w:val="fr-FR" w:eastAsia="fr-FR"/>
              </w:rPr>
            </w:pPr>
            <w:r w:rsidRPr="00CF77C0">
              <w:rPr>
                <w:rFonts w:eastAsia="Times New Roman"/>
                <w:color w:val="000000"/>
                <w:sz w:val="18"/>
                <w:szCs w:val="18"/>
                <w:lang w:val="fr-FR" w:eastAsia="fr-FR"/>
              </w:rPr>
              <w:t>NE</w:t>
            </w:r>
          </w:p>
        </w:tc>
      </w:tr>
      <w:tr w:rsidR="00746028" w:rsidRPr="00945C49" w14:paraId="2A3A9C03" w14:textId="77777777" w:rsidTr="00746028">
        <w:trPr>
          <w:trHeight w:val="360"/>
          <w:jc w:val="center"/>
        </w:trPr>
        <w:tc>
          <w:tcPr>
            <w:tcW w:w="1418" w:type="dxa"/>
            <w:vMerge w:val="restart"/>
            <w:tcBorders>
              <w:top w:val="nil"/>
              <w:left w:val="nil"/>
              <w:bottom w:val="single" w:sz="8" w:space="0" w:color="000000"/>
              <w:right w:val="nil"/>
            </w:tcBorders>
            <w:shd w:val="clear" w:color="auto" w:fill="auto"/>
            <w:noWrap/>
            <w:vAlign w:val="center"/>
            <w:hideMark/>
          </w:tcPr>
          <w:p w14:paraId="30C13F39" w14:textId="77777777" w:rsidR="00746028" w:rsidRPr="00D64828" w:rsidRDefault="00746028" w:rsidP="003E77E8">
            <w:pPr>
              <w:rPr>
                <w:rFonts w:eastAsia="Times New Roman"/>
                <w:color w:val="000000"/>
                <w:sz w:val="22"/>
                <w:szCs w:val="22"/>
                <w:lang w:val="fr-FR" w:eastAsia="fr-FR"/>
              </w:rPr>
            </w:pPr>
            <w:r w:rsidRPr="00D64828">
              <w:rPr>
                <w:rFonts w:eastAsia="Times New Roman"/>
                <w:color w:val="000000"/>
                <w:sz w:val="22"/>
                <w:szCs w:val="22"/>
                <w:lang w:val="fr-FR" w:eastAsia="fr-FR"/>
              </w:rPr>
              <w:t>Short cantilever 1</w:t>
            </w:r>
          </w:p>
        </w:tc>
        <w:tc>
          <w:tcPr>
            <w:tcW w:w="1984" w:type="dxa"/>
            <w:tcBorders>
              <w:top w:val="nil"/>
              <w:left w:val="nil"/>
              <w:bottom w:val="nil"/>
              <w:right w:val="nil"/>
            </w:tcBorders>
            <w:shd w:val="clear" w:color="auto" w:fill="auto"/>
            <w:noWrap/>
            <w:vAlign w:val="center"/>
            <w:hideMark/>
          </w:tcPr>
          <w:p w14:paraId="00A32DDA" w14:textId="77777777" w:rsidR="00746028" w:rsidRPr="00CF77C0" w:rsidRDefault="00746028" w:rsidP="003E77E8">
            <w:pPr>
              <w:rPr>
                <w:rFonts w:eastAsia="Times New Roman"/>
                <w:color w:val="000000"/>
                <w:sz w:val="22"/>
                <w:szCs w:val="22"/>
                <w:lang w:val="fr-FR" w:eastAsia="fr-FR"/>
              </w:rPr>
            </w:pPr>
            <w:r w:rsidRPr="00CF77C0">
              <w:rPr>
                <w:rFonts w:eastAsia="Times New Roman"/>
                <w:i/>
                <w:color w:val="000000"/>
                <w:sz w:val="22"/>
                <w:szCs w:val="22"/>
                <w:lang w:val="fr-FR" w:eastAsia="fr-FR"/>
              </w:rPr>
              <w:t>d</w:t>
            </w:r>
            <w:r w:rsidRPr="00CF77C0">
              <w:rPr>
                <w:rFonts w:eastAsia="Times New Roman"/>
                <w:i/>
                <w:color w:val="000000"/>
                <w:sz w:val="22"/>
                <w:szCs w:val="22"/>
                <w:vertAlign w:val="subscript"/>
                <w:lang w:val="fr-FR" w:eastAsia="fr-FR"/>
              </w:rPr>
              <w:t>31</w:t>
            </w:r>
            <w:r w:rsidRPr="00CF77C0">
              <w:rPr>
                <w:rFonts w:eastAsia="Times New Roman"/>
                <w:color w:val="000000"/>
                <w:sz w:val="22"/>
                <w:szCs w:val="22"/>
                <w:lang w:val="fr-FR" w:eastAsia="fr-FR"/>
              </w:rPr>
              <w:t xml:space="preserve"> (pm/V)</w:t>
            </w:r>
          </w:p>
        </w:tc>
        <w:tc>
          <w:tcPr>
            <w:tcW w:w="1276" w:type="dxa"/>
            <w:vMerge w:val="restart"/>
            <w:tcBorders>
              <w:top w:val="nil"/>
              <w:left w:val="nil"/>
              <w:bottom w:val="single" w:sz="8" w:space="0" w:color="000000"/>
              <w:right w:val="nil"/>
            </w:tcBorders>
            <w:shd w:val="clear" w:color="auto" w:fill="auto"/>
            <w:noWrap/>
            <w:vAlign w:val="center"/>
            <w:hideMark/>
          </w:tcPr>
          <w:p w14:paraId="0F22A3E5" w14:textId="77777777" w:rsidR="00746028" w:rsidRPr="00CF77C0" w:rsidRDefault="00746028" w:rsidP="003E77E8">
            <w:pPr>
              <w:rPr>
                <w:rFonts w:eastAsia="Times New Roman"/>
                <w:color w:val="000000"/>
                <w:sz w:val="18"/>
                <w:szCs w:val="18"/>
                <w:lang w:val="fr-FR" w:eastAsia="fr-FR"/>
              </w:rPr>
            </w:pPr>
            <w:proofErr w:type="spellStart"/>
            <w:r w:rsidRPr="00CF77C0">
              <w:rPr>
                <w:rFonts w:eastAsia="Times New Roman"/>
                <w:color w:val="000000"/>
                <w:sz w:val="18"/>
                <w:szCs w:val="18"/>
                <w:lang w:val="fr-FR" w:eastAsia="fr-FR"/>
              </w:rPr>
              <w:t>undetectable</w:t>
            </w:r>
            <w:proofErr w:type="spellEnd"/>
          </w:p>
        </w:tc>
        <w:tc>
          <w:tcPr>
            <w:tcW w:w="1276" w:type="dxa"/>
            <w:tcBorders>
              <w:top w:val="nil"/>
              <w:left w:val="nil"/>
              <w:bottom w:val="nil"/>
              <w:right w:val="nil"/>
            </w:tcBorders>
            <w:shd w:val="clear" w:color="auto" w:fill="auto"/>
            <w:noWrap/>
            <w:vAlign w:val="center"/>
            <w:hideMark/>
          </w:tcPr>
          <w:p w14:paraId="3EF6354D" w14:textId="77777777" w:rsidR="00746028" w:rsidRPr="00CF77C0" w:rsidRDefault="00746028" w:rsidP="003E77E8">
            <w:pPr>
              <w:rPr>
                <w:rFonts w:eastAsia="Times New Roman"/>
                <w:color w:val="000000"/>
                <w:sz w:val="18"/>
                <w:szCs w:val="18"/>
                <w:lang w:val="fr-FR" w:eastAsia="fr-FR"/>
              </w:rPr>
            </w:pPr>
            <w:r w:rsidRPr="00CF77C0">
              <w:rPr>
                <w:rFonts w:eastAsia="Times New Roman"/>
                <w:color w:val="000000"/>
                <w:sz w:val="18"/>
                <w:szCs w:val="18"/>
                <w:lang w:val="fr-FR" w:eastAsia="fr-FR"/>
              </w:rPr>
              <w:t>NE</w:t>
            </w:r>
          </w:p>
        </w:tc>
        <w:tc>
          <w:tcPr>
            <w:tcW w:w="1276" w:type="dxa"/>
            <w:tcBorders>
              <w:top w:val="nil"/>
              <w:left w:val="nil"/>
              <w:bottom w:val="nil"/>
              <w:right w:val="nil"/>
            </w:tcBorders>
            <w:shd w:val="clear" w:color="auto" w:fill="auto"/>
            <w:noWrap/>
            <w:vAlign w:val="center"/>
            <w:hideMark/>
          </w:tcPr>
          <w:p w14:paraId="0667974A" w14:textId="77777777" w:rsidR="00746028" w:rsidRPr="00D64828" w:rsidRDefault="00746028" w:rsidP="003E77E8">
            <w:pPr>
              <w:widowControl w:val="0"/>
              <w:spacing w:line="276" w:lineRule="auto"/>
              <w:rPr>
                <w:rFonts w:eastAsia="MS Mincho"/>
                <w:sz w:val="22"/>
                <w:szCs w:val="22"/>
              </w:rPr>
            </w:pPr>
            <w:r w:rsidRPr="00CF77C0">
              <w:rPr>
                <w:rFonts w:eastAsia="Times New Roman"/>
                <w:color w:val="000000"/>
                <w:sz w:val="22"/>
                <w:szCs w:val="22"/>
                <w:lang w:val="fr-FR" w:eastAsia="fr-FR"/>
              </w:rPr>
              <w:t>11.5</w:t>
            </w:r>
          </w:p>
        </w:tc>
        <w:tc>
          <w:tcPr>
            <w:tcW w:w="1134" w:type="dxa"/>
            <w:tcBorders>
              <w:top w:val="nil"/>
              <w:left w:val="nil"/>
              <w:bottom w:val="nil"/>
              <w:right w:val="nil"/>
            </w:tcBorders>
            <w:shd w:val="clear" w:color="auto" w:fill="auto"/>
            <w:noWrap/>
            <w:vAlign w:val="center"/>
            <w:hideMark/>
          </w:tcPr>
          <w:p w14:paraId="4F23B89D" w14:textId="77777777" w:rsidR="00746028" w:rsidRPr="00D64828" w:rsidRDefault="00746028" w:rsidP="003E77E8">
            <w:pPr>
              <w:widowControl w:val="0"/>
              <w:spacing w:line="276" w:lineRule="auto"/>
              <w:rPr>
                <w:rFonts w:eastAsia="MS Mincho"/>
                <w:sz w:val="22"/>
                <w:szCs w:val="22"/>
              </w:rPr>
            </w:pPr>
            <w:r>
              <w:rPr>
                <w:rFonts w:eastAsia="Times New Roman"/>
                <w:color w:val="000000"/>
                <w:sz w:val="22"/>
                <w:szCs w:val="22"/>
                <w:lang w:val="fr-FR" w:eastAsia="fr-FR"/>
              </w:rPr>
              <w:t>10.9</w:t>
            </w:r>
          </w:p>
        </w:tc>
      </w:tr>
      <w:tr w:rsidR="00746028" w:rsidRPr="00945C49" w14:paraId="7564CC25" w14:textId="77777777" w:rsidTr="00746028">
        <w:trPr>
          <w:trHeight w:val="300"/>
          <w:jc w:val="center"/>
        </w:trPr>
        <w:tc>
          <w:tcPr>
            <w:tcW w:w="1418" w:type="dxa"/>
            <w:vMerge/>
            <w:tcBorders>
              <w:top w:val="nil"/>
              <w:left w:val="nil"/>
              <w:bottom w:val="single" w:sz="8" w:space="0" w:color="000000"/>
              <w:right w:val="nil"/>
            </w:tcBorders>
            <w:vAlign w:val="center"/>
            <w:hideMark/>
          </w:tcPr>
          <w:p w14:paraId="257FDA83" w14:textId="77777777" w:rsidR="00746028" w:rsidRPr="00D64828" w:rsidRDefault="00746028" w:rsidP="003E77E8">
            <w:pPr>
              <w:jc w:val="left"/>
              <w:rPr>
                <w:rFonts w:eastAsia="Times New Roman"/>
                <w:color w:val="000000"/>
                <w:sz w:val="22"/>
                <w:szCs w:val="22"/>
                <w:lang w:val="fr-FR" w:eastAsia="fr-FR"/>
              </w:rPr>
            </w:pPr>
          </w:p>
        </w:tc>
        <w:tc>
          <w:tcPr>
            <w:tcW w:w="1984" w:type="dxa"/>
            <w:tcBorders>
              <w:top w:val="nil"/>
              <w:left w:val="nil"/>
              <w:bottom w:val="nil"/>
              <w:right w:val="nil"/>
            </w:tcBorders>
            <w:shd w:val="clear" w:color="auto" w:fill="auto"/>
            <w:noWrap/>
            <w:vAlign w:val="center"/>
            <w:hideMark/>
          </w:tcPr>
          <w:p w14:paraId="34EE88A4" w14:textId="77777777" w:rsidR="00746028" w:rsidRPr="00CF77C0" w:rsidRDefault="00746028" w:rsidP="003E77E8">
            <w:pPr>
              <w:rPr>
                <w:rFonts w:eastAsia="Times New Roman"/>
                <w:color w:val="000000"/>
                <w:sz w:val="22"/>
                <w:szCs w:val="22"/>
                <w:lang w:val="fr-FR" w:eastAsia="fr-FR"/>
              </w:rPr>
            </w:pPr>
            <w:proofErr w:type="spellStart"/>
            <w:r w:rsidRPr="00CF77C0">
              <w:rPr>
                <w:rFonts w:eastAsia="Times New Roman"/>
                <w:color w:val="000000"/>
                <w:sz w:val="22"/>
                <w:szCs w:val="22"/>
                <w:lang w:val="fr-FR" w:eastAsia="fr-FR"/>
              </w:rPr>
              <w:t>Resonance</w:t>
            </w:r>
            <w:proofErr w:type="spellEnd"/>
            <w:r w:rsidRPr="00CF77C0">
              <w:rPr>
                <w:rFonts w:eastAsia="Times New Roman"/>
                <w:color w:val="000000"/>
                <w:sz w:val="22"/>
                <w:szCs w:val="22"/>
                <w:lang w:val="fr-FR" w:eastAsia="fr-FR"/>
              </w:rPr>
              <w:t xml:space="preserve"> (MHz)</w:t>
            </w:r>
          </w:p>
        </w:tc>
        <w:tc>
          <w:tcPr>
            <w:tcW w:w="1276" w:type="dxa"/>
            <w:vMerge/>
            <w:tcBorders>
              <w:top w:val="nil"/>
              <w:left w:val="nil"/>
              <w:bottom w:val="single" w:sz="8" w:space="0" w:color="000000"/>
              <w:right w:val="nil"/>
            </w:tcBorders>
            <w:vAlign w:val="center"/>
            <w:hideMark/>
          </w:tcPr>
          <w:p w14:paraId="3DFCC622" w14:textId="77777777" w:rsidR="00746028" w:rsidRPr="00CF77C0" w:rsidRDefault="00746028" w:rsidP="003E77E8">
            <w:pPr>
              <w:jc w:val="left"/>
              <w:rPr>
                <w:rFonts w:eastAsia="Times New Roman"/>
                <w:color w:val="000000"/>
                <w:sz w:val="18"/>
                <w:szCs w:val="18"/>
                <w:lang w:val="fr-FR" w:eastAsia="fr-FR"/>
              </w:rPr>
            </w:pPr>
          </w:p>
        </w:tc>
        <w:tc>
          <w:tcPr>
            <w:tcW w:w="1276" w:type="dxa"/>
            <w:tcBorders>
              <w:top w:val="nil"/>
              <w:left w:val="nil"/>
              <w:bottom w:val="nil"/>
              <w:right w:val="nil"/>
            </w:tcBorders>
            <w:shd w:val="clear" w:color="auto" w:fill="auto"/>
            <w:noWrap/>
            <w:vAlign w:val="center"/>
            <w:hideMark/>
          </w:tcPr>
          <w:p w14:paraId="2549D5ED" w14:textId="77777777" w:rsidR="00746028" w:rsidRPr="00CF77C0" w:rsidRDefault="00746028" w:rsidP="003E77E8">
            <w:pPr>
              <w:rPr>
                <w:rFonts w:eastAsia="Times New Roman"/>
                <w:color w:val="000000"/>
                <w:sz w:val="18"/>
                <w:szCs w:val="18"/>
                <w:lang w:val="fr-FR" w:eastAsia="fr-FR"/>
              </w:rPr>
            </w:pPr>
            <w:r w:rsidRPr="00CF77C0">
              <w:rPr>
                <w:rFonts w:eastAsia="Times New Roman"/>
                <w:color w:val="000000"/>
                <w:sz w:val="18"/>
                <w:szCs w:val="18"/>
                <w:lang w:val="fr-FR" w:eastAsia="fr-FR"/>
              </w:rPr>
              <w:t>NM</w:t>
            </w:r>
          </w:p>
        </w:tc>
        <w:tc>
          <w:tcPr>
            <w:tcW w:w="1276" w:type="dxa"/>
            <w:tcBorders>
              <w:top w:val="nil"/>
              <w:left w:val="nil"/>
              <w:bottom w:val="nil"/>
              <w:right w:val="nil"/>
            </w:tcBorders>
            <w:shd w:val="clear" w:color="auto" w:fill="auto"/>
            <w:noWrap/>
            <w:vAlign w:val="center"/>
            <w:hideMark/>
          </w:tcPr>
          <w:p w14:paraId="1CA0BB31" w14:textId="77777777" w:rsidR="00746028" w:rsidRPr="00CF77C0" w:rsidRDefault="00746028" w:rsidP="003E77E8">
            <w:pPr>
              <w:rPr>
                <w:rFonts w:eastAsia="Times New Roman"/>
                <w:color w:val="000000"/>
                <w:sz w:val="22"/>
                <w:szCs w:val="22"/>
                <w:lang w:val="fr-FR" w:eastAsia="fr-FR"/>
              </w:rPr>
            </w:pPr>
            <w:r w:rsidRPr="00CF77C0">
              <w:rPr>
                <w:rFonts w:eastAsia="Times New Roman"/>
                <w:color w:val="000000"/>
                <w:sz w:val="22"/>
                <w:szCs w:val="22"/>
                <w:lang w:val="fr-FR" w:eastAsia="fr-FR"/>
              </w:rPr>
              <w:t>5.72</w:t>
            </w:r>
          </w:p>
        </w:tc>
        <w:tc>
          <w:tcPr>
            <w:tcW w:w="1134" w:type="dxa"/>
            <w:tcBorders>
              <w:top w:val="nil"/>
              <w:left w:val="nil"/>
              <w:bottom w:val="nil"/>
              <w:right w:val="nil"/>
            </w:tcBorders>
            <w:shd w:val="clear" w:color="auto" w:fill="auto"/>
            <w:noWrap/>
            <w:vAlign w:val="center"/>
            <w:hideMark/>
          </w:tcPr>
          <w:p w14:paraId="5D3A1553" w14:textId="77777777" w:rsidR="00746028" w:rsidRPr="00CF77C0" w:rsidRDefault="00746028" w:rsidP="003E77E8">
            <w:pPr>
              <w:rPr>
                <w:rFonts w:eastAsia="Times New Roman"/>
                <w:color w:val="000000"/>
                <w:sz w:val="22"/>
                <w:szCs w:val="22"/>
                <w:lang w:val="fr-FR" w:eastAsia="fr-FR"/>
              </w:rPr>
            </w:pPr>
            <w:r w:rsidRPr="00CF77C0">
              <w:rPr>
                <w:rFonts w:eastAsia="Times New Roman"/>
                <w:color w:val="000000"/>
                <w:sz w:val="22"/>
                <w:szCs w:val="22"/>
                <w:lang w:val="fr-FR" w:eastAsia="fr-FR"/>
              </w:rPr>
              <w:t>5.71</w:t>
            </w:r>
          </w:p>
        </w:tc>
      </w:tr>
      <w:tr w:rsidR="00746028" w:rsidRPr="00945C49" w14:paraId="31345493" w14:textId="77777777" w:rsidTr="00746028">
        <w:trPr>
          <w:trHeight w:val="315"/>
          <w:jc w:val="center"/>
        </w:trPr>
        <w:tc>
          <w:tcPr>
            <w:tcW w:w="1418" w:type="dxa"/>
            <w:vMerge/>
            <w:tcBorders>
              <w:top w:val="nil"/>
              <w:left w:val="nil"/>
              <w:bottom w:val="single" w:sz="8" w:space="0" w:color="000000"/>
              <w:right w:val="nil"/>
            </w:tcBorders>
            <w:vAlign w:val="center"/>
            <w:hideMark/>
          </w:tcPr>
          <w:p w14:paraId="36F8B030" w14:textId="77777777" w:rsidR="00746028" w:rsidRPr="00D64828" w:rsidRDefault="00746028" w:rsidP="003E77E8">
            <w:pPr>
              <w:jc w:val="left"/>
              <w:rPr>
                <w:rFonts w:eastAsia="Times New Roman"/>
                <w:color w:val="000000"/>
                <w:sz w:val="22"/>
                <w:szCs w:val="22"/>
                <w:lang w:val="fr-FR" w:eastAsia="fr-FR"/>
              </w:rPr>
            </w:pPr>
          </w:p>
        </w:tc>
        <w:tc>
          <w:tcPr>
            <w:tcW w:w="1984" w:type="dxa"/>
            <w:tcBorders>
              <w:top w:val="nil"/>
              <w:left w:val="nil"/>
              <w:bottom w:val="single" w:sz="8" w:space="0" w:color="auto"/>
              <w:right w:val="nil"/>
            </w:tcBorders>
            <w:shd w:val="clear" w:color="auto" w:fill="auto"/>
            <w:noWrap/>
            <w:vAlign w:val="center"/>
            <w:hideMark/>
          </w:tcPr>
          <w:p w14:paraId="7D8BE7F1" w14:textId="77777777" w:rsidR="00746028" w:rsidRPr="00CF77C0" w:rsidRDefault="00746028" w:rsidP="003E77E8">
            <w:pPr>
              <w:rPr>
                <w:rFonts w:eastAsia="Times New Roman"/>
                <w:color w:val="000000"/>
                <w:sz w:val="22"/>
                <w:szCs w:val="22"/>
                <w:lang w:val="fr-FR" w:eastAsia="fr-FR"/>
              </w:rPr>
            </w:pPr>
            <w:r w:rsidRPr="00CF77C0">
              <w:rPr>
                <w:rFonts w:eastAsia="Times New Roman"/>
                <w:color w:val="000000"/>
                <w:sz w:val="22"/>
                <w:szCs w:val="22"/>
                <w:lang w:val="fr-FR" w:eastAsia="fr-FR"/>
              </w:rPr>
              <w:t>Q factor (in air)</w:t>
            </w:r>
          </w:p>
        </w:tc>
        <w:tc>
          <w:tcPr>
            <w:tcW w:w="1276" w:type="dxa"/>
            <w:vMerge/>
            <w:tcBorders>
              <w:top w:val="nil"/>
              <w:left w:val="nil"/>
              <w:bottom w:val="single" w:sz="8" w:space="0" w:color="000000"/>
              <w:right w:val="nil"/>
            </w:tcBorders>
            <w:vAlign w:val="center"/>
            <w:hideMark/>
          </w:tcPr>
          <w:p w14:paraId="7B4E05D4" w14:textId="77777777" w:rsidR="00746028" w:rsidRPr="00CF77C0" w:rsidRDefault="00746028" w:rsidP="003E77E8">
            <w:pPr>
              <w:jc w:val="left"/>
              <w:rPr>
                <w:rFonts w:eastAsia="Times New Roman"/>
                <w:color w:val="000000"/>
                <w:sz w:val="18"/>
                <w:szCs w:val="18"/>
                <w:lang w:val="fr-FR" w:eastAsia="fr-FR"/>
              </w:rPr>
            </w:pPr>
          </w:p>
        </w:tc>
        <w:tc>
          <w:tcPr>
            <w:tcW w:w="1276" w:type="dxa"/>
            <w:tcBorders>
              <w:top w:val="nil"/>
              <w:left w:val="nil"/>
              <w:bottom w:val="single" w:sz="8" w:space="0" w:color="auto"/>
              <w:right w:val="nil"/>
            </w:tcBorders>
            <w:shd w:val="clear" w:color="auto" w:fill="auto"/>
            <w:noWrap/>
            <w:vAlign w:val="center"/>
            <w:hideMark/>
          </w:tcPr>
          <w:p w14:paraId="7B428AD3" w14:textId="77777777" w:rsidR="00746028" w:rsidRPr="00CF77C0" w:rsidRDefault="00746028" w:rsidP="003E77E8">
            <w:pPr>
              <w:rPr>
                <w:rFonts w:eastAsia="Times New Roman"/>
                <w:color w:val="000000"/>
                <w:sz w:val="18"/>
                <w:szCs w:val="18"/>
                <w:lang w:val="fr-FR" w:eastAsia="fr-FR"/>
              </w:rPr>
            </w:pPr>
            <w:r w:rsidRPr="00CF77C0">
              <w:rPr>
                <w:rFonts w:eastAsia="Times New Roman"/>
                <w:color w:val="000000"/>
                <w:sz w:val="18"/>
                <w:szCs w:val="18"/>
                <w:lang w:val="fr-FR" w:eastAsia="fr-FR"/>
              </w:rPr>
              <w:t>NE</w:t>
            </w:r>
          </w:p>
        </w:tc>
        <w:tc>
          <w:tcPr>
            <w:tcW w:w="1276" w:type="dxa"/>
            <w:tcBorders>
              <w:top w:val="nil"/>
              <w:left w:val="nil"/>
              <w:bottom w:val="single" w:sz="8" w:space="0" w:color="auto"/>
              <w:right w:val="nil"/>
            </w:tcBorders>
            <w:shd w:val="clear" w:color="auto" w:fill="auto"/>
            <w:noWrap/>
            <w:vAlign w:val="center"/>
            <w:hideMark/>
          </w:tcPr>
          <w:p w14:paraId="42D4C7C0" w14:textId="77777777" w:rsidR="00746028" w:rsidRPr="00CF77C0" w:rsidRDefault="00746028" w:rsidP="003E77E8">
            <w:pPr>
              <w:rPr>
                <w:rFonts w:eastAsia="Times New Roman"/>
                <w:color w:val="000000"/>
                <w:sz w:val="22"/>
                <w:szCs w:val="22"/>
                <w:lang w:val="fr-FR" w:eastAsia="fr-FR"/>
              </w:rPr>
            </w:pPr>
            <w:r w:rsidRPr="00CF77C0">
              <w:rPr>
                <w:rFonts w:eastAsia="Times New Roman"/>
                <w:color w:val="000000"/>
                <w:sz w:val="22"/>
                <w:szCs w:val="22"/>
                <w:lang w:val="fr-FR" w:eastAsia="fr-FR"/>
              </w:rPr>
              <w:t>381</w:t>
            </w:r>
          </w:p>
        </w:tc>
        <w:tc>
          <w:tcPr>
            <w:tcW w:w="1134" w:type="dxa"/>
            <w:tcBorders>
              <w:top w:val="nil"/>
              <w:left w:val="nil"/>
              <w:bottom w:val="single" w:sz="8" w:space="0" w:color="auto"/>
              <w:right w:val="nil"/>
            </w:tcBorders>
            <w:shd w:val="clear" w:color="auto" w:fill="auto"/>
            <w:noWrap/>
            <w:vAlign w:val="center"/>
            <w:hideMark/>
          </w:tcPr>
          <w:p w14:paraId="77FFD767" w14:textId="77777777" w:rsidR="00746028" w:rsidRPr="00CF77C0" w:rsidRDefault="00746028" w:rsidP="003E77E8">
            <w:pPr>
              <w:rPr>
                <w:rFonts w:eastAsia="Times New Roman"/>
                <w:color w:val="000000"/>
                <w:sz w:val="22"/>
                <w:szCs w:val="22"/>
                <w:lang w:val="fr-FR" w:eastAsia="fr-FR"/>
              </w:rPr>
            </w:pPr>
            <w:r w:rsidRPr="00CF77C0">
              <w:rPr>
                <w:rFonts w:eastAsia="Times New Roman"/>
                <w:color w:val="000000"/>
                <w:sz w:val="22"/>
                <w:szCs w:val="22"/>
                <w:lang w:val="fr-FR" w:eastAsia="fr-FR"/>
              </w:rPr>
              <w:t>382</w:t>
            </w:r>
          </w:p>
        </w:tc>
      </w:tr>
      <w:tr w:rsidR="00746028" w:rsidRPr="00945C49" w14:paraId="14DD7594" w14:textId="77777777" w:rsidTr="00746028">
        <w:trPr>
          <w:trHeight w:val="360"/>
          <w:jc w:val="center"/>
        </w:trPr>
        <w:tc>
          <w:tcPr>
            <w:tcW w:w="1418" w:type="dxa"/>
            <w:vMerge w:val="restart"/>
            <w:tcBorders>
              <w:top w:val="nil"/>
              <w:left w:val="nil"/>
              <w:bottom w:val="single" w:sz="8" w:space="0" w:color="000000"/>
              <w:right w:val="nil"/>
            </w:tcBorders>
            <w:shd w:val="clear" w:color="auto" w:fill="auto"/>
            <w:noWrap/>
            <w:vAlign w:val="center"/>
            <w:hideMark/>
          </w:tcPr>
          <w:p w14:paraId="3F9D5462" w14:textId="77777777" w:rsidR="00746028" w:rsidRPr="00D64828" w:rsidRDefault="00746028" w:rsidP="003E77E8">
            <w:pPr>
              <w:rPr>
                <w:rFonts w:eastAsia="Times New Roman"/>
                <w:color w:val="000000"/>
                <w:sz w:val="22"/>
                <w:szCs w:val="22"/>
                <w:lang w:val="fr-FR" w:eastAsia="fr-FR"/>
              </w:rPr>
            </w:pPr>
            <w:r w:rsidRPr="00D64828">
              <w:rPr>
                <w:rFonts w:eastAsia="Times New Roman"/>
                <w:color w:val="000000"/>
                <w:sz w:val="22"/>
                <w:szCs w:val="22"/>
                <w:lang w:val="fr-FR" w:eastAsia="fr-FR"/>
              </w:rPr>
              <w:t>Short cantilever 2</w:t>
            </w:r>
          </w:p>
        </w:tc>
        <w:tc>
          <w:tcPr>
            <w:tcW w:w="1984" w:type="dxa"/>
            <w:tcBorders>
              <w:top w:val="nil"/>
              <w:left w:val="nil"/>
              <w:bottom w:val="nil"/>
              <w:right w:val="nil"/>
            </w:tcBorders>
            <w:shd w:val="clear" w:color="auto" w:fill="auto"/>
            <w:noWrap/>
            <w:vAlign w:val="center"/>
            <w:hideMark/>
          </w:tcPr>
          <w:p w14:paraId="11BB0A4C" w14:textId="77777777" w:rsidR="00746028" w:rsidRPr="00CF77C0" w:rsidRDefault="00746028" w:rsidP="003E77E8">
            <w:pPr>
              <w:rPr>
                <w:rFonts w:eastAsia="Times New Roman"/>
                <w:color w:val="000000"/>
                <w:sz w:val="22"/>
                <w:szCs w:val="22"/>
                <w:lang w:val="fr-FR" w:eastAsia="fr-FR"/>
              </w:rPr>
            </w:pPr>
            <w:r w:rsidRPr="00CF77C0">
              <w:rPr>
                <w:rFonts w:eastAsia="Times New Roman"/>
                <w:i/>
                <w:color w:val="000000"/>
                <w:sz w:val="22"/>
                <w:szCs w:val="22"/>
                <w:lang w:val="fr-FR" w:eastAsia="fr-FR"/>
              </w:rPr>
              <w:t>d</w:t>
            </w:r>
            <w:r w:rsidRPr="00CF77C0">
              <w:rPr>
                <w:rFonts w:eastAsia="Times New Roman"/>
                <w:i/>
                <w:color w:val="000000"/>
                <w:sz w:val="22"/>
                <w:szCs w:val="22"/>
                <w:vertAlign w:val="subscript"/>
                <w:lang w:val="fr-FR" w:eastAsia="fr-FR"/>
              </w:rPr>
              <w:t>31</w:t>
            </w:r>
            <w:r w:rsidRPr="00CF77C0">
              <w:rPr>
                <w:rFonts w:eastAsia="Times New Roman"/>
                <w:color w:val="000000"/>
                <w:sz w:val="22"/>
                <w:szCs w:val="22"/>
                <w:lang w:val="fr-FR" w:eastAsia="fr-FR"/>
              </w:rPr>
              <w:t xml:space="preserve"> (pm/V)</w:t>
            </w:r>
          </w:p>
        </w:tc>
        <w:tc>
          <w:tcPr>
            <w:tcW w:w="1276" w:type="dxa"/>
            <w:vMerge w:val="restart"/>
            <w:tcBorders>
              <w:top w:val="nil"/>
              <w:left w:val="nil"/>
              <w:bottom w:val="single" w:sz="8" w:space="0" w:color="000000"/>
              <w:right w:val="nil"/>
            </w:tcBorders>
            <w:shd w:val="clear" w:color="auto" w:fill="auto"/>
            <w:noWrap/>
            <w:vAlign w:val="center"/>
            <w:hideMark/>
          </w:tcPr>
          <w:p w14:paraId="4F86BF27" w14:textId="77777777" w:rsidR="00746028" w:rsidRPr="00CF77C0" w:rsidRDefault="00746028" w:rsidP="003E77E8">
            <w:pPr>
              <w:rPr>
                <w:rFonts w:eastAsia="Times New Roman"/>
                <w:color w:val="000000"/>
                <w:sz w:val="18"/>
                <w:szCs w:val="18"/>
                <w:lang w:val="fr-FR" w:eastAsia="fr-FR"/>
              </w:rPr>
            </w:pPr>
            <w:proofErr w:type="spellStart"/>
            <w:r w:rsidRPr="00CF77C0">
              <w:rPr>
                <w:rFonts w:eastAsia="Times New Roman"/>
                <w:color w:val="000000"/>
                <w:sz w:val="18"/>
                <w:szCs w:val="18"/>
                <w:lang w:val="fr-FR" w:eastAsia="fr-FR"/>
              </w:rPr>
              <w:t>undetectable</w:t>
            </w:r>
            <w:proofErr w:type="spellEnd"/>
          </w:p>
        </w:tc>
        <w:tc>
          <w:tcPr>
            <w:tcW w:w="1276" w:type="dxa"/>
            <w:tcBorders>
              <w:top w:val="nil"/>
              <w:left w:val="nil"/>
              <w:bottom w:val="nil"/>
              <w:right w:val="nil"/>
            </w:tcBorders>
            <w:shd w:val="clear" w:color="auto" w:fill="auto"/>
            <w:noWrap/>
            <w:vAlign w:val="center"/>
            <w:hideMark/>
          </w:tcPr>
          <w:p w14:paraId="7F60282F" w14:textId="77777777" w:rsidR="00746028" w:rsidRPr="00CF77C0" w:rsidRDefault="00746028" w:rsidP="003E77E8">
            <w:pPr>
              <w:rPr>
                <w:rFonts w:eastAsia="Times New Roman"/>
                <w:color w:val="000000"/>
                <w:sz w:val="18"/>
                <w:szCs w:val="18"/>
                <w:lang w:val="fr-FR" w:eastAsia="fr-FR"/>
              </w:rPr>
            </w:pPr>
            <w:r w:rsidRPr="00CF77C0">
              <w:rPr>
                <w:rFonts w:eastAsia="Times New Roman"/>
                <w:color w:val="000000"/>
                <w:sz w:val="18"/>
                <w:szCs w:val="18"/>
                <w:lang w:val="fr-FR" w:eastAsia="fr-FR"/>
              </w:rPr>
              <w:t>NE</w:t>
            </w:r>
          </w:p>
        </w:tc>
        <w:tc>
          <w:tcPr>
            <w:tcW w:w="1276" w:type="dxa"/>
            <w:tcBorders>
              <w:top w:val="nil"/>
              <w:left w:val="nil"/>
              <w:bottom w:val="nil"/>
              <w:right w:val="nil"/>
            </w:tcBorders>
            <w:shd w:val="clear" w:color="auto" w:fill="auto"/>
            <w:noWrap/>
            <w:vAlign w:val="center"/>
            <w:hideMark/>
          </w:tcPr>
          <w:p w14:paraId="26F29E4B" w14:textId="77777777" w:rsidR="00746028" w:rsidRPr="00CF77C0" w:rsidRDefault="00746028" w:rsidP="003E77E8">
            <w:pPr>
              <w:rPr>
                <w:rFonts w:eastAsia="Times New Roman"/>
                <w:color w:val="000000"/>
                <w:sz w:val="22"/>
                <w:szCs w:val="22"/>
                <w:lang w:val="fr-FR" w:eastAsia="fr-FR"/>
              </w:rPr>
            </w:pPr>
            <w:r w:rsidRPr="00CF77C0">
              <w:rPr>
                <w:rFonts w:eastAsia="Times New Roman"/>
                <w:color w:val="000000"/>
                <w:sz w:val="22"/>
                <w:szCs w:val="22"/>
                <w:lang w:val="fr-FR" w:eastAsia="fr-FR"/>
              </w:rPr>
              <w:t>12.8</w:t>
            </w:r>
          </w:p>
        </w:tc>
        <w:tc>
          <w:tcPr>
            <w:tcW w:w="1134" w:type="dxa"/>
            <w:tcBorders>
              <w:top w:val="nil"/>
              <w:left w:val="nil"/>
              <w:bottom w:val="nil"/>
              <w:right w:val="nil"/>
            </w:tcBorders>
            <w:shd w:val="clear" w:color="auto" w:fill="auto"/>
            <w:noWrap/>
            <w:vAlign w:val="center"/>
            <w:hideMark/>
          </w:tcPr>
          <w:p w14:paraId="44AF699B" w14:textId="77777777" w:rsidR="00746028" w:rsidRPr="00CF77C0" w:rsidRDefault="00746028" w:rsidP="003E77E8">
            <w:pPr>
              <w:rPr>
                <w:rFonts w:eastAsia="Times New Roman"/>
                <w:color w:val="000000"/>
                <w:sz w:val="18"/>
                <w:szCs w:val="18"/>
                <w:lang w:val="fr-FR" w:eastAsia="fr-FR"/>
              </w:rPr>
            </w:pPr>
            <w:r w:rsidRPr="00CF77C0">
              <w:rPr>
                <w:rFonts w:eastAsia="Times New Roman"/>
                <w:color w:val="000000"/>
                <w:sz w:val="18"/>
                <w:szCs w:val="18"/>
                <w:lang w:val="fr-FR" w:eastAsia="fr-FR"/>
              </w:rPr>
              <w:t>NE</w:t>
            </w:r>
          </w:p>
        </w:tc>
      </w:tr>
      <w:tr w:rsidR="00746028" w:rsidRPr="00945C49" w14:paraId="4B45F522" w14:textId="77777777" w:rsidTr="00746028">
        <w:trPr>
          <w:trHeight w:val="300"/>
          <w:jc w:val="center"/>
        </w:trPr>
        <w:tc>
          <w:tcPr>
            <w:tcW w:w="1418" w:type="dxa"/>
            <w:vMerge/>
            <w:tcBorders>
              <w:top w:val="nil"/>
              <w:left w:val="nil"/>
              <w:bottom w:val="single" w:sz="8" w:space="0" w:color="000000"/>
              <w:right w:val="nil"/>
            </w:tcBorders>
            <w:vAlign w:val="center"/>
            <w:hideMark/>
          </w:tcPr>
          <w:p w14:paraId="0EF46850" w14:textId="77777777" w:rsidR="00746028" w:rsidRPr="00D64828" w:rsidRDefault="00746028" w:rsidP="003E77E8">
            <w:pPr>
              <w:jc w:val="left"/>
              <w:rPr>
                <w:rFonts w:eastAsia="Times New Roman"/>
                <w:color w:val="000000"/>
                <w:sz w:val="22"/>
                <w:szCs w:val="22"/>
                <w:lang w:val="fr-FR" w:eastAsia="fr-FR"/>
              </w:rPr>
            </w:pPr>
          </w:p>
        </w:tc>
        <w:tc>
          <w:tcPr>
            <w:tcW w:w="1984" w:type="dxa"/>
            <w:tcBorders>
              <w:top w:val="nil"/>
              <w:left w:val="nil"/>
              <w:bottom w:val="nil"/>
              <w:right w:val="nil"/>
            </w:tcBorders>
            <w:shd w:val="clear" w:color="auto" w:fill="auto"/>
            <w:noWrap/>
            <w:vAlign w:val="center"/>
            <w:hideMark/>
          </w:tcPr>
          <w:p w14:paraId="51528BB8" w14:textId="77777777" w:rsidR="00746028" w:rsidRPr="00CF77C0" w:rsidRDefault="00746028" w:rsidP="003E77E8">
            <w:pPr>
              <w:rPr>
                <w:rFonts w:eastAsia="Times New Roman"/>
                <w:color w:val="000000"/>
                <w:sz w:val="22"/>
                <w:szCs w:val="22"/>
                <w:lang w:val="fr-FR" w:eastAsia="fr-FR"/>
              </w:rPr>
            </w:pPr>
            <w:proofErr w:type="spellStart"/>
            <w:r w:rsidRPr="00CF77C0">
              <w:rPr>
                <w:rFonts w:eastAsia="Times New Roman"/>
                <w:color w:val="000000"/>
                <w:sz w:val="22"/>
                <w:szCs w:val="22"/>
                <w:lang w:val="fr-FR" w:eastAsia="fr-FR"/>
              </w:rPr>
              <w:t>Resonance</w:t>
            </w:r>
            <w:proofErr w:type="spellEnd"/>
            <w:r w:rsidRPr="00CF77C0">
              <w:rPr>
                <w:rFonts w:eastAsia="Times New Roman"/>
                <w:color w:val="000000"/>
                <w:sz w:val="22"/>
                <w:szCs w:val="22"/>
                <w:lang w:val="fr-FR" w:eastAsia="fr-FR"/>
              </w:rPr>
              <w:t xml:space="preserve"> (MHz)</w:t>
            </w:r>
          </w:p>
        </w:tc>
        <w:tc>
          <w:tcPr>
            <w:tcW w:w="1276" w:type="dxa"/>
            <w:vMerge/>
            <w:tcBorders>
              <w:top w:val="nil"/>
              <w:left w:val="nil"/>
              <w:bottom w:val="single" w:sz="8" w:space="0" w:color="000000"/>
              <w:right w:val="nil"/>
            </w:tcBorders>
            <w:vAlign w:val="center"/>
            <w:hideMark/>
          </w:tcPr>
          <w:p w14:paraId="66C6F6B2" w14:textId="77777777" w:rsidR="00746028" w:rsidRPr="00CF77C0" w:rsidRDefault="00746028" w:rsidP="003E77E8">
            <w:pPr>
              <w:jc w:val="left"/>
              <w:rPr>
                <w:rFonts w:eastAsia="Times New Roman"/>
                <w:color w:val="000000"/>
                <w:sz w:val="18"/>
                <w:szCs w:val="18"/>
                <w:lang w:val="fr-FR" w:eastAsia="fr-FR"/>
              </w:rPr>
            </w:pPr>
          </w:p>
        </w:tc>
        <w:tc>
          <w:tcPr>
            <w:tcW w:w="1276" w:type="dxa"/>
            <w:tcBorders>
              <w:top w:val="nil"/>
              <w:left w:val="nil"/>
              <w:bottom w:val="nil"/>
              <w:right w:val="nil"/>
            </w:tcBorders>
            <w:shd w:val="clear" w:color="auto" w:fill="auto"/>
            <w:noWrap/>
            <w:vAlign w:val="center"/>
            <w:hideMark/>
          </w:tcPr>
          <w:p w14:paraId="79F2F73B" w14:textId="77777777" w:rsidR="00746028" w:rsidRPr="00CF77C0" w:rsidRDefault="00746028" w:rsidP="003E77E8">
            <w:pPr>
              <w:rPr>
                <w:rFonts w:eastAsia="Times New Roman"/>
                <w:color w:val="000000"/>
                <w:sz w:val="18"/>
                <w:szCs w:val="18"/>
                <w:lang w:val="fr-FR" w:eastAsia="fr-FR"/>
              </w:rPr>
            </w:pPr>
            <w:r w:rsidRPr="00CF77C0">
              <w:rPr>
                <w:rFonts w:eastAsia="Times New Roman"/>
                <w:color w:val="000000"/>
                <w:sz w:val="18"/>
                <w:szCs w:val="18"/>
                <w:lang w:val="fr-FR" w:eastAsia="fr-FR"/>
              </w:rPr>
              <w:t>NM</w:t>
            </w:r>
          </w:p>
        </w:tc>
        <w:tc>
          <w:tcPr>
            <w:tcW w:w="1276" w:type="dxa"/>
            <w:tcBorders>
              <w:top w:val="nil"/>
              <w:left w:val="nil"/>
              <w:bottom w:val="nil"/>
              <w:right w:val="nil"/>
            </w:tcBorders>
            <w:shd w:val="clear" w:color="auto" w:fill="auto"/>
            <w:noWrap/>
            <w:vAlign w:val="center"/>
            <w:hideMark/>
          </w:tcPr>
          <w:p w14:paraId="79039A33" w14:textId="77777777" w:rsidR="00746028" w:rsidRPr="00CF77C0" w:rsidRDefault="00746028" w:rsidP="003E77E8">
            <w:pPr>
              <w:rPr>
                <w:rFonts w:eastAsia="Times New Roman"/>
                <w:color w:val="000000"/>
                <w:sz w:val="22"/>
                <w:szCs w:val="22"/>
                <w:lang w:val="fr-FR" w:eastAsia="fr-FR"/>
              </w:rPr>
            </w:pPr>
            <w:r w:rsidRPr="00CF77C0">
              <w:rPr>
                <w:rFonts w:eastAsia="Times New Roman"/>
                <w:color w:val="000000"/>
                <w:sz w:val="22"/>
                <w:szCs w:val="22"/>
                <w:lang w:val="fr-FR" w:eastAsia="fr-FR"/>
              </w:rPr>
              <w:t>5.14</w:t>
            </w:r>
          </w:p>
        </w:tc>
        <w:tc>
          <w:tcPr>
            <w:tcW w:w="1134" w:type="dxa"/>
            <w:tcBorders>
              <w:top w:val="nil"/>
              <w:left w:val="nil"/>
              <w:bottom w:val="nil"/>
              <w:right w:val="nil"/>
            </w:tcBorders>
            <w:shd w:val="clear" w:color="auto" w:fill="auto"/>
            <w:noWrap/>
            <w:vAlign w:val="center"/>
            <w:hideMark/>
          </w:tcPr>
          <w:p w14:paraId="1A3F9BD4" w14:textId="77777777" w:rsidR="00746028" w:rsidRPr="00CF77C0" w:rsidRDefault="00746028" w:rsidP="003E77E8">
            <w:pPr>
              <w:rPr>
                <w:rFonts w:eastAsia="Times New Roman"/>
                <w:color w:val="000000"/>
                <w:sz w:val="18"/>
                <w:szCs w:val="18"/>
                <w:lang w:val="fr-FR" w:eastAsia="fr-FR"/>
              </w:rPr>
            </w:pPr>
            <w:r w:rsidRPr="00CF77C0">
              <w:rPr>
                <w:rFonts w:eastAsia="Times New Roman"/>
                <w:color w:val="000000"/>
                <w:sz w:val="18"/>
                <w:szCs w:val="18"/>
                <w:lang w:val="fr-FR" w:eastAsia="fr-FR"/>
              </w:rPr>
              <w:t>NM</w:t>
            </w:r>
          </w:p>
        </w:tc>
      </w:tr>
      <w:tr w:rsidR="00746028" w:rsidRPr="00945C49" w14:paraId="36530F6E" w14:textId="77777777" w:rsidTr="00746028">
        <w:trPr>
          <w:trHeight w:val="315"/>
          <w:jc w:val="center"/>
        </w:trPr>
        <w:tc>
          <w:tcPr>
            <w:tcW w:w="1418" w:type="dxa"/>
            <w:vMerge/>
            <w:tcBorders>
              <w:top w:val="nil"/>
              <w:left w:val="nil"/>
              <w:bottom w:val="single" w:sz="8" w:space="0" w:color="000000"/>
              <w:right w:val="nil"/>
            </w:tcBorders>
            <w:vAlign w:val="center"/>
            <w:hideMark/>
          </w:tcPr>
          <w:p w14:paraId="55D9FCEE" w14:textId="77777777" w:rsidR="00746028" w:rsidRPr="00D64828" w:rsidRDefault="00746028" w:rsidP="003E77E8">
            <w:pPr>
              <w:jc w:val="left"/>
              <w:rPr>
                <w:rFonts w:eastAsia="Times New Roman"/>
                <w:color w:val="000000"/>
                <w:sz w:val="22"/>
                <w:szCs w:val="22"/>
                <w:lang w:val="fr-FR" w:eastAsia="fr-FR"/>
              </w:rPr>
            </w:pPr>
          </w:p>
        </w:tc>
        <w:tc>
          <w:tcPr>
            <w:tcW w:w="1984" w:type="dxa"/>
            <w:tcBorders>
              <w:top w:val="nil"/>
              <w:left w:val="nil"/>
              <w:bottom w:val="single" w:sz="8" w:space="0" w:color="auto"/>
              <w:right w:val="nil"/>
            </w:tcBorders>
            <w:shd w:val="clear" w:color="auto" w:fill="auto"/>
            <w:noWrap/>
            <w:vAlign w:val="center"/>
            <w:hideMark/>
          </w:tcPr>
          <w:p w14:paraId="26C91FAA" w14:textId="77777777" w:rsidR="00746028" w:rsidRPr="00CF77C0" w:rsidRDefault="00746028" w:rsidP="003E77E8">
            <w:pPr>
              <w:rPr>
                <w:rFonts w:eastAsia="Times New Roman"/>
                <w:color w:val="000000"/>
                <w:sz w:val="22"/>
                <w:szCs w:val="22"/>
                <w:lang w:val="fr-FR" w:eastAsia="fr-FR"/>
              </w:rPr>
            </w:pPr>
            <w:r w:rsidRPr="00CF77C0">
              <w:rPr>
                <w:rFonts w:eastAsia="Times New Roman"/>
                <w:color w:val="000000"/>
                <w:sz w:val="22"/>
                <w:szCs w:val="22"/>
                <w:lang w:val="fr-FR" w:eastAsia="fr-FR"/>
              </w:rPr>
              <w:t>Q factor (in air)</w:t>
            </w:r>
          </w:p>
        </w:tc>
        <w:tc>
          <w:tcPr>
            <w:tcW w:w="1276" w:type="dxa"/>
            <w:vMerge/>
            <w:tcBorders>
              <w:top w:val="nil"/>
              <w:left w:val="nil"/>
              <w:bottom w:val="single" w:sz="8" w:space="0" w:color="000000"/>
              <w:right w:val="nil"/>
            </w:tcBorders>
            <w:vAlign w:val="center"/>
            <w:hideMark/>
          </w:tcPr>
          <w:p w14:paraId="0CD07123" w14:textId="77777777" w:rsidR="00746028" w:rsidRPr="00CF77C0" w:rsidRDefault="00746028" w:rsidP="003E77E8">
            <w:pPr>
              <w:jc w:val="left"/>
              <w:rPr>
                <w:rFonts w:eastAsia="Times New Roman"/>
                <w:color w:val="000000"/>
                <w:sz w:val="18"/>
                <w:szCs w:val="18"/>
                <w:lang w:val="fr-FR" w:eastAsia="fr-FR"/>
              </w:rPr>
            </w:pPr>
          </w:p>
        </w:tc>
        <w:tc>
          <w:tcPr>
            <w:tcW w:w="1276" w:type="dxa"/>
            <w:tcBorders>
              <w:top w:val="nil"/>
              <w:left w:val="nil"/>
              <w:bottom w:val="single" w:sz="8" w:space="0" w:color="auto"/>
              <w:right w:val="nil"/>
            </w:tcBorders>
            <w:shd w:val="clear" w:color="auto" w:fill="auto"/>
            <w:noWrap/>
            <w:vAlign w:val="center"/>
            <w:hideMark/>
          </w:tcPr>
          <w:p w14:paraId="3390FDEB" w14:textId="77777777" w:rsidR="00746028" w:rsidRPr="00CF77C0" w:rsidRDefault="00746028" w:rsidP="003E77E8">
            <w:pPr>
              <w:rPr>
                <w:rFonts w:eastAsia="Times New Roman"/>
                <w:color w:val="000000"/>
                <w:sz w:val="18"/>
                <w:szCs w:val="18"/>
                <w:lang w:val="fr-FR" w:eastAsia="fr-FR"/>
              </w:rPr>
            </w:pPr>
            <w:r w:rsidRPr="00CF77C0">
              <w:rPr>
                <w:rFonts w:eastAsia="Times New Roman"/>
                <w:color w:val="000000"/>
                <w:sz w:val="18"/>
                <w:szCs w:val="18"/>
                <w:lang w:val="fr-FR" w:eastAsia="fr-FR"/>
              </w:rPr>
              <w:t>NE</w:t>
            </w:r>
          </w:p>
        </w:tc>
        <w:tc>
          <w:tcPr>
            <w:tcW w:w="1276" w:type="dxa"/>
            <w:tcBorders>
              <w:top w:val="nil"/>
              <w:left w:val="nil"/>
              <w:bottom w:val="single" w:sz="8" w:space="0" w:color="auto"/>
              <w:right w:val="nil"/>
            </w:tcBorders>
            <w:shd w:val="clear" w:color="auto" w:fill="auto"/>
            <w:noWrap/>
            <w:vAlign w:val="center"/>
            <w:hideMark/>
          </w:tcPr>
          <w:p w14:paraId="5C69EEAB" w14:textId="77777777" w:rsidR="00746028" w:rsidRPr="00CF77C0" w:rsidRDefault="00746028" w:rsidP="003E77E8">
            <w:pPr>
              <w:rPr>
                <w:rFonts w:eastAsia="Times New Roman"/>
                <w:color w:val="000000"/>
                <w:sz w:val="22"/>
                <w:szCs w:val="22"/>
                <w:lang w:val="fr-FR" w:eastAsia="fr-FR"/>
              </w:rPr>
            </w:pPr>
            <w:r w:rsidRPr="00CF77C0">
              <w:rPr>
                <w:rFonts w:eastAsia="Times New Roman"/>
                <w:color w:val="000000"/>
                <w:sz w:val="22"/>
                <w:szCs w:val="22"/>
                <w:lang w:val="fr-FR" w:eastAsia="fr-FR"/>
              </w:rPr>
              <w:t>92</w:t>
            </w:r>
          </w:p>
        </w:tc>
        <w:tc>
          <w:tcPr>
            <w:tcW w:w="1134" w:type="dxa"/>
            <w:tcBorders>
              <w:top w:val="nil"/>
              <w:left w:val="nil"/>
              <w:bottom w:val="single" w:sz="8" w:space="0" w:color="auto"/>
              <w:right w:val="nil"/>
            </w:tcBorders>
            <w:shd w:val="clear" w:color="auto" w:fill="auto"/>
            <w:noWrap/>
            <w:vAlign w:val="center"/>
            <w:hideMark/>
          </w:tcPr>
          <w:p w14:paraId="66F60F34" w14:textId="77777777" w:rsidR="00746028" w:rsidRPr="00CF77C0" w:rsidRDefault="00746028" w:rsidP="003E77E8">
            <w:pPr>
              <w:rPr>
                <w:rFonts w:eastAsia="Times New Roman"/>
                <w:color w:val="000000"/>
                <w:sz w:val="18"/>
                <w:szCs w:val="18"/>
                <w:lang w:val="fr-FR" w:eastAsia="fr-FR"/>
              </w:rPr>
            </w:pPr>
            <w:r w:rsidRPr="00CF77C0">
              <w:rPr>
                <w:rFonts w:eastAsia="Times New Roman"/>
                <w:color w:val="000000"/>
                <w:sz w:val="18"/>
                <w:szCs w:val="18"/>
                <w:lang w:val="fr-FR" w:eastAsia="fr-FR"/>
              </w:rPr>
              <w:t>NE</w:t>
            </w:r>
          </w:p>
        </w:tc>
      </w:tr>
      <w:tr w:rsidR="00746028" w:rsidRPr="00945C49" w14:paraId="3F9E0BAA" w14:textId="77777777" w:rsidTr="00746028">
        <w:trPr>
          <w:trHeight w:val="360"/>
          <w:jc w:val="center"/>
        </w:trPr>
        <w:tc>
          <w:tcPr>
            <w:tcW w:w="1418" w:type="dxa"/>
            <w:vMerge w:val="restart"/>
            <w:tcBorders>
              <w:top w:val="nil"/>
              <w:left w:val="nil"/>
              <w:bottom w:val="single" w:sz="8" w:space="0" w:color="000000"/>
              <w:right w:val="nil"/>
            </w:tcBorders>
            <w:shd w:val="clear" w:color="auto" w:fill="auto"/>
            <w:noWrap/>
            <w:vAlign w:val="center"/>
            <w:hideMark/>
          </w:tcPr>
          <w:p w14:paraId="2B83BFF6" w14:textId="77777777" w:rsidR="00746028" w:rsidRPr="00D64828" w:rsidRDefault="00746028" w:rsidP="003E77E8">
            <w:pPr>
              <w:rPr>
                <w:rFonts w:eastAsia="Times New Roman"/>
                <w:color w:val="000000"/>
                <w:sz w:val="22"/>
                <w:szCs w:val="22"/>
                <w:lang w:val="fr-FR" w:eastAsia="fr-FR"/>
              </w:rPr>
            </w:pPr>
            <w:r w:rsidRPr="00D64828">
              <w:rPr>
                <w:rFonts w:eastAsia="Times New Roman"/>
                <w:color w:val="000000"/>
                <w:sz w:val="22"/>
                <w:szCs w:val="22"/>
                <w:lang w:val="fr-FR" w:eastAsia="fr-FR"/>
              </w:rPr>
              <w:t>Short cantilever 3</w:t>
            </w:r>
          </w:p>
        </w:tc>
        <w:tc>
          <w:tcPr>
            <w:tcW w:w="1984" w:type="dxa"/>
            <w:tcBorders>
              <w:top w:val="nil"/>
              <w:left w:val="nil"/>
              <w:bottom w:val="nil"/>
              <w:right w:val="nil"/>
            </w:tcBorders>
            <w:shd w:val="clear" w:color="auto" w:fill="auto"/>
            <w:noWrap/>
            <w:vAlign w:val="center"/>
            <w:hideMark/>
          </w:tcPr>
          <w:p w14:paraId="78680167" w14:textId="77777777" w:rsidR="00746028" w:rsidRPr="00CF77C0" w:rsidRDefault="00746028" w:rsidP="003E77E8">
            <w:pPr>
              <w:rPr>
                <w:rFonts w:eastAsia="Times New Roman"/>
                <w:color w:val="000000"/>
                <w:sz w:val="22"/>
                <w:szCs w:val="22"/>
                <w:lang w:val="fr-FR" w:eastAsia="fr-FR"/>
              </w:rPr>
            </w:pPr>
            <w:r w:rsidRPr="00CF77C0">
              <w:rPr>
                <w:rFonts w:eastAsia="Times New Roman"/>
                <w:i/>
                <w:color w:val="000000"/>
                <w:sz w:val="22"/>
                <w:szCs w:val="22"/>
                <w:lang w:val="fr-FR" w:eastAsia="fr-FR"/>
              </w:rPr>
              <w:t>d</w:t>
            </w:r>
            <w:r w:rsidRPr="00CF77C0">
              <w:rPr>
                <w:rFonts w:eastAsia="Times New Roman"/>
                <w:i/>
                <w:color w:val="000000"/>
                <w:sz w:val="22"/>
                <w:szCs w:val="22"/>
                <w:vertAlign w:val="subscript"/>
                <w:lang w:val="fr-FR" w:eastAsia="fr-FR"/>
              </w:rPr>
              <w:t>31</w:t>
            </w:r>
            <w:r w:rsidRPr="00CF77C0">
              <w:rPr>
                <w:rFonts w:eastAsia="Times New Roman"/>
                <w:color w:val="000000"/>
                <w:sz w:val="22"/>
                <w:szCs w:val="22"/>
                <w:lang w:val="fr-FR" w:eastAsia="fr-FR"/>
              </w:rPr>
              <w:t xml:space="preserve"> (pm/V)</w:t>
            </w:r>
          </w:p>
        </w:tc>
        <w:tc>
          <w:tcPr>
            <w:tcW w:w="1276" w:type="dxa"/>
            <w:vMerge w:val="restart"/>
            <w:tcBorders>
              <w:top w:val="nil"/>
              <w:left w:val="nil"/>
              <w:bottom w:val="single" w:sz="8" w:space="0" w:color="000000"/>
              <w:right w:val="nil"/>
            </w:tcBorders>
            <w:shd w:val="clear" w:color="auto" w:fill="auto"/>
            <w:noWrap/>
            <w:vAlign w:val="center"/>
            <w:hideMark/>
          </w:tcPr>
          <w:p w14:paraId="490ABFBB" w14:textId="77777777" w:rsidR="00746028" w:rsidRPr="00CF77C0" w:rsidRDefault="00746028" w:rsidP="003E77E8">
            <w:pPr>
              <w:rPr>
                <w:rFonts w:eastAsia="Times New Roman"/>
                <w:color w:val="000000"/>
                <w:sz w:val="18"/>
                <w:szCs w:val="18"/>
                <w:lang w:val="fr-FR" w:eastAsia="fr-FR"/>
              </w:rPr>
            </w:pPr>
            <w:proofErr w:type="spellStart"/>
            <w:r w:rsidRPr="00CF77C0">
              <w:rPr>
                <w:rFonts w:eastAsia="Times New Roman"/>
                <w:color w:val="000000"/>
                <w:sz w:val="18"/>
                <w:szCs w:val="18"/>
                <w:lang w:val="fr-FR" w:eastAsia="fr-FR"/>
              </w:rPr>
              <w:t>undetectable</w:t>
            </w:r>
            <w:proofErr w:type="spellEnd"/>
          </w:p>
        </w:tc>
        <w:tc>
          <w:tcPr>
            <w:tcW w:w="1276" w:type="dxa"/>
            <w:tcBorders>
              <w:top w:val="nil"/>
              <w:left w:val="nil"/>
              <w:bottom w:val="nil"/>
              <w:right w:val="nil"/>
            </w:tcBorders>
            <w:shd w:val="clear" w:color="auto" w:fill="auto"/>
            <w:noWrap/>
            <w:vAlign w:val="center"/>
            <w:hideMark/>
          </w:tcPr>
          <w:p w14:paraId="3C6A57C1" w14:textId="77777777" w:rsidR="00746028" w:rsidRPr="00CF77C0" w:rsidRDefault="00746028" w:rsidP="003E77E8">
            <w:pPr>
              <w:rPr>
                <w:rFonts w:eastAsia="Times New Roman"/>
                <w:color w:val="000000"/>
                <w:sz w:val="18"/>
                <w:szCs w:val="18"/>
                <w:lang w:val="fr-FR" w:eastAsia="fr-FR"/>
              </w:rPr>
            </w:pPr>
            <w:r w:rsidRPr="00CF77C0">
              <w:rPr>
                <w:rFonts w:eastAsia="Times New Roman"/>
                <w:color w:val="000000"/>
                <w:sz w:val="18"/>
                <w:szCs w:val="18"/>
                <w:lang w:val="fr-FR" w:eastAsia="fr-FR"/>
              </w:rPr>
              <w:t>NE</w:t>
            </w:r>
          </w:p>
        </w:tc>
        <w:tc>
          <w:tcPr>
            <w:tcW w:w="1276" w:type="dxa"/>
            <w:tcBorders>
              <w:top w:val="nil"/>
              <w:left w:val="nil"/>
              <w:bottom w:val="nil"/>
              <w:right w:val="nil"/>
            </w:tcBorders>
            <w:shd w:val="clear" w:color="auto" w:fill="auto"/>
            <w:noWrap/>
            <w:vAlign w:val="center"/>
            <w:hideMark/>
          </w:tcPr>
          <w:p w14:paraId="56B55364" w14:textId="657059A5" w:rsidR="00746028" w:rsidRPr="00CF77C0" w:rsidRDefault="000801EC" w:rsidP="003E77E8">
            <w:pPr>
              <w:rPr>
                <w:rFonts w:eastAsia="Times New Roman"/>
                <w:color w:val="000000"/>
                <w:sz w:val="22"/>
                <w:szCs w:val="22"/>
                <w:lang w:val="fr-FR" w:eastAsia="fr-FR"/>
              </w:rPr>
            </w:pPr>
            <w:r>
              <w:rPr>
                <w:rFonts w:eastAsia="Times New Roman"/>
                <w:color w:val="000000"/>
                <w:sz w:val="22"/>
                <w:szCs w:val="22"/>
                <w:lang w:val="fr-FR" w:eastAsia="fr-FR"/>
              </w:rPr>
              <w:t>8.6</w:t>
            </w:r>
          </w:p>
        </w:tc>
        <w:tc>
          <w:tcPr>
            <w:tcW w:w="1134" w:type="dxa"/>
            <w:tcBorders>
              <w:top w:val="nil"/>
              <w:left w:val="nil"/>
              <w:bottom w:val="nil"/>
              <w:right w:val="nil"/>
            </w:tcBorders>
            <w:shd w:val="clear" w:color="auto" w:fill="auto"/>
            <w:noWrap/>
            <w:vAlign w:val="center"/>
            <w:hideMark/>
          </w:tcPr>
          <w:p w14:paraId="054CF9B9" w14:textId="77777777" w:rsidR="00746028" w:rsidRPr="00CF77C0" w:rsidRDefault="00746028" w:rsidP="003E77E8">
            <w:pPr>
              <w:rPr>
                <w:rFonts w:eastAsia="Times New Roman"/>
                <w:color w:val="000000"/>
                <w:sz w:val="18"/>
                <w:szCs w:val="18"/>
                <w:lang w:val="fr-FR" w:eastAsia="fr-FR"/>
              </w:rPr>
            </w:pPr>
            <w:r w:rsidRPr="00CF77C0">
              <w:rPr>
                <w:rFonts w:eastAsia="Times New Roman"/>
                <w:color w:val="000000"/>
                <w:sz w:val="18"/>
                <w:szCs w:val="18"/>
                <w:lang w:val="fr-FR" w:eastAsia="fr-FR"/>
              </w:rPr>
              <w:t>NE</w:t>
            </w:r>
          </w:p>
        </w:tc>
      </w:tr>
      <w:tr w:rsidR="00746028" w:rsidRPr="00945C49" w14:paraId="326C0FE9" w14:textId="77777777" w:rsidTr="00746028">
        <w:trPr>
          <w:trHeight w:val="300"/>
          <w:jc w:val="center"/>
        </w:trPr>
        <w:tc>
          <w:tcPr>
            <w:tcW w:w="1418" w:type="dxa"/>
            <w:vMerge/>
            <w:tcBorders>
              <w:top w:val="nil"/>
              <w:left w:val="nil"/>
              <w:bottom w:val="single" w:sz="8" w:space="0" w:color="000000"/>
              <w:right w:val="nil"/>
            </w:tcBorders>
            <w:vAlign w:val="center"/>
            <w:hideMark/>
          </w:tcPr>
          <w:p w14:paraId="2D325C30" w14:textId="77777777" w:rsidR="00746028" w:rsidRPr="00D64828" w:rsidRDefault="00746028" w:rsidP="003E77E8">
            <w:pPr>
              <w:jc w:val="left"/>
              <w:rPr>
                <w:rFonts w:eastAsia="Times New Roman"/>
                <w:color w:val="000000"/>
                <w:sz w:val="22"/>
                <w:szCs w:val="22"/>
                <w:lang w:val="fr-FR" w:eastAsia="fr-FR"/>
              </w:rPr>
            </w:pPr>
          </w:p>
        </w:tc>
        <w:tc>
          <w:tcPr>
            <w:tcW w:w="1984" w:type="dxa"/>
            <w:tcBorders>
              <w:top w:val="nil"/>
              <w:left w:val="nil"/>
              <w:bottom w:val="nil"/>
              <w:right w:val="nil"/>
            </w:tcBorders>
            <w:shd w:val="clear" w:color="auto" w:fill="auto"/>
            <w:noWrap/>
            <w:vAlign w:val="center"/>
            <w:hideMark/>
          </w:tcPr>
          <w:p w14:paraId="000778B4" w14:textId="77777777" w:rsidR="00746028" w:rsidRPr="00CF77C0" w:rsidRDefault="00746028" w:rsidP="003E77E8">
            <w:pPr>
              <w:rPr>
                <w:rFonts w:eastAsia="Times New Roman"/>
                <w:color w:val="000000"/>
                <w:sz w:val="22"/>
                <w:szCs w:val="22"/>
                <w:lang w:val="fr-FR" w:eastAsia="fr-FR"/>
              </w:rPr>
            </w:pPr>
            <w:proofErr w:type="spellStart"/>
            <w:r w:rsidRPr="00CF77C0">
              <w:rPr>
                <w:rFonts w:eastAsia="Times New Roman"/>
                <w:color w:val="000000"/>
                <w:sz w:val="22"/>
                <w:szCs w:val="22"/>
                <w:lang w:val="fr-FR" w:eastAsia="fr-FR"/>
              </w:rPr>
              <w:t>Resonance</w:t>
            </w:r>
            <w:proofErr w:type="spellEnd"/>
            <w:r w:rsidRPr="00CF77C0">
              <w:rPr>
                <w:rFonts w:eastAsia="Times New Roman"/>
                <w:color w:val="000000"/>
                <w:sz w:val="22"/>
                <w:szCs w:val="22"/>
                <w:lang w:val="fr-FR" w:eastAsia="fr-FR"/>
              </w:rPr>
              <w:t xml:space="preserve"> (MHz)</w:t>
            </w:r>
          </w:p>
        </w:tc>
        <w:tc>
          <w:tcPr>
            <w:tcW w:w="1276" w:type="dxa"/>
            <w:vMerge/>
            <w:tcBorders>
              <w:top w:val="nil"/>
              <w:left w:val="nil"/>
              <w:bottom w:val="single" w:sz="8" w:space="0" w:color="000000"/>
              <w:right w:val="nil"/>
            </w:tcBorders>
            <w:vAlign w:val="center"/>
            <w:hideMark/>
          </w:tcPr>
          <w:p w14:paraId="39AE4E02" w14:textId="77777777" w:rsidR="00746028" w:rsidRPr="00CF77C0" w:rsidRDefault="00746028" w:rsidP="003E77E8">
            <w:pPr>
              <w:jc w:val="left"/>
              <w:rPr>
                <w:rFonts w:eastAsia="Times New Roman"/>
                <w:color w:val="000000"/>
                <w:sz w:val="18"/>
                <w:szCs w:val="18"/>
                <w:lang w:val="fr-FR" w:eastAsia="fr-FR"/>
              </w:rPr>
            </w:pPr>
          </w:p>
        </w:tc>
        <w:tc>
          <w:tcPr>
            <w:tcW w:w="1276" w:type="dxa"/>
            <w:tcBorders>
              <w:top w:val="nil"/>
              <w:left w:val="nil"/>
              <w:bottom w:val="nil"/>
              <w:right w:val="nil"/>
            </w:tcBorders>
            <w:shd w:val="clear" w:color="auto" w:fill="auto"/>
            <w:noWrap/>
            <w:vAlign w:val="center"/>
            <w:hideMark/>
          </w:tcPr>
          <w:p w14:paraId="6EF37A8B" w14:textId="77777777" w:rsidR="00746028" w:rsidRPr="00CF77C0" w:rsidRDefault="00746028" w:rsidP="003E77E8">
            <w:pPr>
              <w:rPr>
                <w:rFonts w:eastAsia="Times New Roman"/>
                <w:color w:val="000000"/>
                <w:sz w:val="18"/>
                <w:szCs w:val="18"/>
                <w:lang w:val="fr-FR" w:eastAsia="fr-FR"/>
              </w:rPr>
            </w:pPr>
            <w:r w:rsidRPr="00CF77C0">
              <w:rPr>
                <w:rFonts w:eastAsia="Times New Roman"/>
                <w:color w:val="000000"/>
                <w:sz w:val="18"/>
                <w:szCs w:val="18"/>
                <w:lang w:val="fr-FR" w:eastAsia="fr-FR"/>
              </w:rPr>
              <w:t>NM</w:t>
            </w:r>
          </w:p>
        </w:tc>
        <w:tc>
          <w:tcPr>
            <w:tcW w:w="1276" w:type="dxa"/>
            <w:tcBorders>
              <w:top w:val="nil"/>
              <w:left w:val="nil"/>
              <w:bottom w:val="nil"/>
              <w:right w:val="nil"/>
            </w:tcBorders>
            <w:shd w:val="clear" w:color="auto" w:fill="auto"/>
            <w:noWrap/>
            <w:vAlign w:val="center"/>
            <w:hideMark/>
          </w:tcPr>
          <w:p w14:paraId="0DB1097B" w14:textId="77777777" w:rsidR="00746028" w:rsidRPr="00CF77C0" w:rsidRDefault="00746028" w:rsidP="003E77E8">
            <w:pPr>
              <w:rPr>
                <w:rFonts w:eastAsia="Times New Roman"/>
                <w:color w:val="000000"/>
                <w:sz w:val="22"/>
                <w:szCs w:val="22"/>
                <w:lang w:val="fr-FR" w:eastAsia="fr-FR"/>
              </w:rPr>
            </w:pPr>
            <w:r w:rsidRPr="00CF77C0">
              <w:rPr>
                <w:rFonts w:eastAsia="Times New Roman"/>
                <w:color w:val="000000"/>
                <w:sz w:val="22"/>
                <w:szCs w:val="22"/>
                <w:lang w:val="fr-FR" w:eastAsia="fr-FR"/>
              </w:rPr>
              <w:t>3.5</w:t>
            </w:r>
            <w:r>
              <w:rPr>
                <w:rFonts w:eastAsia="Times New Roman"/>
                <w:color w:val="000000"/>
                <w:sz w:val="22"/>
                <w:szCs w:val="22"/>
                <w:lang w:val="fr-FR" w:eastAsia="fr-FR"/>
              </w:rPr>
              <w:t>7</w:t>
            </w:r>
          </w:p>
        </w:tc>
        <w:tc>
          <w:tcPr>
            <w:tcW w:w="1134" w:type="dxa"/>
            <w:tcBorders>
              <w:top w:val="nil"/>
              <w:left w:val="nil"/>
              <w:bottom w:val="nil"/>
              <w:right w:val="nil"/>
            </w:tcBorders>
            <w:shd w:val="clear" w:color="auto" w:fill="auto"/>
            <w:noWrap/>
            <w:vAlign w:val="center"/>
            <w:hideMark/>
          </w:tcPr>
          <w:p w14:paraId="5BC56536" w14:textId="77777777" w:rsidR="00746028" w:rsidRPr="00CF77C0" w:rsidRDefault="00746028" w:rsidP="003E77E8">
            <w:pPr>
              <w:rPr>
                <w:rFonts w:eastAsia="Times New Roman"/>
                <w:color w:val="000000"/>
                <w:sz w:val="18"/>
                <w:szCs w:val="18"/>
                <w:lang w:val="fr-FR" w:eastAsia="fr-FR"/>
              </w:rPr>
            </w:pPr>
            <w:r w:rsidRPr="00CF77C0">
              <w:rPr>
                <w:rFonts w:eastAsia="Times New Roman"/>
                <w:color w:val="000000"/>
                <w:sz w:val="18"/>
                <w:szCs w:val="18"/>
                <w:lang w:val="fr-FR" w:eastAsia="fr-FR"/>
              </w:rPr>
              <w:t>NM</w:t>
            </w:r>
          </w:p>
        </w:tc>
      </w:tr>
      <w:tr w:rsidR="00746028" w:rsidRPr="00945C49" w14:paraId="3E0DBE66" w14:textId="77777777" w:rsidTr="00746028">
        <w:trPr>
          <w:trHeight w:val="315"/>
          <w:jc w:val="center"/>
        </w:trPr>
        <w:tc>
          <w:tcPr>
            <w:tcW w:w="1418" w:type="dxa"/>
            <w:vMerge/>
            <w:tcBorders>
              <w:top w:val="nil"/>
              <w:left w:val="nil"/>
              <w:bottom w:val="single" w:sz="8" w:space="0" w:color="000000"/>
              <w:right w:val="nil"/>
            </w:tcBorders>
            <w:vAlign w:val="center"/>
            <w:hideMark/>
          </w:tcPr>
          <w:p w14:paraId="76AB2220" w14:textId="77777777" w:rsidR="00746028" w:rsidRPr="00D64828" w:rsidRDefault="00746028" w:rsidP="003E77E8">
            <w:pPr>
              <w:jc w:val="left"/>
              <w:rPr>
                <w:rFonts w:eastAsia="Times New Roman"/>
                <w:color w:val="000000"/>
                <w:sz w:val="22"/>
                <w:szCs w:val="22"/>
                <w:lang w:val="fr-FR" w:eastAsia="fr-FR"/>
              </w:rPr>
            </w:pPr>
          </w:p>
        </w:tc>
        <w:tc>
          <w:tcPr>
            <w:tcW w:w="1984" w:type="dxa"/>
            <w:tcBorders>
              <w:top w:val="nil"/>
              <w:left w:val="nil"/>
              <w:bottom w:val="single" w:sz="8" w:space="0" w:color="auto"/>
              <w:right w:val="nil"/>
            </w:tcBorders>
            <w:shd w:val="clear" w:color="auto" w:fill="auto"/>
            <w:noWrap/>
            <w:vAlign w:val="center"/>
            <w:hideMark/>
          </w:tcPr>
          <w:p w14:paraId="1E492694" w14:textId="77777777" w:rsidR="00746028" w:rsidRPr="00CF77C0" w:rsidRDefault="00746028" w:rsidP="003E77E8">
            <w:pPr>
              <w:rPr>
                <w:rFonts w:eastAsia="Times New Roman"/>
                <w:color w:val="000000"/>
                <w:sz w:val="22"/>
                <w:szCs w:val="22"/>
                <w:lang w:val="fr-FR" w:eastAsia="fr-FR"/>
              </w:rPr>
            </w:pPr>
            <w:r w:rsidRPr="00CF77C0">
              <w:rPr>
                <w:rFonts w:eastAsia="Times New Roman"/>
                <w:color w:val="000000"/>
                <w:sz w:val="22"/>
                <w:szCs w:val="22"/>
                <w:lang w:val="fr-FR" w:eastAsia="fr-FR"/>
              </w:rPr>
              <w:t>Q factor (in air)</w:t>
            </w:r>
          </w:p>
        </w:tc>
        <w:tc>
          <w:tcPr>
            <w:tcW w:w="1276" w:type="dxa"/>
            <w:vMerge/>
            <w:tcBorders>
              <w:top w:val="nil"/>
              <w:left w:val="nil"/>
              <w:bottom w:val="single" w:sz="8" w:space="0" w:color="000000"/>
              <w:right w:val="nil"/>
            </w:tcBorders>
            <w:vAlign w:val="center"/>
            <w:hideMark/>
          </w:tcPr>
          <w:p w14:paraId="7759C677" w14:textId="77777777" w:rsidR="00746028" w:rsidRPr="00CF77C0" w:rsidRDefault="00746028" w:rsidP="003E77E8">
            <w:pPr>
              <w:jc w:val="left"/>
              <w:rPr>
                <w:rFonts w:eastAsia="Times New Roman"/>
                <w:color w:val="000000"/>
                <w:sz w:val="18"/>
                <w:szCs w:val="18"/>
                <w:lang w:val="fr-FR" w:eastAsia="fr-FR"/>
              </w:rPr>
            </w:pPr>
          </w:p>
        </w:tc>
        <w:tc>
          <w:tcPr>
            <w:tcW w:w="1276" w:type="dxa"/>
            <w:tcBorders>
              <w:top w:val="nil"/>
              <w:left w:val="nil"/>
              <w:bottom w:val="single" w:sz="8" w:space="0" w:color="auto"/>
              <w:right w:val="nil"/>
            </w:tcBorders>
            <w:shd w:val="clear" w:color="auto" w:fill="auto"/>
            <w:noWrap/>
            <w:vAlign w:val="center"/>
            <w:hideMark/>
          </w:tcPr>
          <w:p w14:paraId="4A1FC71B" w14:textId="77777777" w:rsidR="00746028" w:rsidRPr="00CF77C0" w:rsidRDefault="00746028" w:rsidP="003E77E8">
            <w:pPr>
              <w:rPr>
                <w:rFonts w:eastAsia="Times New Roman"/>
                <w:color w:val="000000"/>
                <w:sz w:val="18"/>
                <w:szCs w:val="18"/>
                <w:lang w:val="fr-FR" w:eastAsia="fr-FR"/>
              </w:rPr>
            </w:pPr>
            <w:r w:rsidRPr="00CF77C0">
              <w:rPr>
                <w:rFonts w:eastAsia="Times New Roman"/>
                <w:color w:val="000000"/>
                <w:sz w:val="18"/>
                <w:szCs w:val="18"/>
                <w:lang w:val="fr-FR" w:eastAsia="fr-FR"/>
              </w:rPr>
              <w:t>NE</w:t>
            </w:r>
          </w:p>
        </w:tc>
        <w:tc>
          <w:tcPr>
            <w:tcW w:w="1276" w:type="dxa"/>
            <w:tcBorders>
              <w:top w:val="nil"/>
              <w:left w:val="nil"/>
              <w:bottom w:val="single" w:sz="8" w:space="0" w:color="auto"/>
              <w:right w:val="nil"/>
            </w:tcBorders>
            <w:shd w:val="clear" w:color="auto" w:fill="auto"/>
            <w:noWrap/>
            <w:vAlign w:val="center"/>
            <w:hideMark/>
          </w:tcPr>
          <w:p w14:paraId="402624A9" w14:textId="77777777" w:rsidR="00746028" w:rsidRPr="00CF77C0" w:rsidRDefault="00746028" w:rsidP="003E77E8">
            <w:pPr>
              <w:rPr>
                <w:rFonts w:eastAsia="Times New Roman"/>
                <w:color w:val="000000"/>
                <w:sz w:val="22"/>
                <w:szCs w:val="22"/>
                <w:lang w:val="fr-FR" w:eastAsia="fr-FR"/>
              </w:rPr>
            </w:pPr>
            <w:r w:rsidRPr="00CF77C0">
              <w:rPr>
                <w:rFonts w:eastAsia="Times New Roman"/>
                <w:color w:val="000000"/>
                <w:sz w:val="22"/>
                <w:szCs w:val="22"/>
                <w:lang w:val="fr-FR" w:eastAsia="fr-FR"/>
              </w:rPr>
              <w:t>34</w:t>
            </w:r>
          </w:p>
        </w:tc>
        <w:tc>
          <w:tcPr>
            <w:tcW w:w="1134" w:type="dxa"/>
            <w:tcBorders>
              <w:top w:val="nil"/>
              <w:left w:val="nil"/>
              <w:bottom w:val="single" w:sz="8" w:space="0" w:color="auto"/>
              <w:right w:val="nil"/>
            </w:tcBorders>
            <w:shd w:val="clear" w:color="auto" w:fill="auto"/>
            <w:noWrap/>
            <w:vAlign w:val="center"/>
            <w:hideMark/>
          </w:tcPr>
          <w:p w14:paraId="125936AC" w14:textId="77777777" w:rsidR="00746028" w:rsidRPr="00CF77C0" w:rsidRDefault="00746028" w:rsidP="003E77E8">
            <w:pPr>
              <w:rPr>
                <w:rFonts w:eastAsia="Times New Roman"/>
                <w:color w:val="000000"/>
                <w:sz w:val="18"/>
                <w:szCs w:val="18"/>
                <w:lang w:val="fr-FR" w:eastAsia="fr-FR"/>
              </w:rPr>
            </w:pPr>
            <w:r w:rsidRPr="00CF77C0">
              <w:rPr>
                <w:rFonts w:eastAsia="Times New Roman"/>
                <w:color w:val="000000"/>
                <w:sz w:val="18"/>
                <w:szCs w:val="18"/>
                <w:lang w:val="fr-FR" w:eastAsia="fr-FR"/>
              </w:rPr>
              <w:t>NE</w:t>
            </w:r>
          </w:p>
        </w:tc>
      </w:tr>
    </w:tbl>
    <w:p w14:paraId="54222220" w14:textId="11F28A84" w:rsidR="009D2535" w:rsidRDefault="009D2535" w:rsidP="009D2535">
      <w:pPr>
        <w:tabs>
          <w:tab w:val="left" w:pos="0"/>
        </w:tabs>
        <w:spacing w:line="276" w:lineRule="auto"/>
        <w:jc w:val="both"/>
        <w:rPr>
          <w:sz w:val="22"/>
          <w:szCs w:val="22"/>
        </w:rPr>
      </w:pPr>
      <w:r w:rsidRPr="00D94904">
        <w:rPr>
          <w:sz w:val="22"/>
          <w:szCs w:val="22"/>
        </w:rPr>
        <w:t>*Not Estimated, **Not Measured</w:t>
      </w:r>
      <w:r w:rsidRPr="009D2535">
        <w:rPr>
          <w:sz w:val="22"/>
          <w:szCs w:val="22"/>
        </w:rPr>
        <w:t xml:space="preserve"> </w:t>
      </w:r>
    </w:p>
    <w:p w14:paraId="175E265D" w14:textId="77777777" w:rsidR="009D2535" w:rsidRPr="008E53B8" w:rsidRDefault="009D2535" w:rsidP="009D2535">
      <w:pPr>
        <w:tabs>
          <w:tab w:val="left" w:pos="0"/>
        </w:tabs>
        <w:spacing w:line="276" w:lineRule="auto"/>
        <w:jc w:val="both"/>
        <w:rPr>
          <w:sz w:val="22"/>
          <w:szCs w:val="22"/>
        </w:rPr>
      </w:pPr>
    </w:p>
    <w:p w14:paraId="3C83F5A6" w14:textId="116A0FF8" w:rsidR="009D2535" w:rsidRPr="008E53B8" w:rsidRDefault="009D2535" w:rsidP="009D2535">
      <w:pPr>
        <w:tabs>
          <w:tab w:val="left" w:pos="0"/>
        </w:tabs>
        <w:spacing w:line="276" w:lineRule="auto"/>
        <w:jc w:val="both"/>
        <w:rPr>
          <w:sz w:val="22"/>
          <w:szCs w:val="22"/>
        </w:rPr>
      </w:pPr>
      <w:r>
        <w:rPr>
          <w:sz w:val="22"/>
          <w:szCs w:val="22"/>
        </w:rPr>
        <w:t>T</w:t>
      </w:r>
      <w:r w:rsidRPr="008E53B8">
        <w:rPr>
          <w:sz w:val="22"/>
          <w:szCs w:val="22"/>
        </w:rPr>
        <w:t xml:space="preserve">able </w:t>
      </w:r>
      <w:r w:rsidR="0097110E">
        <w:rPr>
          <w:sz w:val="22"/>
          <w:szCs w:val="22"/>
        </w:rPr>
        <w:t>IV</w:t>
      </w:r>
      <w:r>
        <w:rPr>
          <w:sz w:val="22"/>
          <w:szCs w:val="22"/>
        </w:rPr>
        <w:t xml:space="preserve"> also indicates the</w:t>
      </w:r>
      <w:r w:rsidRPr="008E53B8">
        <w:rPr>
          <w:sz w:val="22"/>
          <w:szCs w:val="22"/>
        </w:rPr>
        <w:t xml:space="preserve"> changes </w:t>
      </w:r>
      <w:r>
        <w:rPr>
          <w:sz w:val="22"/>
          <w:szCs w:val="22"/>
        </w:rPr>
        <w:t>in</w:t>
      </w:r>
      <w:r w:rsidRPr="008E53B8">
        <w:rPr>
          <w:sz w:val="22"/>
          <w:szCs w:val="22"/>
        </w:rPr>
        <w:t xml:space="preserve"> resonance frequencies</w:t>
      </w:r>
      <w:r>
        <w:rPr>
          <w:sz w:val="22"/>
          <w:szCs w:val="22"/>
        </w:rPr>
        <w:t>,</w:t>
      </w:r>
      <w:r w:rsidRPr="008E53B8">
        <w:rPr>
          <w:sz w:val="22"/>
          <w:szCs w:val="22"/>
        </w:rPr>
        <w:t xml:space="preserve"> </w:t>
      </w:r>
      <w:r>
        <w:rPr>
          <w:i/>
          <w:sz w:val="22"/>
          <w:szCs w:val="22"/>
        </w:rPr>
        <w:t>d</w:t>
      </w:r>
      <w:r w:rsidRPr="008E53B8">
        <w:rPr>
          <w:i/>
          <w:sz w:val="22"/>
          <w:szCs w:val="22"/>
          <w:vertAlign w:val="subscript"/>
        </w:rPr>
        <w:t>31</w:t>
      </w:r>
      <w:r w:rsidRPr="008E53B8">
        <w:rPr>
          <w:sz w:val="22"/>
          <w:szCs w:val="22"/>
        </w:rPr>
        <w:t xml:space="preserve"> value</w:t>
      </w:r>
      <w:r>
        <w:rPr>
          <w:sz w:val="22"/>
          <w:szCs w:val="22"/>
        </w:rPr>
        <w:t>s and quality factors</w:t>
      </w:r>
      <w:r w:rsidRPr="008E53B8">
        <w:rPr>
          <w:sz w:val="22"/>
          <w:szCs w:val="22"/>
        </w:rPr>
        <w:t xml:space="preserve"> </w:t>
      </w:r>
      <w:r>
        <w:rPr>
          <w:sz w:val="22"/>
          <w:szCs w:val="22"/>
        </w:rPr>
        <w:t>as a</w:t>
      </w:r>
      <w:r w:rsidRPr="008E53B8">
        <w:rPr>
          <w:sz w:val="22"/>
          <w:szCs w:val="22"/>
        </w:rPr>
        <w:t xml:space="preserve"> function of poling time</w:t>
      </w:r>
      <w:r>
        <w:rPr>
          <w:sz w:val="22"/>
          <w:szCs w:val="22"/>
        </w:rPr>
        <w:t xml:space="preserve"> for long, medium size and short cantilevers</w:t>
      </w:r>
      <w:r w:rsidRPr="008E53B8">
        <w:rPr>
          <w:sz w:val="22"/>
          <w:szCs w:val="22"/>
        </w:rPr>
        <w:t xml:space="preserve">. As </w:t>
      </w:r>
      <w:r>
        <w:rPr>
          <w:sz w:val="22"/>
          <w:szCs w:val="22"/>
        </w:rPr>
        <w:t xml:space="preserve">mentioned in section </w:t>
      </w:r>
      <w:r w:rsidR="009D05ED">
        <w:rPr>
          <w:sz w:val="22"/>
          <w:szCs w:val="22"/>
        </w:rPr>
        <w:t>III. B</w:t>
      </w:r>
      <w:r>
        <w:rPr>
          <w:sz w:val="22"/>
          <w:szCs w:val="22"/>
        </w:rPr>
        <w:t xml:space="preserve">, </w:t>
      </w:r>
      <w:r w:rsidRPr="008E53B8">
        <w:rPr>
          <w:sz w:val="22"/>
          <w:szCs w:val="22"/>
        </w:rPr>
        <w:t xml:space="preserve">poling treatment might lead to </w:t>
      </w:r>
      <w:r w:rsidR="00AE3419">
        <w:rPr>
          <w:sz w:val="22"/>
          <w:szCs w:val="22"/>
        </w:rPr>
        <w:t>either</w:t>
      </w:r>
      <w:r w:rsidR="00AE3419" w:rsidRPr="008E53B8">
        <w:rPr>
          <w:sz w:val="22"/>
          <w:szCs w:val="22"/>
        </w:rPr>
        <w:t xml:space="preserve"> </w:t>
      </w:r>
      <w:r w:rsidR="00AE3419">
        <w:rPr>
          <w:sz w:val="22"/>
          <w:szCs w:val="22"/>
        </w:rPr>
        <w:t>changes in</w:t>
      </w:r>
      <w:r w:rsidR="00AE3419" w:rsidRPr="008E53B8">
        <w:rPr>
          <w:sz w:val="22"/>
          <w:szCs w:val="22"/>
        </w:rPr>
        <w:t xml:space="preserve"> </w:t>
      </w:r>
      <w:r>
        <w:rPr>
          <w:sz w:val="22"/>
          <w:szCs w:val="22"/>
        </w:rPr>
        <w:t xml:space="preserve">the </w:t>
      </w:r>
      <w:r w:rsidRPr="008E53B8">
        <w:rPr>
          <w:sz w:val="22"/>
          <w:szCs w:val="22"/>
        </w:rPr>
        <w:t xml:space="preserve">mechanical characteristics of </w:t>
      </w:r>
      <w:r>
        <w:rPr>
          <w:sz w:val="22"/>
          <w:szCs w:val="22"/>
        </w:rPr>
        <w:t xml:space="preserve">the </w:t>
      </w:r>
      <w:r w:rsidRPr="008E53B8">
        <w:rPr>
          <w:sz w:val="22"/>
          <w:szCs w:val="22"/>
        </w:rPr>
        <w:t>PZT films</w:t>
      </w:r>
      <w:r w:rsidR="00AE3419">
        <w:rPr>
          <w:sz w:val="22"/>
          <w:szCs w:val="22"/>
        </w:rPr>
        <w:t xml:space="preserve"> or additional beam curvature</w:t>
      </w:r>
      <w:r w:rsidRPr="008E53B8">
        <w:rPr>
          <w:sz w:val="22"/>
          <w:szCs w:val="22"/>
        </w:rPr>
        <w:t xml:space="preserve">. </w:t>
      </w:r>
      <w:r>
        <w:rPr>
          <w:sz w:val="22"/>
          <w:szCs w:val="22"/>
        </w:rPr>
        <w:t>In g</w:t>
      </w:r>
      <w:r w:rsidRPr="008E53B8">
        <w:rPr>
          <w:sz w:val="22"/>
          <w:szCs w:val="22"/>
        </w:rPr>
        <w:t xml:space="preserve">eneral, </w:t>
      </w:r>
      <w:r w:rsidR="00973334">
        <w:rPr>
          <w:sz w:val="22"/>
          <w:szCs w:val="22"/>
        </w:rPr>
        <w:t xml:space="preserve">the </w:t>
      </w:r>
      <w:r w:rsidRPr="008E53B8">
        <w:rPr>
          <w:sz w:val="22"/>
          <w:szCs w:val="22"/>
        </w:rPr>
        <w:t>resonance frequencies of the cantilevers decrease</w:t>
      </w:r>
      <w:r>
        <w:rPr>
          <w:sz w:val="22"/>
          <w:szCs w:val="22"/>
        </w:rPr>
        <w:t xml:space="preserve"> after</w:t>
      </w:r>
      <w:r w:rsidRPr="008E53B8">
        <w:rPr>
          <w:sz w:val="22"/>
          <w:szCs w:val="22"/>
        </w:rPr>
        <w:t xml:space="preserve"> the first 15 minutes of poling</w:t>
      </w:r>
      <w:r>
        <w:rPr>
          <w:sz w:val="22"/>
          <w:szCs w:val="22"/>
        </w:rPr>
        <w:t>, but</w:t>
      </w:r>
      <w:r w:rsidRPr="008E53B8">
        <w:rPr>
          <w:sz w:val="22"/>
          <w:szCs w:val="22"/>
        </w:rPr>
        <w:t xml:space="preserve"> after further poling, </w:t>
      </w:r>
      <w:r w:rsidR="00C743CC">
        <w:rPr>
          <w:sz w:val="22"/>
          <w:szCs w:val="22"/>
        </w:rPr>
        <w:t xml:space="preserve">the </w:t>
      </w:r>
      <w:r w:rsidRPr="008E53B8">
        <w:rPr>
          <w:sz w:val="22"/>
          <w:szCs w:val="22"/>
        </w:rPr>
        <w:t>resonance frequencies tend to increase</w:t>
      </w:r>
      <w:r>
        <w:rPr>
          <w:sz w:val="22"/>
          <w:szCs w:val="22"/>
        </w:rPr>
        <w:t xml:space="preserve"> along with</w:t>
      </w:r>
      <w:r w:rsidRPr="008E53B8">
        <w:rPr>
          <w:sz w:val="22"/>
          <w:szCs w:val="22"/>
        </w:rPr>
        <w:t xml:space="preserve"> </w:t>
      </w:r>
      <w:r w:rsidR="00C743CC">
        <w:rPr>
          <w:sz w:val="22"/>
          <w:szCs w:val="22"/>
        </w:rPr>
        <w:t>the</w:t>
      </w:r>
      <w:r w:rsidR="00C743CC" w:rsidRPr="008E53B8">
        <w:rPr>
          <w:sz w:val="22"/>
          <w:szCs w:val="22"/>
        </w:rPr>
        <w:t xml:space="preserve"> </w:t>
      </w:r>
      <w:r>
        <w:rPr>
          <w:i/>
          <w:sz w:val="22"/>
          <w:szCs w:val="22"/>
        </w:rPr>
        <w:t>d</w:t>
      </w:r>
      <w:r w:rsidRPr="008E53B8">
        <w:rPr>
          <w:i/>
          <w:sz w:val="22"/>
          <w:szCs w:val="22"/>
          <w:vertAlign w:val="subscript"/>
        </w:rPr>
        <w:t>31</w:t>
      </w:r>
      <w:r>
        <w:rPr>
          <w:sz w:val="22"/>
          <w:szCs w:val="22"/>
        </w:rPr>
        <w:t xml:space="preserve"> values. </w:t>
      </w:r>
    </w:p>
    <w:p w14:paraId="098EC540" w14:textId="26AFEA42" w:rsidR="000E098A" w:rsidRDefault="000E098A">
      <w:pPr>
        <w:spacing w:line="276" w:lineRule="auto"/>
        <w:jc w:val="both"/>
        <w:rPr>
          <w:sz w:val="22"/>
          <w:szCs w:val="22"/>
        </w:rPr>
      </w:pPr>
    </w:p>
    <w:p w14:paraId="474ED1DB" w14:textId="0C55BBA6" w:rsidR="008B7D38" w:rsidRPr="00BE1CAB" w:rsidRDefault="00BE1CAB">
      <w:pPr>
        <w:spacing w:line="276" w:lineRule="auto"/>
        <w:jc w:val="both"/>
        <w:rPr>
          <w:b/>
          <w:iCs/>
        </w:rPr>
      </w:pPr>
      <w:r w:rsidRPr="00BE1CAB">
        <w:rPr>
          <w:b/>
          <w:iCs/>
          <w:sz w:val="22"/>
          <w:szCs w:val="22"/>
        </w:rPr>
        <w:t>E.</w:t>
      </w:r>
      <w:r w:rsidR="00B077B5" w:rsidRPr="00BE1CAB">
        <w:rPr>
          <w:b/>
          <w:iCs/>
          <w:sz w:val="22"/>
          <w:szCs w:val="22"/>
        </w:rPr>
        <w:t xml:space="preserve"> Validation with mechanical frequency response measurements</w:t>
      </w:r>
    </w:p>
    <w:p w14:paraId="35D59EFE" w14:textId="77777777" w:rsidR="00BE229A" w:rsidRDefault="00BE229A">
      <w:pPr>
        <w:tabs>
          <w:tab w:val="left" w:pos="0"/>
        </w:tabs>
        <w:spacing w:line="276" w:lineRule="auto"/>
        <w:jc w:val="both"/>
        <w:rPr>
          <w:sz w:val="22"/>
          <w:szCs w:val="22"/>
        </w:rPr>
      </w:pPr>
    </w:p>
    <w:p w14:paraId="665AE956" w14:textId="0AF49F94" w:rsidR="008B7D38" w:rsidRDefault="00B077B5">
      <w:pPr>
        <w:tabs>
          <w:tab w:val="left" w:pos="0"/>
        </w:tabs>
        <w:spacing w:line="276" w:lineRule="auto"/>
        <w:jc w:val="both"/>
        <w:rPr>
          <w:sz w:val="22"/>
          <w:szCs w:val="22"/>
        </w:rPr>
      </w:pPr>
      <w:r>
        <w:rPr>
          <w:sz w:val="22"/>
          <w:szCs w:val="22"/>
        </w:rPr>
        <w:t xml:space="preserve">To validate the </w:t>
      </w:r>
      <m:oMath>
        <m:sSub>
          <m:sSubPr>
            <m:ctrlPr>
              <w:rPr>
                <w:rFonts w:ascii="Cambria Math" w:hAnsi="Cambria Math"/>
              </w:rPr>
            </m:ctrlPr>
          </m:sSubPr>
          <m:e>
            <m:r>
              <w:rPr>
                <w:rFonts w:ascii="Cambria Math" w:hAnsi="Cambria Math"/>
              </w:rPr>
              <m:t>d</m:t>
            </m:r>
          </m:e>
          <m:sub>
            <m:r>
              <w:rPr>
                <w:rFonts w:ascii="Cambria Math" w:hAnsi="Cambria Math"/>
              </w:rPr>
              <m:t>31</m:t>
            </m:r>
          </m:sub>
        </m:sSub>
      </m:oMath>
      <w:r>
        <w:rPr>
          <w:sz w:val="22"/>
          <w:szCs w:val="22"/>
        </w:rPr>
        <w:t xml:space="preserve"> estimation method, the tip </w:t>
      </w:r>
      <w:r w:rsidR="001103A4">
        <w:rPr>
          <w:sz w:val="22"/>
          <w:szCs w:val="22"/>
        </w:rPr>
        <w:t xml:space="preserve">deflection </w:t>
      </w:r>
      <w:r>
        <w:rPr>
          <w:sz w:val="22"/>
          <w:szCs w:val="22"/>
        </w:rPr>
        <w:t>of the cantilevers</w:t>
      </w:r>
      <w:r w:rsidR="001103A4">
        <w:rPr>
          <w:sz w:val="22"/>
          <w:szCs w:val="22"/>
        </w:rPr>
        <w:t xml:space="preserve"> </w:t>
      </w:r>
      <w:proofErr w:type="gramStart"/>
      <w:r w:rsidR="001103A4">
        <w:rPr>
          <w:sz w:val="22"/>
          <w:szCs w:val="22"/>
        </w:rPr>
        <w:t>was measured</w:t>
      </w:r>
      <w:proofErr w:type="gramEnd"/>
      <w:r>
        <w:rPr>
          <w:sz w:val="22"/>
          <w:szCs w:val="22"/>
        </w:rPr>
        <w:t xml:space="preserve"> using a </w:t>
      </w:r>
      <w:proofErr w:type="spellStart"/>
      <w:r>
        <w:rPr>
          <w:sz w:val="22"/>
          <w:szCs w:val="22"/>
        </w:rPr>
        <w:t>Polytec</w:t>
      </w:r>
      <w:proofErr w:type="spellEnd"/>
      <w:r>
        <w:rPr>
          <w:sz w:val="22"/>
          <w:szCs w:val="22"/>
        </w:rPr>
        <w:t xml:space="preserve"> </w:t>
      </w:r>
      <w:r w:rsidR="00D27B81">
        <w:rPr>
          <w:sz w:val="22"/>
          <w:szCs w:val="22"/>
        </w:rPr>
        <w:t>MSA</w:t>
      </w:r>
      <w:r>
        <w:rPr>
          <w:sz w:val="22"/>
          <w:szCs w:val="22"/>
        </w:rPr>
        <w:t xml:space="preserve">-500 laser </w:t>
      </w:r>
      <w:proofErr w:type="spellStart"/>
      <w:r>
        <w:rPr>
          <w:sz w:val="22"/>
          <w:szCs w:val="22"/>
        </w:rPr>
        <w:t>vibrometer</w:t>
      </w:r>
      <w:proofErr w:type="spellEnd"/>
      <w:r>
        <w:rPr>
          <w:sz w:val="22"/>
          <w:szCs w:val="22"/>
        </w:rPr>
        <w:t xml:space="preserve">. </w:t>
      </w:r>
      <w:r w:rsidR="0035050D">
        <w:rPr>
          <w:sz w:val="22"/>
          <w:szCs w:val="22"/>
        </w:rPr>
        <w:t>T</w:t>
      </w:r>
      <w:r>
        <w:rPr>
          <w:sz w:val="22"/>
          <w:szCs w:val="22"/>
        </w:rPr>
        <w:t xml:space="preserve">he cantilevers were excited with a voltage signal (a periodic chirp) </w:t>
      </w:r>
      <w:r w:rsidR="00C8234C">
        <w:rPr>
          <w:sz w:val="22"/>
          <w:szCs w:val="22"/>
        </w:rPr>
        <w:t xml:space="preserve">applied </w:t>
      </w:r>
      <w:r>
        <w:rPr>
          <w:sz w:val="22"/>
          <w:szCs w:val="22"/>
        </w:rPr>
        <w:t>to the PZT and the velocity of several points o</w:t>
      </w:r>
      <w:r w:rsidR="0035050D">
        <w:rPr>
          <w:sz w:val="22"/>
          <w:szCs w:val="22"/>
        </w:rPr>
        <w:t>n</w:t>
      </w:r>
      <w:r>
        <w:rPr>
          <w:sz w:val="22"/>
          <w:szCs w:val="22"/>
        </w:rPr>
        <w:t xml:space="preserve"> the cantilevers were measured</w:t>
      </w:r>
      <w:r w:rsidR="0035050D">
        <w:rPr>
          <w:sz w:val="22"/>
          <w:szCs w:val="22"/>
        </w:rPr>
        <w:t xml:space="preserve">. </w:t>
      </w:r>
      <w:r>
        <w:rPr>
          <w:sz w:val="22"/>
          <w:szCs w:val="22"/>
        </w:rPr>
        <w:t>Figure 1</w:t>
      </w:r>
      <w:r w:rsidR="005E4F6F">
        <w:rPr>
          <w:sz w:val="22"/>
          <w:szCs w:val="22"/>
        </w:rPr>
        <w:t>3</w:t>
      </w:r>
      <w:r>
        <w:rPr>
          <w:sz w:val="22"/>
          <w:szCs w:val="22"/>
        </w:rPr>
        <w:t xml:space="preserve"> </w:t>
      </w:r>
      <w:r w:rsidR="0035050D">
        <w:rPr>
          <w:sz w:val="22"/>
          <w:szCs w:val="22"/>
        </w:rPr>
        <w:t xml:space="preserve">illustrates </w:t>
      </w:r>
      <w:r>
        <w:rPr>
          <w:sz w:val="22"/>
          <w:szCs w:val="22"/>
        </w:rPr>
        <w:t xml:space="preserve">the deformed shape of a 150 µm long cantilever at its first three resonances, showing excellent qualitative agreement with </w:t>
      </w:r>
      <w:r w:rsidR="00E03FB6">
        <w:rPr>
          <w:sz w:val="22"/>
          <w:szCs w:val="22"/>
        </w:rPr>
        <w:t xml:space="preserve">the </w:t>
      </w:r>
      <w:r>
        <w:rPr>
          <w:sz w:val="22"/>
          <w:szCs w:val="22"/>
        </w:rPr>
        <w:t>theoretical mode shapes of a cantilever beam. Figure 1</w:t>
      </w:r>
      <w:r w:rsidR="009E02EB">
        <w:rPr>
          <w:sz w:val="22"/>
          <w:szCs w:val="22"/>
        </w:rPr>
        <w:t>4</w:t>
      </w:r>
      <w:r>
        <w:rPr>
          <w:sz w:val="22"/>
          <w:szCs w:val="22"/>
        </w:rPr>
        <w:t xml:space="preserve">(a) gives the deformed shape of a 35 µm medium cantilever around its fundamental resonance. To </w:t>
      </w:r>
      <w:r w:rsidR="009B0482">
        <w:rPr>
          <w:sz w:val="22"/>
          <w:szCs w:val="22"/>
        </w:rPr>
        <w:t xml:space="preserve">provide </w:t>
      </w:r>
      <w:r>
        <w:rPr>
          <w:sz w:val="22"/>
          <w:szCs w:val="22"/>
        </w:rPr>
        <w:t xml:space="preserve">more quantitative insight, a detailed view of the anchor with magnified amplitude </w:t>
      </w:r>
      <w:proofErr w:type="gramStart"/>
      <w:r>
        <w:rPr>
          <w:sz w:val="22"/>
          <w:szCs w:val="22"/>
        </w:rPr>
        <w:t>is also given</w:t>
      </w:r>
      <w:proofErr w:type="gramEnd"/>
      <w:r>
        <w:rPr>
          <w:sz w:val="22"/>
          <w:szCs w:val="22"/>
        </w:rPr>
        <w:t xml:space="preserve"> </w:t>
      </w:r>
      <w:r w:rsidR="00EF03F3">
        <w:rPr>
          <w:sz w:val="22"/>
          <w:szCs w:val="22"/>
        </w:rPr>
        <w:t>i</w:t>
      </w:r>
      <w:r>
        <w:rPr>
          <w:sz w:val="22"/>
          <w:szCs w:val="22"/>
        </w:rPr>
        <w:t>n Fig</w:t>
      </w:r>
      <w:r w:rsidR="00CB691D">
        <w:rPr>
          <w:sz w:val="22"/>
          <w:szCs w:val="22"/>
        </w:rPr>
        <w:t>.</w:t>
      </w:r>
      <w:r>
        <w:rPr>
          <w:sz w:val="22"/>
          <w:szCs w:val="22"/>
        </w:rPr>
        <w:t xml:space="preserve"> 1</w:t>
      </w:r>
      <w:r w:rsidR="009E02EB">
        <w:rPr>
          <w:sz w:val="22"/>
          <w:szCs w:val="22"/>
        </w:rPr>
        <w:t>4</w:t>
      </w:r>
      <w:r>
        <w:rPr>
          <w:sz w:val="22"/>
          <w:szCs w:val="22"/>
        </w:rPr>
        <w:t>(b), showing that</w:t>
      </w:r>
      <w:r w:rsidR="005C1ADD">
        <w:rPr>
          <w:sz w:val="22"/>
          <w:szCs w:val="22"/>
        </w:rPr>
        <w:t xml:space="preserve">, as </w:t>
      </w:r>
      <w:r w:rsidR="00D9509D">
        <w:rPr>
          <w:sz w:val="22"/>
          <w:szCs w:val="22"/>
        </w:rPr>
        <w:t>suspected</w:t>
      </w:r>
      <w:r w:rsidR="005C1ADD">
        <w:rPr>
          <w:sz w:val="22"/>
          <w:szCs w:val="22"/>
        </w:rPr>
        <w:t xml:space="preserve"> in section </w:t>
      </w:r>
      <w:r w:rsidR="00A4010E">
        <w:rPr>
          <w:sz w:val="22"/>
          <w:szCs w:val="22"/>
        </w:rPr>
        <w:t>IV. A</w:t>
      </w:r>
      <w:r w:rsidR="005C1ADD">
        <w:rPr>
          <w:sz w:val="22"/>
          <w:szCs w:val="22"/>
        </w:rPr>
        <w:t>,</w:t>
      </w:r>
      <w:r>
        <w:rPr>
          <w:sz w:val="22"/>
          <w:szCs w:val="22"/>
        </w:rPr>
        <w:t xml:space="preserve"> the clamping of the cantilever is not perfect. Figures 1</w:t>
      </w:r>
      <w:r w:rsidR="009E02EB">
        <w:rPr>
          <w:sz w:val="22"/>
          <w:szCs w:val="22"/>
        </w:rPr>
        <w:t>4</w:t>
      </w:r>
      <w:r>
        <w:rPr>
          <w:sz w:val="22"/>
          <w:szCs w:val="22"/>
        </w:rPr>
        <w:t>(c) and (d) show that the ratio between the maximum amplitude to the amplitude at the theoretical clamping zone (</w:t>
      </w:r>
      <w:r>
        <w:rPr>
          <w:i/>
          <w:iCs/>
          <w:sz w:val="22"/>
          <w:szCs w:val="22"/>
        </w:rPr>
        <w:t>x=0</w:t>
      </w:r>
      <w:r>
        <w:rPr>
          <w:sz w:val="22"/>
          <w:szCs w:val="22"/>
        </w:rPr>
        <w:t>) is very small, of the order of 1</w:t>
      </w:r>
      <w:r w:rsidR="00A7649F">
        <w:rPr>
          <w:sz w:val="22"/>
          <w:szCs w:val="22"/>
        </w:rPr>
        <w:t xml:space="preserve"> </w:t>
      </w:r>
      <w:r>
        <w:rPr>
          <w:sz w:val="22"/>
          <w:szCs w:val="22"/>
        </w:rPr>
        <w:t>%. Similar results for non</w:t>
      </w:r>
      <w:r w:rsidR="009B0482">
        <w:rPr>
          <w:sz w:val="22"/>
          <w:szCs w:val="22"/>
        </w:rPr>
        <w:t>-</w:t>
      </w:r>
      <w:r>
        <w:rPr>
          <w:sz w:val="22"/>
          <w:szCs w:val="22"/>
        </w:rPr>
        <w:t xml:space="preserve">ideal </w:t>
      </w:r>
      <w:r w:rsidR="009D05ED">
        <w:rPr>
          <w:sz w:val="22"/>
          <w:szCs w:val="22"/>
        </w:rPr>
        <w:t xml:space="preserve">clamping </w:t>
      </w:r>
      <w:proofErr w:type="gramStart"/>
      <w:r w:rsidR="009D05ED">
        <w:rPr>
          <w:sz w:val="22"/>
          <w:szCs w:val="22"/>
        </w:rPr>
        <w:t>have been observed</w:t>
      </w:r>
      <w:proofErr w:type="gramEnd"/>
      <w:r w:rsidR="009D05ED">
        <w:rPr>
          <w:sz w:val="22"/>
          <w:szCs w:val="22"/>
        </w:rPr>
        <w:t xml:space="preserve"> in</w:t>
      </w:r>
      <w:r w:rsidR="004F642D">
        <w:rPr>
          <w:sz w:val="22"/>
          <w:szCs w:val="22"/>
        </w:rPr>
        <w:t xml:space="preserve"> a reference</w:t>
      </w:r>
      <w:r w:rsidR="000C1F10">
        <w:rPr>
          <w:sz w:val="22"/>
          <w:szCs w:val="22"/>
        </w:rPr>
        <w:t>.</w:t>
      </w:r>
      <w:r w:rsidRPr="009D05ED">
        <w:rPr>
          <w:sz w:val="22"/>
          <w:szCs w:val="22"/>
          <w:vertAlign w:val="superscript"/>
        </w:rPr>
        <w:t>3</w:t>
      </w:r>
      <w:r w:rsidR="009E02EB" w:rsidRPr="009D05ED">
        <w:rPr>
          <w:sz w:val="22"/>
          <w:szCs w:val="22"/>
          <w:vertAlign w:val="superscript"/>
        </w:rPr>
        <w:t>6</w:t>
      </w:r>
    </w:p>
    <w:p w14:paraId="61C8C59C" w14:textId="77777777" w:rsidR="005C1ADD" w:rsidRDefault="005C1ADD" w:rsidP="001768D6">
      <w:pPr>
        <w:tabs>
          <w:tab w:val="left" w:pos="0"/>
        </w:tabs>
        <w:spacing w:line="276" w:lineRule="auto"/>
        <w:jc w:val="both"/>
        <w:rPr>
          <w:sz w:val="22"/>
          <w:szCs w:val="22"/>
        </w:rPr>
      </w:pPr>
    </w:p>
    <w:tbl>
      <w:tblPr>
        <w:tblW w:w="9404" w:type="dxa"/>
        <w:tblCellMar>
          <w:left w:w="0" w:type="dxa"/>
          <w:right w:w="0" w:type="dxa"/>
        </w:tblCellMar>
        <w:tblLook w:val="04A0" w:firstRow="1" w:lastRow="0" w:firstColumn="1" w:lastColumn="0" w:noHBand="0" w:noVBand="1"/>
      </w:tblPr>
      <w:tblGrid>
        <w:gridCol w:w="3134"/>
        <w:gridCol w:w="3135"/>
        <w:gridCol w:w="3135"/>
      </w:tblGrid>
      <w:tr w:rsidR="008B7D38" w14:paraId="3DA1D7CD" w14:textId="77777777">
        <w:tc>
          <w:tcPr>
            <w:tcW w:w="3134" w:type="dxa"/>
            <w:shd w:val="clear" w:color="auto" w:fill="auto"/>
          </w:tcPr>
          <w:p w14:paraId="48B67770" w14:textId="77777777" w:rsidR="008B7D38" w:rsidRDefault="00B077B5">
            <w:pPr>
              <w:pStyle w:val="TableContents"/>
            </w:pPr>
            <w:r>
              <w:rPr>
                <w:noProof/>
                <w:lang w:val="fr-FR" w:eastAsia="fr-FR"/>
              </w:rPr>
              <w:drawing>
                <wp:anchor distT="0" distB="0" distL="0" distR="0" simplePos="0" relativeHeight="251655168" behindDoc="0" locked="0" layoutInCell="1" allowOverlap="1" wp14:anchorId="36C82F2B" wp14:editId="38C65E89">
                  <wp:simplePos x="0" y="0"/>
                  <wp:positionH relativeFrom="column">
                    <wp:align>center</wp:align>
                  </wp:positionH>
                  <wp:positionV relativeFrom="paragraph">
                    <wp:posOffset>635</wp:posOffset>
                  </wp:positionV>
                  <wp:extent cx="1990090" cy="1105535"/>
                  <wp:effectExtent l="0" t="0" r="0" b="0"/>
                  <wp:wrapSquare wrapText="largest"/>
                  <wp:docPr id="51"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6"/>
                          <pic:cNvPicPr>
                            <a:picLocks noChangeAspect="1" noChangeArrowheads="1"/>
                          </pic:cNvPicPr>
                        </pic:nvPicPr>
                        <pic:blipFill>
                          <a:blip r:embed="rId45"/>
                          <a:stretch>
                            <a:fillRect/>
                          </a:stretch>
                        </pic:blipFill>
                        <pic:spPr bwMode="auto">
                          <a:xfrm>
                            <a:off x="0" y="0"/>
                            <a:ext cx="1990090" cy="1105535"/>
                          </a:xfrm>
                          <a:prstGeom prst="rect">
                            <a:avLst/>
                          </a:prstGeom>
                        </pic:spPr>
                      </pic:pic>
                    </a:graphicData>
                  </a:graphic>
                </wp:anchor>
              </w:drawing>
            </w:r>
            <w:r>
              <w:t>18.34 kHz</w:t>
            </w:r>
          </w:p>
        </w:tc>
        <w:tc>
          <w:tcPr>
            <w:tcW w:w="3135" w:type="dxa"/>
            <w:shd w:val="clear" w:color="auto" w:fill="auto"/>
          </w:tcPr>
          <w:p w14:paraId="1B10CC72" w14:textId="77777777" w:rsidR="008B7D38" w:rsidRDefault="00B077B5">
            <w:pPr>
              <w:pStyle w:val="TableContents"/>
            </w:pPr>
            <w:r>
              <w:rPr>
                <w:noProof/>
                <w:lang w:val="fr-FR" w:eastAsia="fr-FR"/>
              </w:rPr>
              <w:drawing>
                <wp:anchor distT="0" distB="0" distL="0" distR="0" simplePos="0" relativeHeight="251657216" behindDoc="0" locked="0" layoutInCell="1" allowOverlap="1" wp14:anchorId="2D258669" wp14:editId="13A23F6A">
                  <wp:simplePos x="0" y="0"/>
                  <wp:positionH relativeFrom="column">
                    <wp:align>center</wp:align>
                  </wp:positionH>
                  <wp:positionV relativeFrom="paragraph">
                    <wp:posOffset>635</wp:posOffset>
                  </wp:positionV>
                  <wp:extent cx="1990725" cy="1105535"/>
                  <wp:effectExtent l="0" t="0" r="0" b="0"/>
                  <wp:wrapSquare wrapText="largest"/>
                  <wp:docPr id="52" name="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8"/>
                          <pic:cNvPicPr>
                            <a:picLocks noChangeAspect="1" noChangeArrowheads="1"/>
                          </pic:cNvPicPr>
                        </pic:nvPicPr>
                        <pic:blipFill>
                          <a:blip r:embed="rId46"/>
                          <a:stretch>
                            <a:fillRect/>
                          </a:stretch>
                        </pic:blipFill>
                        <pic:spPr bwMode="auto">
                          <a:xfrm>
                            <a:off x="0" y="0"/>
                            <a:ext cx="1990725" cy="1105535"/>
                          </a:xfrm>
                          <a:prstGeom prst="rect">
                            <a:avLst/>
                          </a:prstGeom>
                        </pic:spPr>
                      </pic:pic>
                    </a:graphicData>
                  </a:graphic>
                </wp:anchor>
              </w:drawing>
            </w:r>
            <w:r>
              <w:t>102 kHz</w:t>
            </w:r>
          </w:p>
        </w:tc>
        <w:tc>
          <w:tcPr>
            <w:tcW w:w="3135" w:type="dxa"/>
            <w:shd w:val="clear" w:color="auto" w:fill="auto"/>
          </w:tcPr>
          <w:p w14:paraId="6E7FF333" w14:textId="77777777" w:rsidR="008B7D38" w:rsidRDefault="00B077B5">
            <w:pPr>
              <w:pStyle w:val="TableContents"/>
            </w:pPr>
            <w:r>
              <w:rPr>
                <w:noProof/>
                <w:lang w:val="fr-FR" w:eastAsia="fr-FR"/>
              </w:rPr>
              <w:drawing>
                <wp:anchor distT="0" distB="0" distL="0" distR="0" simplePos="0" relativeHeight="251659264" behindDoc="0" locked="0" layoutInCell="1" allowOverlap="1" wp14:anchorId="5267941B" wp14:editId="6AA9BE67">
                  <wp:simplePos x="0" y="0"/>
                  <wp:positionH relativeFrom="column">
                    <wp:align>center</wp:align>
                  </wp:positionH>
                  <wp:positionV relativeFrom="paragraph">
                    <wp:posOffset>635</wp:posOffset>
                  </wp:positionV>
                  <wp:extent cx="1990725" cy="1105535"/>
                  <wp:effectExtent l="0" t="0" r="0" b="0"/>
                  <wp:wrapSquare wrapText="largest"/>
                  <wp:docPr id="53" name="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9"/>
                          <pic:cNvPicPr>
                            <a:picLocks noChangeAspect="1" noChangeArrowheads="1"/>
                          </pic:cNvPicPr>
                        </pic:nvPicPr>
                        <pic:blipFill>
                          <a:blip r:embed="rId47"/>
                          <a:stretch>
                            <a:fillRect/>
                          </a:stretch>
                        </pic:blipFill>
                        <pic:spPr bwMode="auto">
                          <a:xfrm>
                            <a:off x="0" y="0"/>
                            <a:ext cx="1990725" cy="1105535"/>
                          </a:xfrm>
                          <a:prstGeom prst="rect">
                            <a:avLst/>
                          </a:prstGeom>
                        </pic:spPr>
                      </pic:pic>
                    </a:graphicData>
                  </a:graphic>
                </wp:anchor>
              </w:drawing>
            </w:r>
            <w:r>
              <w:t>292 kHz</w:t>
            </w:r>
          </w:p>
        </w:tc>
      </w:tr>
    </w:tbl>
    <w:p w14:paraId="04E09916" w14:textId="06098FBB" w:rsidR="008B7D38" w:rsidRDefault="00CB691D">
      <w:pPr>
        <w:spacing w:line="276" w:lineRule="auto"/>
        <w:rPr>
          <w:sz w:val="22"/>
          <w:szCs w:val="22"/>
        </w:rPr>
      </w:pPr>
      <w:r w:rsidRPr="00CB691D">
        <w:rPr>
          <w:b/>
          <w:sz w:val="22"/>
          <w:szCs w:val="22"/>
        </w:rPr>
        <w:t>FIG. 13.</w:t>
      </w:r>
      <w:r w:rsidR="00B077B5">
        <w:rPr>
          <w:sz w:val="22"/>
          <w:szCs w:val="22"/>
        </w:rPr>
        <w:t xml:space="preserve">  First three bending mode shapes of a 150 µm long cantilever measured with the laser </w:t>
      </w:r>
      <w:proofErr w:type="spellStart"/>
      <w:r w:rsidR="00B077B5">
        <w:rPr>
          <w:sz w:val="22"/>
          <w:szCs w:val="22"/>
        </w:rPr>
        <w:t>vibrometer</w:t>
      </w:r>
      <w:proofErr w:type="spellEnd"/>
      <w:r w:rsidR="00B077B5">
        <w:rPr>
          <w:sz w:val="22"/>
          <w:szCs w:val="22"/>
        </w:rPr>
        <w:t xml:space="preserve">. </w:t>
      </w:r>
    </w:p>
    <w:p w14:paraId="375D8AA7" w14:textId="77777777" w:rsidR="008B7D38" w:rsidRDefault="008B7D38">
      <w:pPr>
        <w:spacing w:line="276" w:lineRule="auto"/>
        <w:rPr>
          <w:sz w:val="22"/>
          <w:szCs w:val="22"/>
        </w:rPr>
      </w:pPr>
    </w:p>
    <w:p w14:paraId="1A9D0236" w14:textId="77777777" w:rsidR="008B7D38" w:rsidRDefault="00B077B5">
      <w:pPr>
        <w:spacing w:line="276" w:lineRule="auto"/>
        <w:rPr>
          <w:sz w:val="22"/>
          <w:szCs w:val="22"/>
        </w:rPr>
      </w:pPr>
      <w:r>
        <w:rPr>
          <w:noProof/>
          <w:lang w:val="fr-FR" w:eastAsia="fr-FR"/>
        </w:rPr>
        <w:drawing>
          <wp:inline distT="0" distB="0" distL="0" distR="0" wp14:anchorId="0CFA5328" wp14:editId="7A54E1EC">
            <wp:extent cx="5962650" cy="3181350"/>
            <wp:effectExtent l="0" t="0" r="0" b="0"/>
            <wp:docPr id="54" name="Image 15" descr="D:\PiezoPoutresNEMS_2019.06\NEMS_LAAS_Lot2017\Figures\renduMedCantmo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 15" descr="D:\PiezoPoutresNEMS_2019.06\NEMS_LAAS_Lot2017\Figures\renduMedCantmod1.png"/>
                    <pic:cNvPicPr>
                      <a:picLocks noChangeAspect="1" noChangeArrowheads="1"/>
                    </pic:cNvPicPr>
                  </pic:nvPicPr>
                  <pic:blipFill>
                    <a:blip r:embed="rId48"/>
                    <a:stretch>
                      <a:fillRect/>
                    </a:stretch>
                  </pic:blipFill>
                  <pic:spPr bwMode="auto">
                    <a:xfrm>
                      <a:off x="0" y="0"/>
                      <a:ext cx="5962650" cy="3181350"/>
                    </a:xfrm>
                    <a:prstGeom prst="rect">
                      <a:avLst/>
                    </a:prstGeom>
                  </pic:spPr>
                </pic:pic>
              </a:graphicData>
            </a:graphic>
          </wp:inline>
        </w:drawing>
      </w:r>
    </w:p>
    <w:p w14:paraId="146A876B" w14:textId="639B53FB" w:rsidR="008B7D38" w:rsidRDefault="00BE1CAB">
      <w:pPr>
        <w:spacing w:line="276" w:lineRule="auto"/>
        <w:rPr>
          <w:sz w:val="22"/>
          <w:szCs w:val="22"/>
        </w:rPr>
      </w:pPr>
      <w:r w:rsidRPr="00BE1CAB">
        <w:rPr>
          <w:b/>
          <w:sz w:val="22"/>
          <w:szCs w:val="22"/>
        </w:rPr>
        <w:t>FIG. 14.</w:t>
      </w:r>
      <w:r w:rsidR="00B077B5">
        <w:rPr>
          <w:sz w:val="22"/>
          <w:szCs w:val="22"/>
        </w:rPr>
        <w:t xml:space="preserve"> First bending mode shape of a 35µm long medium cantilever measured with the laser </w:t>
      </w:r>
      <w:proofErr w:type="spellStart"/>
      <w:r w:rsidR="00B077B5">
        <w:rPr>
          <w:sz w:val="22"/>
          <w:szCs w:val="22"/>
        </w:rPr>
        <w:t>vibrometer</w:t>
      </w:r>
      <w:proofErr w:type="spellEnd"/>
      <w:r w:rsidR="00B077B5">
        <w:rPr>
          <w:sz w:val="22"/>
          <w:szCs w:val="22"/>
        </w:rPr>
        <w:t xml:space="preserve"> at 477.2 kHz. (a) 3D view and (b) zoom on the anchor with magnified amplitude</w:t>
      </w:r>
      <w:r w:rsidR="00CB6412">
        <w:rPr>
          <w:sz w:val="22"/>
          <w:szCs w:val="22"/>
        </w:rPr>
        <w:t>,</w:t>
      </w:r>
      <w:r w:rsidR="00B077B5">
        <w:rPr>
          <w:sz w:val="22"/>
          <w:szCs w:val="22"/>
        </w:rPr>
        <w:t xml:space="preserve"> (c) measured profile (solid line) taken from the 3D view, theoretical deformed shape (dashed line) and (d) zoom in</w:t>
      </w:r>
      <w:r w:rsidR="00F81504">
        <w:rPr>
          <w:sz w:val="22"/>
          <w:szCs w:val="22"/>
        </w:rPr>
        <w:t xml:space="preserve"> at</w:t>
      </w:r>
      <w:r w:rsidR="00B077B5">
        <w:rPr>
          <w:sz w:val="22"/>
          <w:szCs w:val="22"/>
        </w:rPr>
        <w:t xml:space="preserve"> the anchor area.   </w:t>
      </w:r>
    </w:p>
    <w:p w14:paraId="55D9D761" w14:textId="77777777" w:rsidR="008B7D38" w:rsidRDefault="008B7D38">
      <w:pPr>
        <w:tabs>
          <w:tab w:val="left" w:pos="0"/>
        </w:tabs>
        <w:spacing w:line="276" w:lineRule="auto"/>
        <w:jc w:val="both"/>
        <w:rPr>
          <w:sz w:val="22"/>
          <w:szCs w:val="22"/>
        </w:rPr>
      </w:pPr>
    </w:p>
    <w:p w14:paraId="1A2D5B84" w14:textId="50833976" w:rsidR="00D9509D" w:rsidRDefault="00DA6F7E">
      <w:pPr>
        <w:tabs>
          <w:tab w:val="left" w:pos="0"/>
        </w:tabs>
        <w:spacing w:line="276" w:lineRule="auto"/>
        <w:jc w:val="both"/>
        <w:rPr>
          <w:sz w:val="22"/>
          <w:szCs w:val="22"/>
        </w:rPr>
      </w:pPr>
      <w:r>
        <w:rPr>
          <w:sz w:val="22"/>
          <w:szCs w:val="22"/>
        </w:rPr>
        <w:lastRenderedPageBreak/>
        <w:t>The</w:t>
      </w:r>
      <w:r w:rsidR="00B077B5">
        <w:rPr>
          <w:sz w:val="22"/>
          <w:szCs w:val="22"/>
        </w:rPr>
        <w:t xml:space="preserve"> laser </w:t>
      </w:r>
      <w:r>
        <w:rPr>
          <w:sz w:val="22"/>
          <w:szCs w:val="22"/>
        </w:rPr>
        <w:t xml:space="preserve">was then focused </w:t>
      </w:r>
      <w:r w:rsidR="00B077B5">
        <w:rPr>
          <w:sz w:val="22"/>
          <w:szCs w:val="22"/>
        </w:rPr>
        <w:t xml:space="preserve">on the tip of </w:t>
      </w:r>
      <w:r>
        <w:rPr>
          <w:sz w:val="22"/>
          <w:szCs w:val="22"/>
        </w:rPr>
        <w:t xml:space="preserve">a </w:t>
      </w:r>
      <w:r w:rsidR="00B077B5">
        <w:rPr>
          <w:sz w:val="22"/>
          <w:szCs w:val="22"/>
        </w:rPr>
        <w:t xml:space="preserve">cantilever and </w:t>
      </w:r>
      <w:r>
        <w:rPr>
          <w:sz w:val="22"/>
          <w:szCs w:val="22"/>
        </w:rPr>
        <w:t>the</w:t>
      </w:r>
      <w:r w:rsidR="00B077B5">
        <w:rPr>
          <w:sz w:val="22"/>
          <w:szCs w:val="22"/>
        </w:rPr>
        <w:t xml:space="preserve"> frequency response </w:t>
      </w:r>
      <m:oMath>
        <m:sSub>
          <m:sSubPr>
            <m:ctrlPr>
              <w:rPr>
                <w:rFonts w:ascii="Cambria Math" w:hAnsi="Cambria Math"/>
              </w:rPr>
            </m:ctrlPr>
          </m:sSubPr>
          <m:e>
            <m:r>
              <w:rPr>
                <w:rFonts w:ascii="Cambria Math" w:hAnsi="Cambria Math"/>
              </w:rPr>
              <m:t>H</m:t>
            </m:r>
          </m:e>
          <m:sub>
            <m:r>
              <w:rPr>
                <w:rFonts w:ascii="Cambria Math" w:hAnsi="Cambria Math"/>
              </w:rPr>
              <m:t>v</m:t>
            </m:r>
          </m:sub>
        </m:sSub>
        <m:d>
          <m:dPr>
            <m:ctrlPr>
              <w:rPr>
                <w:rFonts w:ascii="Cambria Math" w:hAnsi="Cambria Math"/>
              </w:rPr>
            </m:ctrlPr>
          </m:dPr>
          <m:e>
            <m:r>
              <w:rPr>
                <w:rFonts w:ascii="Cambria Math" w:hAnsi="Cambria Math"/>
              </w:rPr>
              <m:t>Ω</m:t>
            </m:r>
          </m:e>
        </m:d>
      </m:oMath>
      <w:r w:rsidR="00B077B5">
        <w:rPr>
          <w:sz w:val="22"/>
          <w:szCs w:val="22"/>
        </w:rPr>
        <w:t xml:space="preserve"> </w:t>
      </w:r>
      <w:r>
        <w:rPr>
          <w:sz w:val="22"/>
          <w:szCs w:val="22"/>
        </w:rPr>
        <w:t>was determined from</w:t>
      </w:r>
      <w:r w:rsidR="00B077B5">
        <w:rPr>
          <w:sz w:val="22"/>
          <w:szCs w:val="22"/>
        </w:rPr>
        <w:t xml:space="preserve"> the measured velocity signal (obtained by fast Fourier transforms and averaged over time) divided by the input voltage.</w:t>
      </w:r>
      <w:r>
        <w:rPr>
          <w:sz w:val="22"/>
          <w:szCs w:val="22"/>
        </w:rPr>
        <w:t xml:space="preserve"> T</w:t>
      </w:r>
      <w:r w:rsidR="00B077B5">
        <w:rPr>
          <w:sz w:val="22"/>
          <w:szCs w:val="22"/>
        </w:rPr>
        <w:t>he results are identical to th</w:t>
      </w:r>
      <w:r w:rsidR="000E2233">
        <w:rPr>
          <w:sz w:val="22"/>
          <w:szCs w:val="22"/>
        </w:rPr>
        <w:t>o</w:t>
      </w:r>
      <w:r w:rsidR="00B077B5">
        <w:rPr>
          <w:sz w:val="22"/>
          <w:szCs w:val="22"/>
        </w:rPr>
        <w:t>s</w:t>
      </w:r>
      <w:r w:rsidR="000E2233">
        <w:rPr>
          <w:sz w:val="22"/>
          <w:szCs w:val="22"/>
        </w:rPr>
        <w:t>e</w:t>
      </w:r>
      <w:r w:rsidR="00B077B5">
        <w:rPr>
          <w:sz w:val="22"/>
          <w:szCs w:val="22"/>
        </w:rPr>
        <w:t xml:space="preserve"> obtained with a network analyzer and homodyne detection. Figure 1</w:t>
      </w:r>
      <w:r w:rsidR="009E02EB">
        <w:rPr>
          <w:sz w:val="22"/>
          <w:szCs w:val="22"/>
        </w:rPr>
        <w:t>5</w:t>
      </w:r>
      <w:r w:rsidR="00B077B5">
        <w:rPr>
          <w:sz w:val="22"/>
          <w:szCs w:val="22"/>
        </w:rPr>
        <w:t xml:space="preserve"> shows the tip frequency response of a medium cantilever (with its fundamental resonance around 500 kHz) and of a long cantilever (with its first three resonance</w:t>
      </w:r>
      <w:r w:rsidR="00D9509D">
        <w:rPr>
          <w:sz w:val="22"/>
          <w:szCs w:val="22"/>
        </w:rPr>
        <w:t xml:space="preserve"> peaks</w:t>
      </w:r>
      <w:r w:rsidR="00B077B5">
        <w:rPr>
          <w:sz w:val="22"/>
          <w:szCs w:val="22"/>
        </w:rPr>
        <w:t>). The short cantilever</w:t>
      </w:r>
      <w:r w:rsidR="00D27B81">
        <w:rPr>
          <w:sz w:val="22"/>
          <w:szCs w:val="22"/>
        </w:rPr>
        <w:t>s</w:t>
      </w:r>
      <w:r w:rsidR="00B077B5">
        <w:rPr>
          <w:sz w:val="22"/>
          <w:szCs w:val="22"/>
        </w:rPr>
        <w:t xml:space="preserve"> frequency response </w:t>
      </w:r>
      <w:proofErr w:type="gramStart"/>
      <w:r>
        <w:rPr>
          <w:sz w:val="22"/>
          <w:szCs w:val="22"/>
        </w:rPr>
        <w:t>was</w:t>
      </w:r>
      <w:r w:rsidR="00B077B5">
        <w:rPr>
          <w:sz w:val="22"/>
          <w:szCs w:val="22"/>
        </w:rPr>
        <w:t xml:space="preserve"> not measured</w:t>
      </w:r>
      <w:proofErr w:type="gramEnd"/>
      <w:r w:rsidR="00B077B5">
        <w:rPr>
          <w:sz w:val="22"/>
          <w:szCs w:val="22"/>
        </w:rPr>
        <w:t xml:space="preserve"> since the </w:t>
      </w:r>
      <w:r w:rsidR="00D27B81">
        <w:rPr>
          <w:sz w:val="22"/>
          <w:szCs w:val="22"/>
        </w:rPr>
        <w:t xml:space="preserve">maximum detection frequency of the </w:t>
      </w:r>
      <w:r w:rsidR="00B077B5">
        <w:rPr>
          <w:sz w:val="22"/>
          <w:szCs w:val="22"/>
        </w:rPr>
        <w:t xml:space="preserve">laser </w:t>
      </w:r>
      <w:proofErr w:type="spellStart"/>
      <w:r w:rsidR="00B077B5">
        <w:rPr>
          <w:sz w:val="22"/>
          <w:szCs w:val="22"/>
        </w:rPr>
        <w:t>vibrometer</w:t>
      </w:r>
      <w:proofErr w:type="spellEnd"/>
      <w:r w:rsidR="00B077B5">
        <w:rPr>
          <w:sz w:val="22"/>
          <w:szCs w:val="22"/>
        </w:rPr>
        <w:t xml:space="preserve"> </w:t>
      </w:r>
      <w:r w:rsidR="00647B6E">
        <w:rPr>
          <w:sz w:val="22"/>
          <w:szCs w:val="22"/>
        </w:rPr>
        <w:t>was 2 MHz</w:t>
      </w:r>
      <w:r w:rsidR="00D27B81">
        <w:rPr>
          <w:sz w:val="22"/>
          <w:szCs w:val="22"/>
        </w:rPr>
        <w:t xml:space="preserve">, greater than </w:t>
      </w:r>
      <w:r>
        <w:rPr>
          <w:sz w:val="22"/>
          <w:szCs w:val="22"/>
        </w:rPr>
        <w:t>the</w:t>
      </w:r>
      <w:r w:rsidR="00647B6E">
        <w:rPr>
          <w:sz w:val="22"/>
          <w:szCs w:val="22"/>
        </w:rPr>
        <w:t>ir</w:t>
      </w:r>
      <w:r w:rsidR="00B077B5">
        <w:rPr>
          <w:sz w:val="22"/>
          <w:szCs w:val="22"/>
        </w:rPr>
        <w:t xml:space="preserve"> fundamental frequency.</w:t>
      </w:r>
    </w:p>
    <w:p w14:paraId="21289755" w14:textId="6AA6C055" w:rsidR="008B7D38" w:rsidRDefault="00B077B5">
      <w:pPr>
        <w:tabs>
          <w:tab w:val="left" w:pos="0"/>
        </w:tabs>
        <w:spacing w:line="276" w:lineRule="auto"/>
        <w:jc w:val="both"/>
        <w:rPr>
          <w:sz w:val="22"/>
          <w:szCs w:val="22"/>
        </w:rPr>
      </w:pPr>
      <w:r>
        <w:rPr>
          <w:sz w:val="22"/>
          <w:szCs w:val="22"/>
        </w:rPr>
        <w:t xml:space="preserve"> </w:t>
      </w:r>
    </w:p>
    <w:p w14:paraId="2D424B5B" w14:textId="77777777" w:rsidR="008B7D38" w:rsidRDefault="00B077B5">
      <w:pPr>
        <w:tabs>
          <w:tab w:val="left" w:pos="0"/>
        </w:tabs>
        <w:spacing w:line="276" w:lineRule="auto"/>
        <w:rPr>
          <w:sz w:val="22"/>
          <w:szCs w:val="22"/>
        </w:rPr>
      </w:pPr>
      <w:r>
        <w:rPr>
          <w:noProof/>
          <w:lang w:val="fr-FR" w:eastAsia="fr-FR"/>
        </w:rPr>
        <w:drawing>
          <wp:inline distT="0" distB="0" distL="0" distR="0" wp14:anchorId="256C0403" wp14:editId="3BE2A282">
            <wp:extent cx="3913505" cy="2084705"/>
            <wp:effectExtent l="0" t="0" r="0" b="0"/>
            <wp:docPr id="55" name="Image 60" descr="D:\PiezoPoutresNEMS_2019.06\NEMS_LAAS_Lot2017\Figures\FRFexpedB.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 60" descr="D:\PiezoPoutresNEMS_2019.06\NEMS_LAAS_Lot2017\Figures\FRFexpedB.emf"/>
                    <pic:cNvPicPr>
                      <a:picLocks noChangeAspect="1" noChangeArrowheads="1"/>
                    </pic:cNvPicPr>
                  </pic:nvPicPr>
                  <pic:blipFill>
                    <a:blip r:embed="rId49"/>
                    <a:stretch>
                      <a:fillRect/>
                    </a:stretch>
                  </pic:blipFill>
                  <pic:spPr bwMode="auto">
                    <a:xfrm>
                      <a:off x="0" y="0"/>
                      <a:ext cx="3913505" cy="2084705"/>
                    </a:xfrm>
                    <a:prstGeom prst="rect">
                      <a:avLst/>
                    </a:prstGeom>
                  </pic:spPr>
                </pic:pic>
              </a:graphicData>
            </a:graphic>
          </wp:inline>
        </w:drawing>
      </w:r>
    </w:p>
    <w:p w14:paraId="6351B3BB" w14:textId="7B9C69BD" w:rsidR="008B7D38" w:rsidRDefault="00BE1CAB">
      <w:pPr>
        <w:tabs>
          <w:tab w:val="left" w:pos="0"/>
        </w:tabs>
        <w:spacing w:line="276" w:lineRule="auto"/>
        <w:rPr>
          <w:sz w:val="22"/>
          <w:szCs w:val="22"/>
        </w:rPr>
      </w:pPr>
      <w:r w:rsidRPr="00BE1CAB">
        <w:rPr>
          <w:b/>
          <w:sz w:val="22"/>
          <w:szCs w:val="22"/>
        </w:rPr>
        <w:t>FIG. 15.</w:t>
      </w:r>
      <w:r w:rsidR="00B077B5">
        <w:rPr>
          <w:sz w:val="22"/>
          <w:szCs w:val="22"/>
        </w:rPr>
        <w:t xml:space="preserve"> Experimental frequency response functions: tip displacement of the cantilevers for a unit voltage in the PZT layer as a function of driving frequency, measured by the laser </w:t>
      </w:r>
      <w:proofErr w:type="spellStart"/>
      <w:r w:rsidR="00B077B5">
        <w:rPr>
          <w:sz w:val="22"/>
          <w:szCs w:val="22"/>
        </w:rPr>
        <w:t>vibrometer</w:t>
      </w:r>
      <w:proofErr w:type="spellEnd"/>
      <w:r w:rsidR="00B077B5">
        <w:rPr>
          <w:sz w:val="22"/>
          <w:szCs w:val="22"/>
        </w:rPr>
        <w:t xml:space="preserve">. </w:t>
      </w:r>
    </w:p>
    <w:p w14:paraId="5068E653" w14:textId="77777777" w:rsidR="008B7D38" w:rsidRDefault="008B7D38">
      <w:pPr>
        <w:tabs>
          <w:tab w:val="left" w:pos="0"/>
        </w:tabs>
        <w:spacing w:line="276" w:lineRule="auto"/>
        <w:jc w:val="both"/>
        <w:rPr>
          <w:sz w:val="22"/>
          <w:szCs w:val="22"/>
        </w:rPr>
      </w:pPr>
    </w:p>
    <w:p w14:paraId="6358CC60" w14:textId="05005AD6" w:rsidR="008B7D38" w:rsidRDefault="00B077B5">
      <w:pPr>
        <w:tabs>
          <w:tab w:val="left" w:pos="0"/>
        </w:tabs>
        <w:spacing w:line="276" w:lineRule="auto"/>
        <w:jc w:val="both"/>
        <w:rPr>
          <w:sz w:val="22"/>
          <w:szCs w:val="22"/>
        </w:rPr>
      </w:pPr>
      <w:r>
        <w:rPr>
          <w:sz w:val="22"/>
          <w:szCs w:val="22"/>
        </w:rPr>
        <w:t xml:space="preserve">From the equivalent single layer theory </w:t>
      </w:r>
      <w:r w:rsidR="00647B6E">
        <w:rPr>
          <w:sz w:val="22"/>
          <w:szCs w:val="22"/>
        </w:rPr>
        <w:t xml:space="preserve">described </w:t>
      </w:r>
      <w:r>
        <w:rPr>
          <w:sz w:val="22"/>
          <w:szCs w:val="22"/>
        </w:rPr>
        <w:t xml:space="preserve">in the Appendix, the displacement amplitude at the tip of the cantilever </w:t>
      </w:r>
      <m:oMath>
        <m:sSub>
          <m:sSubPr>
            <m:ctrlPr>
              <w:rPr>
                <w:rFonts w:ascii="Cambria Math" w:hAnsi="Cambria Math"/>
              </w:rPr>
            </m:ctrlPr>
          </m:sSubPr>
          <m:e>
            <m:r>
              <w:rPr>
                <w:rFonts w:ascii="Cambria Math" w:hAnsi="Cambria Math"/>
              </w:rPr>
              <m:t>w</m:t>
            </m:r>
          </m:e>
          <m:sub>
            <m:r>
              <m:rPr>
                <m:lit/>
                <m:nor/>
              </m:rPr>
              <w:rPr>
                <w:rFonts w:ascii="Cambria Math" w:hAnsi="Cambria Math"/>
              </w:rPr>
              <m:t>t</m:t>
            </m:r>
            <m:r>
              <w:rPr>
                <w:rFonts w:ascii="Cambria Math" w:hAnsi="Cambria Math"/>
              </w:rPr>
              <m:t>0</m:t>
            </m:r>
          </m:sub>
        </m:sSub>
      </m:oMath>
      <w:r>
        <w:rPr>
          <w:sz w:val="22"/>
          <w:szCs w:val="22"/>
        </w:rPr>
        <w:t xml:space="preserve">, at resonance, is: </w:t>
      </w:r>
    </w:p>
    <w:p w14:paraId="60A570FD" w14:textId="77777777" w:rsidR="008B7D38" w:rsidRDefault="008B7D38">
      <w:pPr>
        <w:tabs>
          <w:tab w:val="left" w:pos="0"/>
        </w:tabs>
        <w:spacing w:line="276" w:lineRule="auto"/>
        <w:jc w:val="both"/>
        <w:rPr>
          <w:sz w:val="22"/>
          <w:szCs w:val="22"/>
        </w:rPr>
      </w:pPr>
    </w:p>
    <w:p w14:paraId="45EC8C40" w14:textId="4E0CC9BE" w:rsidR="008B7D38" w:rsidRPr="00000F90" w:rsidRDefault="00B077B5">
      <w:pPr>
        <w:spacing w:line="276" w:lineRule="auto"/>
        <w:jc w:val="both"/>
        <w:rPr>
          <w:sz w:val="22"/>
          <w:szCs w:val="22"/>
        </w:rPr>
      </w:pPr>
      <m:oMathPara>
        <m:oMathParaPr>
          <m:jc m:val="right"/>
        </m:oMathParaPr>
        <m:oMath>
          <m:r>
            <w:rPr>
              <w:rFonts w:ascii="Cambria Math" w:hAnsi="Cambria Math"/>
              <w:sz w:val="22"/>
              <w:szCs w:val="22"/>
            </w:rPr>
            <m:t>H</m:t>
          </m:r>
          <m:d>
            <m:dPr>
              <m:ctrlPr>
                <w:rPr>
                  <w:rFonts w:ascii="Cambria Math" w:hAnsi="Cambria Math"/>
                  <w:sz w:val="22"/>
                  <w:szCs w:val="22"/>
                </w:rPr>
              </m:ctrlPr>
            </m:dPr>
            <m:e>
              <m:sSub>
                <m:sSubPr>
                  <m:ctrlPr>
                    <w:rPr>
                      <w:rFonts w:ascii="Cambria Math" w:hAnsi="Cambria Math"/>
                      <w:sz w:val="22"/>
                      <w:szCs w:val="22"/>
                    </w:rPr>
                  </m:ctrlPr>
                </m:sSubPr>
                <m:e>
                  <m:r>
                    <w:rPr>
                      <w:rFonts w:ascii="Cambria Math" w:hAnsi="Cambria Math"/>
                      <w:sz w:val="22"/>
                      <w:szCs w:val="22"/>
                    </w:rPr>
                    <m:t>ω</m:t>
                  </m:r>
                </m:e>
                <m:sub>
                  <m:r>
                    <w:rPr>
                      <w:rFonts w:ascii="Cambria Math" w:hAnsi="Cambria Math"/>
                      <w:sz w:val="22"/>
                      <w:szCs w:val="22"/>
                    </w:rPr>
                    <m:t>k</m:t>
                  </m:r>
                </m:sub>
              </m:sSub>
            </m:e>
          </m:d>
          <m:r>
            <w:rPr>
              <w:rFonts w:ascii="Cambria Math" w:hAnsi="Cambria Math"/>
              <w:sz w:val="22"/>
              <w:szCs w:val="22"/>
            </w:rPr>
            <m:t>≈</m:t>
          </m:r>
          <m:f>
            <m:fPr>
              <m:ctrlPr>
                <w:rPr>
                  <w:rFonts w:ascii="Cambria Math" w:hAnsi="Cambria Math"/>
                  <w:sz w:val="22"/>
                  <w:szCs w:val="22"/>
                </w:rPr>
              </m:ctrlPr>
            </m:fPr>
            <m:num>
              <m:sSub>
                <m:sSubPr>
                  <m:ctrlPr>
                    <w:rPr>
                      <w:rFonts w:ascii="Cambria Math" w:hAnsi="Cambria Math"/>
                      <w:sz w:val="22"/>
                      <w:szCs w:val="22"/>
                    </w:rPr>
                  </m:ctrlPr>
                </m:sSubPr>
                <m:e>
                  <m:r>
                    <w:rPr>
                      <w:rFonts w:ascii="Cambria Math" w:hAnsi="Cambria Math"/>
                      <w:sz w:val="22"/>
                      <w:szCs w:val="22"/>
                    </w:rPr>
                    <m:t>w</m:t>
                  </m:r>
                </m:e>
                <m:sub>
                  <m:r>
                    <m:rPr>
                      <m:lit/>
                      <m:nor/>
                    </m:rPr>
                    <w:rPr>
                      <w:rFonts w:ascii="Cambria Math" w:hAnsi="Cambria Math"/>
                      <w:sz w:val="22"/>
                      <w:szCs w:val="22"/>
                    </w:rPr>
                    <m:t>t</m:t>
                  </m:r>
                  <m:r>
                    <w:rPr>
                      <w:rFonts w:ascii="Cambria Math" w:hAnsi="Cambria Math"/>
                      <w:sz w:val="22"/>
                      <w:szCs w:val="22"/>
                    </w:rPr>
                    <m:t>0</m:t>
                  </m:r>
                </m:sub>
              </m:sSub>
            </m:num>
            <m:den>
              <m:sSub>
                <m:sSubPr>
                  <m:ctrlPr>
                    <w:rPr>
                      <w:rFonts w:ascii="Cambria Math" w:hAnsi="Cambria Math"/>
                      <w:sz w:val="22"/>
                      <w:szCs w:val="22"/>
                    </w:rPr>
                  </m:ctrlPr>
                </m:sSubPr>
                <m:e>
                  <m:r>
                    <w:rPr>
                      <w:rFonts w:ascii="Cambria Math" w:hAnsi="Cambria Math"/>
                      <w:sz w:val="22"/>
                      <w:szCs w:val="22"/>
                    </w:rPr>
                    <m:t>V</m:t>
                  </m:r>
                </m:e>
                <m:sub>
                  <m:r>
                    <w:rPr>
                      <w:rFonts w:ascii="Cambria Math" w:hAnsi="Cambria Math"/>
                      <w:sz w:val="22"/>
                      <w:szCs w:val="22"/>
                    </w:rPr>
                    <m:t>0</m:t>
                  </m:r>
                </m:sub>
              </m:sSub>
            </m:den>
          </m:f>
          <m:r>
            <w:rPr>
              <w:rFonts w:ascii="Cambria Math" w:hAnsi="Cambria Math"/>
              <w:sz w:val="22"/>
              <w:szCs w:val="22"/>
            </w:rPr>
            <m:t>=γ</m:t>
          </m:r>
          <m:sSub>
            <m:sSubPr>
              <m:ctrlPr>
                <w:rPr>
                  <w:rFonts w:ascii="Cambria Math" w:hAnsi="Cambria Math"/>
                  <w:sz w:val="22"/>
                  <w:szCs w:val="22"/>
                </w:rPr>
              </m:ctrlPr>
            </m:sSubPr>
            <m:e>
              <m:r>
                <w:rPr>
                  <w:rFonts w:ascii="Cambria Math" w:hAnsi="Cambria Math"/>
                  <w:sz w:val="22"/>
                  <w:szCs w:val="22"/>
                </w:rPr>
                <m:t>d</m:t>
              </m:r>
            </m:e>
            <m:sub>
              <m:r>
                <w:rPr>
                  <w:rFonts w:ascii="Cambria Math" w:hAnsi="Cambria Math"/>
                  <w:sz w:val="22"/>
                  <w:szCs w:val="22"/>
                </w:rPr>
                <m:t>31</m:t>
              </m:r>
            </m:sub>
          </m:sSub>
          <m:r>
            <m:rPr>
              <m:nor/>
            </m:rPr>
            <w:rPr>
              <w:rFonts w:ascii="Cambria Math" w:hAnsi="Cambria Math"/>
              <w:sz w:val="22"/>
              <w:szCs w:val="22"/>
            </w:rPr>
            <m:t xml:space="preserve">    </m:t>
          </m:r>
          <m:r>
            <m:rPr>
              <m:lit/>
              <m:nor/>
            </m:rPr>
            <w:rPr>
              <w:rFonts w:ascii="Cambria Math" w:hAnsi="Cambria Math"/>
              <w:sz w:val="22"/>
              <w:szCs w:val="22"/>
            </w:rPr>
            <m:t>with</m:t>
          </m:r>
          <m:r>
            <m:rPr>
              <m:nor/>
            </m:rPr>
            <w:rPr>
              <w:rFonts w:ascii="Cambria Math" w:hAnsi="Cambria Math"/>
              <w:sz w:val="22"/>
              <w:szCs w:val="22"/>
            </w:rPr>
            <m:t xml:space="preserve">     </m:t>
          </m:r>
          <m:r>
            <w:rPr>
              <w:rFonts w:ascii="Cambria Math" w:hAnsi="Cambria Math"/>
              <w:sz w:val="22"/>
              <w:szCs w:val="22"/>
            </w:rPr>
            <m:t>γ=</m:t>
          </m:r>
          <m:f>
            <m:fPr>
              <m:ctrlPr>
                <w:rPr>
                  <w:rFonts w:ascii="Cambria Math" w:hAnsi="Cambria Math"/>
                  <w:sz w:val="22"/>
                  <w:szCs w:val="22"/>
                </w:rPr>
              </m:ctrlPr>
            </m:fPr>
            <m:num>
              <m:sSub>
                <m:sSubPr>
                  <m:ctrlPr>
                    <w:rPr>
                      <w:rFonts w:ascii="Cambria Math" w:hAnsi="Cambria Math"/>
                      <w:sz w:val="22"/>
                      <w:szCs w:val="22"/>
                    </w:rPr>
                  </m:ctrlPr>
                </m:sSubPr>
                <m:e>
                  <m:r>
                    <w:rPr>
                      <w:rFonts w:ascii="Cambria Math" w:hAnsi="Cambria Math"/>
                      <w:sz w:val="22"/>
                      <w:szCs w:val="22"/>
                    </w:rPr>
                    <m:t>Q</m:t>
                  </m:r>
                </m:e>
                <m:sub>
                  <m:r>
                    <w:rPr>
                      <w:rFonts w:ascii="Cambria Math" w:hAnsi="Cambria Math"/>
                      <w:sz w:val="22"/>
                      <w:szCs w:val="22"/>
                    </w:rPr>
                    <m:t>k</m:t>
                  </m:r>
                </m:sub>
              </m:sSub>
              <m:sSub>
                <m:sSubPr>
                  <m:ctrlPr>
                    <w:rPr>
                      <w:rFonts w:ascii="Cambria Math" w:hAnsi="Cambria Math"/>
                      <w:sz w:val="22"/>
                      <w:szCs w:val="22"/>
                    </w:rPr>
                  </m:ctrlPr>
                </m:sSubPr>
                <m:e>
                  <m:r>
                    <w:rPr>
                      <w:rFonts w:ascii="Cambria Math" w:hAnsi="Cambria Math"/>
                      <w:sz w:val="22"/>
                      <w:szCs w:val="22"/>
                    </w:rPr>
                    <m:t>Y</m:t>
                  </m:r>
                </m:e>
                <m:sub>
                  <m:r>
                    <w:rPr>
                      <w:rFonts w:ascii="Cambria Math" w:hAnsi="Cambria Math"/>
                      <w:sz w:val="22"/>
                      <w:szCs w:val="22"/>
                    </w:rPr>
                    <m:t>p</m:t>
                  </m:r>
                </m:sub>
              </m:sSub>
              <m:acc>
                <m:accPr>
                  <m:chr m:val="^"/>
                  <m:ctrlPr>
                    <w:rPr>
                      <w:rFonts w:ascii="Cambria Math" w:hAnsi="Cambria Math"/>
                      <w:sz w:val="22"/>
                      <w:szCs w:val="22"/>
                    </w:rPr>
                  </m:ctrlPr>
                </m:accPr>
                <m:e>
                  <m:acc>
                    <m:accPr>
                      <m:chr m:val="´"/>
                      <m:ctrlPr>
                        <w:rPr>
                          <w:rFonts w:ascii="Cambria Math" w:hAnsi="Cambria Math"/>
                          <w:sz w:val="22"/>
                          <w:szCs w:val="22"/>
                        </w:rPr>
                      </m:ctrlPr>
                    </m:accPr>
                    <m:e>
                      <m:r>
                        <w:rPr>
                          <w:rFonts w:ascii="Cambria Math" w:hAnsi="Cambria Math"/>
                          <w:sz w:val="22"/>
                          <w:szCs w:val="22"/>
                        </w:rPr>
                        <m:t>Θ</m:t>
                      </m:r>
                    </m:e>
                  </m:acc>
                </m:e>
              </m:acc>
              <m:sSub>
                <m:sSubPr>
                  <m:ctrlPr>
                    <w:rPr>
                      <w:rFonts w:ascii="Cambria Math" w:hAnsi="Cambria Math"/>
                      <w:sz w:val="22"/>
                      <w:szCs w:val="22"/>
                    </w:rPr>
                  </m:ctrlPr>
                </m:sSubPr>
                <m:e>
                  <m:r>
                    <w:rPr>
                      <w:rFonts w:ascii="Cambria Math" w:hAnsi="Cambria Math"/>
                      <w:sz w:val="22"/>
                      <w:szCs w:val="22"/>
                    </w:rPr>
                    <m:t>Φ</m:t>
                  </m:r>
                </m:e>
                <m:sub>
                  <m:r>
                    <w:rPr>
                      <w:rFonts w:ascii="Cambria Math" w:hAnsi="Cambria Math"/>
                      <w:sz w:val="22"/>
                      <w:szCs w:val="22"/>
                    </w:rPr>
                    <m:t>k</m:t>
                  </m:r>
                </m:sub>
              </m:sSub>
              <m:d>
                <m:dPr>
                  <m:ctrlPr>
                    <w:rPr>
                      <w:rFonts w:ascii="Cambria Math" w:hAnsi="Cambria Math"/>
                      <w:sz w:val="22"/>
                      <w:szCs w:val="22"/>
                    </w:rPr>
                  </m:ctrlPr>
                </m:dPr>
                <m:e>
                  <m:r>
                    <w:rPr>
                      <w:rFonts w:ascii="Cambria Math" w:hAnsi="Cambria Math"/>
                      <w:sz w:val="22"/>
                      <w:szCs w:val="22"/>
                    </w:rPr>
                    <m:t>1</m:t>
                  </m:r>
                </m:e>
              </m:d>
              <m:sSubSup>
                <m:sSubSupPr>
                  <m:ctrlPr>
                    <w:rPr>
                      <w:rFonts w:ascii="Cambria Math" w:hAnsi="Cambria Math"/>
                      <w:sz w:val="22"/>
                      <w:szCs w:val="22"/>
                    </w:rPr>
                  </m:ctrlPr>
                </m:sSubSupPr>
                <m:e>
                  <m:r>
                    <w:rPr>
                      <w:rFonts w:ascii="Cambria Math" w:hAnsi="Cambria Math"/>
                      <w:sz w:val="22"/>
                      <w:szCs w:val="22"/>
                    </w:rPr>
                    <m:t>Φ</m:t>
                  </m:r>
                </m:e>
                <m:sub>
                  <m:r>
                    <w:rPr>
                      <w:rFonts w:ascii="Cambria Math" w:hAnsi="Cambria Math"/>
                      <w:sz w:val="22"/>
                      <w:szCs w:val="22"/>
                    </w:rPr>
                    <m:t>k</m:t>
                  </m:r>
                </m:sub>
                <m:sup>
                  <m:r>
                    <w:rPr>
                      <w:rFonts w:ascii="Cambria Math" w:hAnsi="Cambria Math"/>
                      <w:sz w:val="22"/>
                      <w:szCs w:val="22"/>
                    </w:rPr>
                    <m:t>'</m:t>
                  </m:r>
                </m:sup>
              </m:sSubSup>
              <m:d>
                <m:dPr>
                  <m:ctrlPr>
                    <w:rPr>
                      <w:rFonts w:ascii="Cambria Math" w:hAnsi="Cambria Math"/>
                      <w:sz w:val="22"/>
                      <w:szCs w:val="22"/>
                    </w:rPr>
                  </m:ctrlPr>
                </m:dPr>
                <m:e>
                  <m:r>
                    <w:rPr>
                      <w:rFonts w:ascii="Cambria Math" w:hAnsi="Cambria Math"/>
                      <w:sz w:val="22"/>
                      <w:szCs w:val="22"/>
                    </w:rPr>
                    <m:t>1</m:t>
                  </m:r>
                </m:e>
              </m:d>
            </m:num>
            <m:den>
              <m:r>
                <w:rPr>
                  <w:rFonts w:ascii="Cambria Math" w:hAnsi="Cambria Math"/>
                  <w:sz w:val="22"/>
                  <w:szCs w:val="22"/>
                </w:rPr>
                <m:t>m</m:t>
              </m:r>
              <m:sSup>
                <m:sSupPr>
                  <m:ctrlPr>
                    <w:rPr>
                      <w:rFonts w:ascii="Cambria Math" w:hAnsi="Cambria Math"/>
                      <w:sz w:val="22"/>
                      <w:szCs w:val="22"/>
                    </w:rPr>
                  </m:ctrlPr>
                </m:sSupPr>
                <m:e>
                  <m:r>
                    <w:rPr>
                      <w:rFonts w:ascii="Cambria Math" w:hAnsi="Cambria Math"/>
                      <w:sz w:val="22"/>
                      <w:szCs w:val="22"/>
                    </w:rPr>
                    <m:t>L</m:t>
                  </m:r>
                </m:e>
                <m:sup>
                  <m:r>
                    <w:rPr>
                      <w:rFonts w:ascii="Cambria Math" w:hAnsi="Cambria Math"/>
                      <w:sz w:val="22"/>
                      <w:szCs w:val="22"/>
                    </w:rPr>
                    <m:t>2</m:t>
                  </m:r>
                </m:sup>
              </m:sSup>
              <m:sSubSup>
                <m:sSubSupPr>
                  <m:ctrlPr>
                    <w:rPr>
                      <w:rFonts w:ascii="Cambria Math" w:hAnsi="Cambria Math"/>
                      <w:sz w:val="22"/>
                      <w:szCs w:val="22"/>
                    </w:rPr>
                  </m:ctrlPr>
                </m:sSubSupPr>
                <m:e>
                  <m:r>
                    <w:rPr>
                      <w:rFonts w:ascii="Cambria Math" w:hAnsi="Cambria Math"/>
                      <w:sz w:val="22"/>
                      <w:szCs w:val="22"/>
                    </w:rPr>
                    <m:t>ω</m:t>
                  </m:r>
                </m:e>
                <m:sub>
                  <m:r>
                    <w:rPr>
                      <w:rFonts w:ascii="Cambria Math" w:hAnsi="Cambria Math"/>
                      <w:sz w:val="22"/>
                      <w:szCs w:val="22"/>
                    </w:rPr>
                    <m:t>k</m:t>
                  </m:r>
                </m:sub>
                <m:sup>
                  <m:r>
                    <w:rPr>
                      <w:rFonts w:ascii="Cambria Math" w:hAnsi="Cambria Math"/>
                      <w:sz w:val="22"/>
                      <w:szCs w:val="22"/>
                    </w:rPr>
                    <m:t>2</m:t>
                  </m:r>
                </m:sup>
              </m:sSubSup>
            </m:den>
          </m:f>
          <m:r>
            <w:rPr>
              <w:rFonts w:ascii="Cambria Math" w:hAnsi="Cambria Math"/>
              <w:sz w:val="22"/>
              <w:szCs w:val="22"/>
            </w:rPr>
            <m:t>,                                      (4)</m:t>
          </m:r>
        </m:oMath>
      </m:oMathPara>
    </w:p>
    <w:p w14:paraId="5BA453F7" w14:textId="77777777" w:rsidR="00000F90" w:rsidRPr="00000F90" w:rsidRDefault="00000F90">
      <w:pPr>
        <w:spacing w:line="276" w:lineRule="auto"/>
        <w:jc w:val="both"/>
        <w:rPr>
          <w:sz w:val="22"/>
          <w:szCs w:val="22"/>
        </w:rPr>
      </w:pPr>
    </w:p>
    <w:p w14:paraId="462170DF" w14:textId="3F4D4A71" w:rsidR="008B7D38" w:rsidRDefault="00C8234C">
      <w:pPr>
        <w:spacing w:line="276" w:lineRule="auto"/>
        <w:jc w:val="both"/>
        <w:rPr>
          <w:sz w:val="22"/>
          <w:szCs w:val="22"/>
        </w:rPr>
      </w:pPr>
      <w:proofErr w:type="gramStart"/>
      <w:r>
        <w:rPr>
          <w:sz w:val="22"/>
          <w:szCs w:val="22"/>
        </w:rPr>
        <w:t>w</w:t>
      </w:r>
      <w:r w:rsidR="00B077B5">
        <w:rPr>
          <w:sz w:val="22"/>
          <w:szCs w:val="22"/>
        </w:rPr>
        <w:t>hich</w:t>
      </w:r>
      <w:proofErr w:type="gramEnd"/>
      <w:r w:rsidR="00B077B5">
        <w:rPr>
          <w:sz w:val="22"/>
          <w:szCs w:val="22"/>
        </w:rPr>
        <w:t xml:space="preserve"> </w:t>
      </w:r>
      <w:r w:rsidR="00764100">
        <w:rPr>
          <w:sz w:val="22"/>
          <w:szCs w:val="22"/>
        </w:rPr>
        <w:t xml:space="preserve">allows </w:t>
      </w:r>
      <w:r w:rsidR="00B077B5">
        <w:rPr>
          <w:sz w:val="22"/>
          <w:szCs w:val="22"/>
        </w:rPr>
        <w:t xml:space="preserve">the piezoelectric constant </w:t>
      </w:r>
      <w:r w:rsidR="00764100">
        <w:rPr>
          <w:sz w:val="22"/>
          <w:szCs w:val="22"/>
        </w:rPr>
        <w:t xml:space="preserve">to be estimated </w:t>
      </w:r>
      <w:r w:rsidR="00B077B5">
        <w:rPr>
          <w:sz w:val="22"/>
          <w:szCs w:val="22"/>
        </w:rPr>
        <w:t>as:</w:t>
      </w:r>
    </w:p>
    <w:p w14:paraId="0BF3F0A9" w14:textId="77777777" w:rsidR="008B7D38" w:rsidRDefault="008B7D38">
      <w:pPr>
        <w:spacing w:line="276" w:lineRule="auto"/>
        <w:jc w:val="both"/>
        <w:rPr>
          <w:sz w:val="22"/>
          <w:szCs w:val="22"/>
        </w:rPr>
      </w:pPr>
    </w:p>
    <w:p w14:paraId="2864281C" w14:textId="3B4B5780" w:rsidR="008B7D38" w:rsidRPr="00000F90" w:rsidRDefault="00D246A5">
      <w:pPr>
        <w:spacing w:line="276" w:lineRule="auto"/>
        <w:jc w:val="both"/>
        <w:rPr>
          <w:sz w:val="22"/>
          <w:szCs w:val="22"/>
        </w:rPr>
      </w:pPr>
      <m:oMathPara>
        <m:oMathParaPr>
          <m:jc m:val="right"/>
        </m:oMathParaPr>
        <m:oMath>
          <m:sSub>
            <m:sSubPr>
              <m:ctrlPr>
                <w:rPr>
                  <w:rFonts w:ascii="Cambria Math" w:hAnsi="Cambria Math"/>
                  <w:sz w:val="22"/>
                  <w:szCs w:val="22"/>
                </w:rPr>
              </m:ctrlPr>
            </m:sSubPr>
            <m:e>
              <m:r>
                <w:rPr>
                  <w:rFonts w:ascii="Cambria Math" w:hAnsi="Cambria Math"/>
                  <w:sz w:val="22"/>
                  <w:szCs w:val="22"/>
                </w:rPr>
                <m:t>d</m:t>
              </m:r>
            </m:e>
            <m:sub>
              <m:r>
                <w:rPr>
                  <w:rFonts w:ascii="Cambria Math" w:hAnsi="Cambria Math"/>
                  <w:sz w:val="22"/>
                  <w:szCs w:val="22"/>
                </w:rPr>
                <m:t>31</m:t>
              </m:r>
            </m:sub>
          </m:sSub>
          <m:r>
            <w:rPr>
              <w:rFonts w:ascii="Cambria Math" w:hAnsi="Cambria Math"/>
              <w:sz w:val="22"/>
              <w:szCs w:val="22"/>
            </w:rPr>
            <m:t>=</m:t>
          </m:r>
          <m:f>
            <m:fPr>
              <m:ctrlPr>
                <w:rPr>
                  <w:rFonts w:ascii="Cambria Math" w:hAnsi="Cambria Math"/>
                  <w:sz w:val="22"/>
                  <w:szCs w:val="22"/>
                </w:rPr>
              </m:ctrlPr>
            </m:fPr>
            <m:num>
              <m:r>
                <w:rPr>
                  <w:rFonts w:ascii="Cambria Math" w:hAnsi="Cambria Math"/>
                  <w:sz w:val="22"/>
                  <w:szCs w:val="22"/>
                </w:rPr>
                <m:t>H</m:t>
              </m:r>
              <m:d>
                <m:dPr>
                  <m:ctrlPr>
                    <w:rPr>
                      <w:rFonts w:ascii="Cambria Math" w:hAnsi="Cambria Math"/>
                      <w:sz w:val="22"/>
                      <w:szCs w:val="22"/>
                    </w:rPr>
                  </m:ctrlPr>
                </m:dPr>
                <m:e>
                  <m:sSub>
                    <m:sSubPr>
                      <m:ctrlPr>
                        <w:rPr>
                          <w:rFonts w:ascii="Cambria Math" w:hAnsi="Cambria Math"/>
                          <w:sz w:val="22"/>
                          <w:szCs w:val="22"/>
                        </w:rPr>
                      </m:ctrlPr>
                    </m:sSubPr>
                    <m:e>
                      <m:r>
                        <w:rPr>
                          <w:rFonts w:ascii="Cambria Math" w:hAnsi="Cambria Math"/>
                          <w:sz w:val="22"/>
                          <w:szCs w:val="22"/>
                        </w:rPr>
                        <m:t>ω</m:t>
                      </m:r>
                    </m:e>
                    <m:sub>
                      <m:r>
                        <w:rPr>
                          <w:rFonts w:ascii="Cambria Math" w:hAnsi="Cambria Math"/>
                          <w:sz w:val="22"/>
                          <w:szCs w:val="22"/>
                        </w:rPr>
                        <m:t>k</m:t>
                      </m:r>
                    </m:sub>
                  </m:sSub>
                </m:e>
              </m:d>
            </m:num>
            <m:den>
              <m:r>
                <w:rPr>
                  <w:rFonts w:ascii="Cambria Math" w:hAnsi="Cambria Math"/>
                  <w:sz w:val="22"/>
                  <w:szCs w:val="22"/>
                </w:rPr>
                <m:t>γ</m:t>
              </m:r>
            </m:den>
          </m:f>
          <m:r>
            <w:rPr>
              <w:rFonts w:ascii="Cambria Math" w:hAnsi="Cambria Math"/>
              <w:sz w:val="22"/>
              <w:szCs w:val="22"/>
            </w:rPr>
            <m:t>.                                                                          (5)</m:t>
          </m:r>
        </m:oMath>
      </m:oMathPara>
    </w:p>
    <w:p w14:paraId="5468A849" w14:textId="77777777" w:rsidR="00000F90" w:rsidRPr="00000F90" w:rsidRDefault="00000F90">
      <w:pPr>
        <w:spacing w:line="276" w:lineRule="auto"/>
        <w:jc w:val="both"/>
        <w:rPr>
          <w:sz w:val="22"/>
          <w:szCs w:val="22"/>
        </w:rPr>
      </w:pPr>
    </w:p>
    <w:p w14:paraId="7837C880" w14:textId="4BBAC7A4" w:rsidR="008B7D38" w:rsidRDefault="00B077B5">
      <w:pPr>
        <w:spacing w:line="276" w:lineRule="auto"/>
        <w:jc w:val="both"/>
        <w:rPr>
          <w:sz w:val="22"/>
          <w:szCs w:val="22"/>
        </w:rPr>
      </w:pPr>
      <w:r>
        <w:rPr>
          <w:sz w:val="22"/>
          <w:szCs w:val="22"/>
        </w:rPr>
        <w:t xml:space="preserve">Around a given resonance, the natural </w:t>
      </w:r>
      <w:proofErr w:type="gramStart"/>
      <w:r>
        <w:rPr>
          <w:sz w:val="22"/>
          <w:szCs w:val="22"/>
        </w:rPr>
        <w:t xml:space="preserve">frequency </w:t>
      </w:r>
      <w:proofErr w:type="gramEnd"/>
      <m:oMath>
        <m:sSub>
          <m:sSubPr>
            <m:ctrlPr>
              <w:rPr>
                <w:rFonts w:ascii="Cambria Math" w:hAnsi="Cambria Math"/>
              </w:rPr>
            </m:ctrlPr>
          </m:sSubPr>
          <m:e>
            <m:r>
              <w:rPr>
                <w:rFonts w:ascii="Cambria Math" w:hAnsi="Cambria Math"/>
              </w:rPr>
              <m:t>ω</m:t>
            </m:r>
          </m:e>
          <m:sub>
            <m:r>
              <w:rPr>
                <w:rFonts w:ascii="Cambria Math" w:hAnsi="Cambria Math"/>
              </w:rPr>
              <m:t>k</m:t>
            </m:r>
          </m:sub>
        </m:sSub>
      </m:oMath>
      <w:r>
        <w:rPr>
          <w:sz w:val="22"/>
          <w:szCs w:val="22"/>
        </w:rPr>
        <w:t xml:space="preserve">, the Q-factor and the amplitude of </w:t>
      </w:r>
      <m:oMath>
        <m:sSub>
          <m:sSubPr>
            <m:ctrlPr>
              <w:rPr>
                <w:rFonts w:ascii="Cambria Math" w:hAnsi="Cambria Math"/>
              </w:rPr>
            </m:ctrlPr>
          </m:sSubPr>
          <m:e>
            <m:r>
              <w:rPr>
                <w:rFonts w:ascii="Cambria Math" w:hAnsi="Cambria Math"/>
              </w:rPr>
              <m:t>H</m:t>
            </m:r>
          </m:e>
          <m:sub>
            <m:r>
              <w:rPr>
                <w:rFonts w:ascii="Cambria Math" w:hAnsi="Cambria Math"/>
              </w:rPr>
              <m:t>v</m:t>
            </m:r>
          </m:sub>
        </m:sSub>
        <m:d>
          <m:dPr>
            <m:ctrlPr>
              <w:rPr>
                <w:rFonts w:ascii="Cambria Math" w:hAnsi="Cambria Math"/>
              </w:rPr>
            </m:ctrlPr>
          </m:dPr>
          <m:e>
            <m:sSub>
              <m:sSubPr>
                <m:ctrlPr>
                  <w:rPr>
                    <w:rFonts w:ascii="Cambria Math" w:hAnsi="Cambria Math"/>
                  </w:rPr>
                </m:ctrlPr>
              </m:sSubPr>
              <m:e>
                <m:r>
                  <w:rPr>
                    <w:rFonts w:ascii="Cambria Math" w:hAnsi="Cambria Math"/>
                  </w:rPr>
                  <m:t>ω</m:t>
                </m:r>
              </m:e>
              <m:sub>
                <m:r>
                  <w:rPr>
                    <w:rFonts w:ascii="Cambria Math" w:hAnsi="Cambria Math"/>
                  </w:rPr>
                  <m:t>k</m:t>
                </m:r>
              </m:sub>
            </m:sSub>
          </m:e>
        </m:d>
        <m:r>
          <w:rPr>
            <w:rFonts w:ascii="Cambria Math" w:hAnsi="Cambria Math"/>
          </w:rPr>
          <m:t>=</m:t>
        </m:r>
        <m:sSub>
          <m:sSubPr>
            <m:ctrlPr>
              <w:rPr>
                <w:rFonts w:ascii="Cambria Math" w:hAnsi="Cambria Math"/>
              </w:rPr>
            </m:ctrlPr>
          </m:sSubPr>
          <m:e>
            <m:r>
              <w:rPr>
                <w:rFonts w:ascii="Cambria Math" w:hAnsi="Cambria Math"/>
              </w:rPr>
              <m:t>ω</m:t>
            </m:r>
          </m:e>
          <m:sub>
            <m:r>
              <w:rPr>
                <w:rFonts w:ascii="Cambria Math" w:hAnsi="Cambria Math"/>
              </w:rPr>
              <m:t>k</m:t>
            </m:r>
          </m:sub>
        </m:sSub>
        <m:r>
          <w:rPr>
            <w:rFonts w:ascii="Cambria Math" w:hAnsi="Cambria Math"/>
          </w:rPr>
          <m:t>H</m:t>
        </m:r>
        <m:d>
          <m:dPr>
            <m:ctrlPr>
              <w:rPr>
                <w:rFonts w:ascii="Cambria Math" w:hAnsi="Cambria Math"/>
              </w:rPr>
            </m:ctrlPr>
          </m:dPr>
          <m:e>
            <m:sSub>
              <m:sSubPr>
                <m:ctrlPr>
                  <w:rPr>
                    <w:rFonts w:ascii="Cambria Math" w:hAnsi="Cambria Math"/>
                  </w:rPr>
                </m:ctrlPr>
              </m:sSubPr>
              <m:e>
                <m:r>
                  <w:rPr>
                    <w:rFonts w:ascii="Cambria Math" w:hAnsi="Cambria Math"/>
                  </w:rPr>
                  <m:t>ω</m:t>
                </m:r>
              </m:e>
              <m:sub>
                <m:r>
                  <w:rPr>
                    <w:rFonts w:ascii="Cambria Math" w:hAnsi="Cambria Math"/>
                  </w:rPr>
                  <m:t>k</m:t>
                </m:r>
              </m:sub>
            </m:sSub>
          </m:e>
        </m:d>
      </m:oMath>
      <w:r>
        <w:rPr>
          <w:sz w:val="22"/>
          <w:szCs w:val="22"/>
        </w:rPr>
        <w:t xml:space="preserve"> (</w:t>
      </w:r>
      <m:oMath>
        <m:sSub>
          <m:sSubPr>
            <m:ctrlPr>
              <w:rPr>
                <w:rFonts w:ascii="Cambria Math" w:hAnsi="Cambria Math"/>
              </w:rPr>
            </m:ctrlPr>
          </m:sSubPr>
          <m:e>
            <m:r>
              <w:rPr>
                <w:rFonts w:ascii="Cambria Math" w:hAnsi="Cambria Math"/>
              </w:rPr>
              <m:t>H</m:t>
            </m:r>
          </m:e>
          <m:sub>
            <m:r>
              <w:rPr>
                <w:rFonts w:ascii="Cambria Math" w:hAnsi="Cambria Math"/>
              </w:rPr>
              <m:t>v</m:t>
            </m:r>
          </m:sub>
        </m:sSub>
      </m:oMath>
      <w:r>
        <w:rPr>
          <w:sz w:val="22"/>
          <w:szCs w:val="22"/>
        </w:rPr>
        <w:t xml:space="preserve"> is the velocity frequency response, whereas </w:t>
      </w:r>
      <m:oMath>
        <m:r>
          <w:rPr>
            <w:rFonts w:ascii="Cambria Math" w:hAnsi="Cambria Math"/>
          </w:rPr>
          <m:t>H</m:t>
        </m:r>
      </m:oMath>
      <w:r>
        <w:rPr>
          <w:sz w:val="22"/>
          <w:szCs w:val="22"/>
        </w:rPr>
        <w:t xml:space="preserve"> is in displacement)</w:t>
      </w:r>
      <w:r w:rsidR="00043C8F">
        <w:rPr>
          <w:sz w:val="22"/>
          <w:szCs w:val="22"/>
        </w:rPr>
        <w:t xml:space="preserve"> were determined</w:t>
      </w:r>
      <w:r>
        <w:rPr>
          <w:sz w:val="22"/>
          <w:szCs w:val="22"/>
        </w:rPr>
        <w:t xml:space="preserve">. </w:t>
      </w:r>
    </w:p>
    <w:p w14:paraId="0F13CE04" w14:textId="0B0D5988" w:rsidR="008B7D38" w:rsidRPr="00A95028" w:rsidRDefault="00B077B5">
      <w:pPr>
        <w:spacing w:line="276" w:lineRule="auto"/>
        <w:jc w:val="both"/>
      </w:pPr>
      <w:r>
        <w:rPr>
          <w:sz w:val="22"/>
          <w:szCs w:val="22"/>
        </w:rPr>
        <w:t xml:space="preserve">Table </w:t>
      </w:r>
      <w:r w:rsidR="0026444D">
        <w:rPr>
          <w:sz w:val="22"/>
          <w:szCs w:val="22"/>
        </w:rPr>
        <w:t>V</w:t>
      </w:r>
      <w:r>
        <w:rPr>
          <w:sz w:val="22"/>
          <w:szCs w:val="22"/>
        </w:rPr>
        <w:t xml:space="preserve"> shows the estimation of the </w:t>
      </w:r>
      <m:oMath>
        <m:sSub>
          <m:sSubPr>
            <m:ctrlPr>
              <w:rPr>
                <w:rFonts w:ascii="Cambria Math" w:hAnsi="Cambria Math"/>
              </w:rPr>
            </m:ctrlPr>
          </m:sSubPr>
          <m:e>
            <m:r>
              <w:rPr>
                <w:rFonts w:ascii="Cambria Math" w:hAnsi="Cambria Math"/>
              </w:rPr>
              <m:t>d</m:t>
            </m:r>
          </m:e>
          <m:sub>
            <m:r>
              <w:rPr>
                <w:rFonts w:ascii="Cambria Math" w:hAnsi="Cambria Math"/>
              </w:rPr>
              <m:t>31</m:t>
            </m:r>
          </m:sub>
        </m:sSub>
      </m:oMath>
      <w:r>
        <w:rPr>
          <w:sz w:val="22"/>
          <w:szCs w:val="22"/>
          <w:lang w:eastAsia="fr-FR"/>
        </w:rPr>
        <w:t xml:space="preserve"> </w:t>
      </w:r>
      <w:r>
        <w:rPr>
          <w:sz w:val="22"/>
          <w:szCs w:val="22"/>
        </w:rPr>
        <w:t xml:space="preserve">piezoelectric constant </w:t>
      </w:r>
      <w:r>
        <w:rPr>
          <w:sz w:val="22"/>
          <w:szCs w:val="22"/>
          <w:lang w:eastAsia="fr-FR"/>
        </w:rPr>
        <w:t xml:space="preserve">obtained </w:t>
      </w:r>
      <w:r w:rsidR="00B71904">
        <w:rPr>
          <w:sz w:val="22"/>
          <w:szCs w:val="22"/>
          <w:lang w:eastAsia="fr-FR"/>
        </w:rPr>
        <w:t xml:space="preserve">from the </w:t>
      </w:r>
      <w:r>
        <w:rPr>
          <w:sz w:val="22"/>
          <w:szCs w:val="22"/>
          <w:lang w:eastAsia="fr-FR"/>
        </w:rPr>
        <w:t xml:space="preserve">motional capacitance and the laser </w:t>
      </w:r>
      <w:proofErr w:type="spellStart"/>
      <w:r>
        <w:rPr>
          <w:sz w:val="22"/>
          <w:szCs w:val="22"/>
          <w:lang w:eastAsia="fr-FR"/>
        </w:rPr>
        <w:t>vibrometer</w:t>
      </w:r>
      <w:proofErr w:type="spellEnd"/>
      <w:r>
        <w:rPr>
          <w:sz w:val="22"/>
          <w:szCs w:val="22"/>
          <w:lang w:eastAsia="fr-FR"/>
        </w:rPr>
        <w:t xml:space="preserve"> (mechanical response). The two methods </w:t>
      </w:r>
      <w:r w:rsidR="00B71904">
        <w:rPr>
          <w:sz w:val="22"/>
          <w:szCs w:val="22"/>
          <w:lang w:eastAsia="fr-FR"/>
        </w:rPr>
        <w:t>are reasonably close</w:t>
      </w:r>
      <w:r>
        <w:rPr>
          <w:sz w:val="22"/>
          <w:szCs w:val="22"/>
          <w:lang w:eastAsia="fr-FR"/>
        </w:rPr>
        <w:t>. The measurements of th</w:t>
      </w:r>
      <w:r w:rsidR="003028B1">
        <w:rPr>
          <w:sz w:val="22"/>
          <w:szCs w:val="22"/>
          <w:lang w:eastAsia="fr-FR"/>
        </w:rPr>
        <w:t>is section</w:t>
      </w:r>
      <w:r w:rsidR="00395722">
        <w:rPr>
          <w:sz w:val="22"/>
          <w:szCs w:val="22"/>
          <w:lang w:eastAsia="fr-FR"/>
        </w:rPr>
        <w:t xml:space="preserve"> </w:t>
      </w:r>
      <w:proofErr w:type="gramStart"/>
      <w:r w:rsidR="00F93780">
        <w:rPr>
          <w:sz w:val="22"/>
          <w:szCs w:val="22"/>
          <w:lang w:eastAsia="fr-FR"/>
        </w:rPr>
        <w:t>were</w:t>
      </w:r>
      <w:r w:rsidR="00395722">
        <w:rPr>
          <w:sz w:val="22"/>
          <w:szCs w:val="22"/>
          <w:lang w:eastAsia="fr-FR"/>
        </w:rPr>
        <w:t xml:space="preserve"> performed</w:t>
      </w:r>
      <w:proofErr w:type="gramEnd"/>
      <w:r>
        <w:rPr>
          <w:sz w:val="22"/>
          <w:szCs w:val="22"/>
          <w:lang w:eastAsia="fr-FR"/>
        </w:rPr>
        <w:t xml:space="preserve"> about 12 months after those of section </w:t>
      </w:r>
      <w:r w:rsidR="00567946">
        <w:rPr>
          <w:sz w:val="22"/>
          <w:szCs w:val="22"/>
          <w:lang w:eastAsia="fr-FR"/>
        </w:rPr>
        <w:t>IV. D</w:t>
      </w:r>
      <w:r>
        <w:rPr>
          <w:sz w:val="22"/>
          <w:szCs w:val="22"/>
          <w:lang w:eastAsia="fr-FR"/>
        </w:rPr>
        <w:t>. The obtained values are a little smaller, probably due to aging</w:t>
      </w:r>
      <w:r w:rsidR="00F93780">
        <w:rPr>
          <w:sz w:val="22"/>
          <w:szCs w:val="22"/>
          <w:lang w:eastAsia="fr-FR"/>
        </w:rPr>
        <w:t xml:space="preserve"> of the PZT layers</w:t>
      </w:r>
      <w:r>
        <w:rPr>
          <w:sz w:val="22"/>
          <w:szCs w:val="22"/>
          <w:lang w:eastAsia="fr-FR"/>
        </w:rPr>
        <w:t>.</w:t>
      </w:r>
    </w:p>
    <w:p w14:paraId="05D31825" w14:textId="6B12D11E" w:rsidR="008B7D38" w:rsidRDefault="008B7D38">
      <w:pPr>
        <w:spacing w:line="276" w:lineRule="auto"/>
        <w:jc w:val="both"/>
        <w:rPr>
          <w:sz w:val="22"/>
          <w:szCs w:val="22"/>
        </w:rPr>
      </w:pPr>
    </w:p>
    <w:p w14:paraId="4BED6954" w14:textId="6DEE980D" w:rsidR="00B71904" w:rsidRDefault="00B71904">
      <w:pPr>
        <w:spacing w:line="276" w:lineRule="auto"/>
        <w:jc w:val="both"/>
        <w:rPr>
          <w:sz w:val="22"/>
          <w:szCs w:val="22"/>
        </w:rPr>
      </w:pPr>
    </w:p>
    <w:p w14:paraId="754C1112" w14:textId="7C44246B" w:rsidR="00B71904" w:rsidRDefault="00B71904">
      <w:pPr>
        <w:spacing w:line="276" w:lineRule="auto"/>
        <w:jc w:val="both"/>
        <w:rPr>
          <w:sz w:val="22"/>
          <w:szCs w:val="22"/>
        </w:rPr>
      </w:pPr>
    </w:p>
    <w:p w14:paraId="5D361894" w14:textId="77777777" w:rsidR="009C5C48" w:rsidRDefault="009C5C48">
      <w:pPr>
        <w:spacing w:line="276" w:lineRule="auto"/>
        <w:jc w:val="both"/>
        <w:rPr>
          <w:sz w:val="22"/>
          <w:szCs w:val="22"/>
        </w:rPr>
      </w:pPr>
    </w:p>
    <w:p w14:paraId="0E51E8C2" w14:textId="6B2401F9" w:rsidR="008B7D38" w:rsidRDefault="00B077B5">
      <w:pPr>
        <w:spacing w:line="276" w:lineRule="auto"/>
        <w:rPr>
          <w:sz w:val="22"/>
          <w:szCs w:val="22"/>
        </w:rPr>
      </w:pPr>
      <w:r w:rsidRPr="00BE1CAB">
        <w:rPr>
          <w:b/>
          <w:sz w:val="22"/>
          <w:szCs w:val="22"/>
        </w:rPr>
        <w:lastRenderedPageBreak/>
        <w:t>T</w:t>
      </w:r>
      <w:r w:rsidR="009C5C48">
        <w:rPr>
          <w:b/>
          <w:sz w:val="22"/>
          <w:szCs w:val="22"/>
        </w:rPr>
        <w:t>ABLE</w:t>
      </w:r>
      <w:r w:rsidRPr="00BE1CAB">
        <w:rPr>
          <w:b/>
          <w:sz w:val="22"/>
          <w:szCs w:val="22"/>
        </w:rPr>
        <w:t xml:space="preserve"> </w:t>
      </w:r>
      <w:r w:rsidR="0026444D">
        <w:rPr>
          <w:b/>
          <w:sz w:val="22"/>
          <w:szCs w:val="22"/>
        </w:rPr>
        <w:t>V</w:t>
      </w:r>
      <w:r w:rsidR="00BE1CAB" w:rsidRPr="00BE1CAB">
        <w:rPr>
          <w:b/>
          <w:sz w:val="22"/>
          <w:szCs w:val="22"/>
        </w:rPr>
        <w:t>.</w:t>
      </w:r>
      <w:r>
        <w:rPr>
          <w:sz w:val="22"/>
          <w:szCs w:val="22"/>
        </w:rPr>
        <w:t xml:space="preserve"> Estimated values of the </w:t>
      </w:r>
      <m:oMath>
        <m:sSub>
          <m:sSubPr>
            <m:ctrlPr>
              <w:rPr>
                <w:rFonts w:ascii="Cambria Math" w:hAnsi="Cambria Math"/>
              </w:rPr>
            </m:ctrlPr>
          </m:sSubPr>
          <m:e>
            <m:r>
              <w:rPr>
                <w:rFonts w:ascii="Cambria Math" w:hAnsi="Cambria Math"/>
              </w:rPr>
              <m:t>d</m:t>
            </m:r>
          </m:e>
          <m:sub>
            <m:r>
              <w:rPr>
                <w:rFonts w:ascii="Cambria Math" w:hAnsi="Cambria Math"/>
              </w:rPr>
              <m:t>31</m:t>
            </m:r>
          </m:sub>
        </m:sSub>
      </m:oMath>
      <w:r>
        <w:rPr>
          <w:sz w:val="22"/>
          <w:szCs w:val="22"/>
          <w:lang w:eastAsia="fr-FR"/>
        </w:rPr>
        <w:t xml:space="preserve"> </w:t>
      </w:r>
      <w:r>
        <w:rPr>
          <w:sz w:val="22"/>
          <w:szCs w:val="22"/>
        </w:rPr>
        <w:t xml:space="preserve">piezoelectric constant </w:t>
      </w:r>
      <w:r>
        <w:rPr>
          <w:sz w:val="22"/>
          <w:szCs w:val="22"/>
          <w:lang w:eastAsia="fr-FR"/>
        </w:rPr>
        <w:t>with the motional capacitance method and the mechanical frequency response method</w:t>
      </w:r>
      <w:r w:rsidR="00540ED1">
        <w:rPr>
          <w:sz w:val="22"/>
          <w:szCs w:val="22"/>
          <w:lang w:eastAsia="fr-FR"/>
        </w:rPr>
        <w:t xml:space="preserve"> for two cantilevers of Table </w:t>
      </w:r>
      <w:r w:rsidR="00B00441">
        <w:rPr>
          <w:sz w:val="22"/>
          <w:szCs w:val="22"/>
          <w:lang w:eastAsia="fr-FR"/>
        </w:rPr>
        <w:t>IV</w:t>
      </w:r>
      <w:r>
        <w:rPr>
          <w:sz w:val="22"/>
          <w:szCs w:val="22"/>
          <w:lang w:eastAsia="fr-FR"/>
        </w:rPr>
        <w:t>.</w:t>
      </w:r>
    </w:p>
    <w:tbl>
      <w:tblPr>
        <w:tblStyle w:val="Grilledutableau"/>
        <w:tblW w:w="7763" w:type="dxa"/>
        <w:jc w:val="center"/>
        <w:tblLook w:val="04A0" w:firstRow="1" w:lastRow="0" w:firstColumn="1" w:lastColumn="0" w:noHBand="0" w:noVBand="1"/>
      </w:tblPr>
      <w:tblGrid>
        <w:gridCol w:w="2532"/>
        <w:gridCol w:w="1545"/>
        <w:gridCol w:w="1562"/>
        <w:gridCol w:w="2124"/>
      </w:tblGrid>
      <w:tr w:rsidR="00960DBD" w14:paraId="41B870E3" w14:textId="77777777" w:rsidTr="00960DBD">
        <w:trPr>
          <w:jc w:val="center"/>
        </w:trPr>
        <w:tc>
          <w:tcPr>
            <w:tcW w:w="2532" w:type="dxa"/>
            <w:shd w:val="clear" w:color="auto" w:fill="auto"/>
          </w:tcPr>
          <w:p w14:paraId="775B1F7C" w14:textId="77777777" w:rsidR="00960DBD" w:rsidRDefault="00960DBD">
            <w:pPr>
              <w:spacing w:line="276" w:lineRule="auto"/>
              <w:jc w:val="both"/>
              <w:rPr>
                <w:sz w:val="22"/>
                <w:szCs w:val="22"/>
              </w:rPr>
            </w:pPr>
          </w:p>
        </w:tc>
        <w:tc>
          <w:tcPr>
            <w:tcW w:w="3107" w:type="dxa"/>
            <w:gridSpan w:val="2"/>
            <w:shd w:val="clear" w:color="auto" w:fill="auto"/>
          </w:tcPr>
          <w:p w14:paraId="7DD3BD0C" w14:textId="6852F610" w:rsidR="00960DBD" w:rsidRDefault="00960DBD" w:rsidP="00960DBD">
            <w:pPr>
              <w:spacing w:line="276" w:lineRule="auto"/>
              <w:rPr>
                <w:sz w:val="22"/>
                <w:szCs w:val="22"/>
              </w:rPr>
            </w:pPr>
            <w:r>
              <w:rPr>
                <w:sz w:val="22"/>
                <w:szCs w:val="22"/>
              </w:rPr>
              <w:t>Long cantilever</w:t>
            </w:r>
            <w:r w:rsidR="00540ED1">
              <w:rPr>
                <w:sz w:val="22"/>
                <w:szCs w:val="22"/>
              </w:rPr>
              <w:t xml:space="preserve"> 1</w:t>
            </w:r>
          </w:p>
        </w:tc>
        <w:tc>
          <w:tcPr>
            <w:tcW w:w="2124" w:type="dxa"/>
            <w:shd w:val="clear" w:color="auto" w:fill="auto"/>
          </w:tcPr>
          <w:p w14:paraId="3F086FDE" w14:textId="34C2EC61" w:rsidR="00960DBD" w:rsidRDefault="00960DBD" w:rsidP="00540ED1">
            <w:pPr>
              <w:spacing w:line="276" w:lineRule="auto"/>
              <w:rPr>
                <w:sz w:val="22"/>
                <w:szCs w:val="22"/>
              </w:rPr>
            </w:pPr>
            <w:r>
              <w:rPr>
                <w:sz w:val="22"/>
                <w:szCs w:val="22"/>
              </w:rPr>
              <w:t>Medium cantilever</w:t>
            </w:r>
            <w:r w:rsidR="00540ED1">
              <w:rPr>
                <w:sz w:val="22"/>
                <w:szCs w:val="22"/>
              </w:rPr>
              <w:t xml:space="preserve"> 2</w:t>
            </w:r>
          </w:p>
        </w:tc>
      </w:tr>
      <w:tr w:rsidR="00960DBD" w14:paraId="4538BA7A" w14:textId="77777777" w:rsidTr="00960DBD">
        <w:trPr>
          <w:jc w:val="center"/>
        </w:trPr>
        <w:tc>
          <w:tcPr>
            <w:tcW w:w="2532" w:type="dxa"/>
            <w:shd w:val="clear" w:color="auto" w:fill="auto"/>
          </w:tcPr>
          <w:p w14:paraId="5BCF9B1D" w14:textId="77777777" w:rsidR="00960DBD" w:rsidRDefault="00960DBD">
            <w:pPr>
              <w:spacing w:line="276" w:lineRule="auto"/>
              <w:jc w:val="both"/>
              <w:rPr>
                <w:sz w:val="22"/>
                <w:szCs w:val="22"/>
              </w:rPr>
            </w:pPr>
          </w:p>
        </w:tc>
        <w:tc>
          <w:tcPr>
            <w:tcW w:w="1545" w:type="dxa"/>
            <w:shd w:val="clear" w:color="auto" w:fill="auto"/>
          </w:tcPr>
          <w:p w14:paraId="467EA1E5" w14:textId="77777777" w:rsidR="00960DBD" w:rsidRDefault="00960DBD">
            <w:pPr>
              <w:spacing w:line="276" w:lineRule="auto"/>
              <w:rPr>
                <w:sz w:val="22"/>
                <w:szCs w:val="22"/>
              </w:rPr>
            </w:pPr>
            <w:r>
              <w:rPr>
                <w:sz w:val="22"/>
                <w:szCs w:val="22"/>
              </w:rPr>
              <w:t>Mode 1</w:t>
            </w:r>
          </w:p>
        </w:tc>
        <w:tc>
          <w:tcPr>
            <w:tcW w:w="1562" w:type="dxa"/>
            <w:shd w:val="clear" w:color="auto" w:fill="auto"/>
          </w:tcPr>
          <w:p w14:paraId="0315996C" w14:textId="77777777" w:rsidR="00960DBD" w:rsidRDefault="00960DBD">
            <w:pPr>
              <w:spacing w:line="276" w:lineRule="auto"/>
              <w:rPr>
                <w:sz w:val="22"/>
                <w:szCs w:val="22"/>
              </w:rPr>
            </w:pPr>
            <w:r>
              <w:rPr>
                <w:sz w:val="22"/>
                <w:szCs w:val="22"/>
              </w:rPr>
              <w:t>Mode 3</w:t>
            </w:r>
          </w:p>
        </w:tc>
        <w:tc>
          <w:tcPr>
            <w:tcW w:w="2124" w:type="dxa"/>
            <w:shd w:val="clear" w:color="auto" w:fill="auto"/>
          </w:tcPr>
          <w:p w14:paraId="6EAB85CB" w14:textId="77777777" w:rsidR="00960DBD" w:rsidRDefault="00960DBD">
            <w:pPr>
              <w:spacing w:line="276" w:lineRule="auto"/>
              <w:rPr>
                <w:sz w:val="22"/>
                <w:szCs w:val="22"/>
              </w:rPr>
            </w:pPr>
            <w:r>
              <w:rPr>
                <w:sz w:val="22"/>
                <w:szCs w:val="22"/>
              </w:rPr>
              <w:t>Mode 1</w:t>
            </w:r>
          </w:p>
        </w:tc>
      </w:tr>
      <w:tr w:rsidR="00960DBD" w14:paraId="6223D3B5" w14:textId="77777777" w:rsidTr="00960DBD">
        <w:trPr>
          <w:jc w:val="center"/>
        </w:trPr>
        <w:tc>
          <w:tcPr>
            <w:tcW w:w="2532" w:type="dxa"/>
            <w:shd w:val="clear" w:color="auto" w:fill="auto"/>
          </w:tcPr>
          <w:p w14:paraId="2C56C34C" w14:textId="77777777" w:rsidR="00960DBD" w:rsidRDefault="00960DBD">
            <w:pPr>
              <w:spacing w:line="276" w:lineRule="auto"/>
              <w:jc w:val="both"/>
              <w:rPr>
                <w:sz w:val="22"/>
                <w:szCs w:val="22"/>
              </w:rPr>
            </w:pPr>
            <w:r>
              <w:rPr>
                <w:sz w:val="22"/>
                <w:szCs w:val="22"/>
              </w:rPr>
              <w:t>Natural frequency [kHz]</w:t>
            </w:r>
          </w:p>
        </w:tc>
        <w:tc>
          <w:tcPr>
            <w:tcW w:w="1545" w:type="dxa"/>
            <w:shd w:val="clear" w:color="auto" w:fill="auto"/>
          </w:tcPr>
          <w:p w14:paraId="178F0072" w14:textId="657D29E0" w:rsidR="00960DBD" w:rsidRDefault="00960DBD" w:rsidP="002F7FB3">
            <w:pPr>
              <w:spacing w:line="276" w:lineRule="auto"/>
              <w:rPr>
                <w:sz w:val="22"/>
                <w:szCs w:val="22"/>
              </w:rPr>
            </w:pPr>
            <w:r>
              <w:rPr>
                <w:sz w:val="22"/>
                <w:szCs w:val="22"/>
              </w:rPr>
              <w:t>18.</w:t>
            </w:r>
            <w:r w:rsidR="002F7FB3">
              <w:rPr>
                <w:sz w:val="22"/>
                <w:szCs w:val="22"/>
              </w:rPr>
              <w:t>3</w:t>
            </w:r>
          </w:p>
        </w:tc>
        <w:tc>
          <w:tcPr>
            <w:tcW w:w="1562" w:type="dxa"/>
            <w:shd w:val="clear" w:color="auto" w:fill="auto"/>
          </w:tcPr>
          <w:p w14:paraId="6410D3FA" w14:textId="77777777" w:rsidR="00960DBD" w:rsidRDefault="00960DBD">
            <w:pPr>
              <w:spacing w:line="276" w:lineRule="auto"/>
              <w:rPr>
                <w:sz w:val="22"/>
                <w:szCs w:val="22"/>
              </w:rPr>
            </w:pPr>
            <w:r>
              <w:rPr>
                <w:sz w:val="22"/>
                <w:szCs w:val="22"/>
              </w:rPr>
              <w:t>291.6</w:t>
            </w:r>
          </w:p>
        </w:tc>
        <w:tc>
          <w:tcPr>
            <w:tcW w:w="2124" w:type="dxa"/>
            <w:shd w:val="clear" w:color="auto" w:fill="auto"/>
          </w:tcPr>
          <w:p w14:paraId="74A1115B" w14:textId="77777777" w:rsidR="00960DBD" w:rsidRDefault="00960DBD">
            <w:pPr>
              <w:spacing w:line="276" w:lineRule="auto"/>
              <w:rPr>
                <w:sz w:val="22"/>
                <w:szCs w:val="22"/>
              </w:rPr>
            </w:pPr>
            <w:r>
              <w:rPr>
                <w:sz w:val="22"/>
                <w:szCs w:val="22"/>
              </w:rPr>
              <w:t>446.8</w:t>
            </w:r>
          </w:p>
        </w:tc>
      </w:tr>
      <w:tr w:rsidR="00960DBD" w14:paraId="1EFFD419" w14:textId="77777777" w:rsidTr="00960DBD">
        <w:trPr>
          <w:jc w:val="center"/>
        </w:trPr>
        <w:tc>
          <w:tcPr>
            <w:tcW w:w="2532" w:type="dxa"/>
            <w:shd w:val="clear" w:color="auto" w:fill="auto"/>
          </w:tcPr>
          <w:p w14:paraId="137DA624" w14:textId="77777777" w:rsidR="00960DBD" w:rsidRDefault="00960DBD">
            <w:pPr>
              <w:spacing w:line="276" w:lineRule="auto"/>
              <w:jc w:val="both"/>
              <w:rPr>
                <w:sz w:val="22"/>
                <w:szCs w:val="22"/>
              </w:rPr>
            </w:pPr>
            <w:r>
              <w:rPr>
                <w:sz w:val="22"/>
                <w:szCs w:val="22"/>
              </w:rPr>
              <w:t>Quality factor</w:t>
            </w:r>
          </w:p>
        </w:tc>
        <w:tc>
          <w:tcPr>
            <w:tcW w:w="1545" w:type="dxa"/>
            <w:shd w:val="clear" w:color="auto" w:fill="auto"/>
          </w:tcPr>
          <w:p w14:paraId="565B6F52" w14:textId="77777777" w:rsidR="00960DBD" w:rsidRDefault="00960DBD">
            <w:pPr>
              <w:spacing w:line="276" w:lineRule="auto"/>
              <w:rPr>
                <w:sz w:val="22"/>
                <w:szCs w:val="22"/>
              </w:rPr>
            </w:pPr>
            <w:r>
              <w:rPr>
                <w:sz w:val="22"/>
                <w:szCs w:val="22"/>
              </w:rPr>
              <w:t>67</w:t>
            </w:r>
          </w:p>
        </w:tc>
        <w:tc>
          <w:tcPr>
            <w:tcW w:w="1562" w:type="dxa"/>
            <w:shd w:val="clear" w:color="auto" w:fill="auto"/>
          </w:tcPr>
          <w:p w14:paraId="0CCA7821" w14:textId="77777777" w:rsidR="00960DBD" w:rsidRDefault="00960DBD">
            <w:pPr>
              <w:spacing w:line="276" w:lineRule="auto"/>
              <w:rPr>
                <w:sz w:val="22"/>
                <w:szCs w:val="22"/>
              </w:rPr>
            </w:pPr>
            <w:r>
              <w:rPr>
                <w:sz w:val="22"/>
                <w:szCs w:val="22"/>
              </w:rPr>
              <w:t>298</w:t>
            </w:r>
          </w:p>
        </w:tc>
        <w:tc>
          <w:tcPr>
            <w:tcW w:w="2124" w:type="dxa"/>
            <w:shd w:val="clear" w:color="auto" w:fill="auto"/>
          </w:tcPr>
          <w:p w14:paraId="4E6F4D93" w14:textId="77777777" w:rsidR="00960DBD" w:rsidRDefault="00960DBD">
            <w:pPr>
              <w:spacing w:line="276" w:lineRule="auto"/>
              <w:rPr>
                <w:sz w:val="22"/>
                <w:szCs w:val="22"/>
              </w:rPr>
            </w:pPr>
            <w:r>
              <w:rPr>
                <w:sz w:val="22"/>
                <w:szCs w:val="22"/>
              </w:rPr>
              <w:t>223</w:t>
            </w:r>
          </w:p>
        </w:tc>
      </w:tr>
      <w:tr w:rsidR="00960DBD" w14:paraId="57E11A13" w14:textId="77777777" w:rsidTr="00960DBD">
        <w:trPr>
          <w:jc w:val="center"/>
        </w:trPr>
        <w:tc>
          <w:tcPr>
            <w:tcW w:w="2532" w:type="dxa"/>
            <w:shd w:val="clear" w:color="auto" w:fill="auto"/>
          </w:tcPr>
          <w:p w14:paraId="577898CD" w14:textId="77777777" w:rsidR="00960DBD" w:rsidRDefault="00D246A5">
            <w:pPr>
              <w:spacing w:line="276" w:lineRule="auto"/>
              <w:jc w:val="both"/>
              <w:rPr>
                <w:sz w:val="22"/>
                <w:szCs w:val="22"/>
                <w:lang w:val="fr-FR"/>
              </w:rPr>
            </w:pPr>
            <m:oMath>
              <m:sSub>
                <m:sSubPr>
                  <m:ctrlPr>
                    <w:rPr>
                      <w:rFonts w:ascii="Cambria Math" w:hAnsi="Cambria Math"/>
                    </w:rPr>
                  </m:ctrlPr>
                </m:sSubPr>
                <m:e>
                  <m:r>
                    <w:rPr>
                      <w:rFonts w:ascii="Cambria Math" w:hAnsi="Cambria Math"/>
                    </w:rPr>
                    <m:t>d</m:t>
                  </m:r>
                </m:e>
                <m:sub>
                  <m:r>
                    <w:rPr>
                      <w:rFonts w:ascii="Cambria Math" w:hAnsi="Cambria Math"/>
                      <w:lang w:val="fr-FR"/>
                    </w:rPr>
                    <m:t>31</m:t>
                  </m:r>
                </m:sub>
              </m:sSub>
            </m:oMath>
            <w:r w:rsidR="00960DBD">
              <w:rPr>
                <w:sz w:val="22"/>
                <w:szCs w:val="22"/>
                <w:lang w:val="fr-FR"/>
              </w:rPr>
              <w:t xml:space="preserve"> motional capacitance estimation [pm/V]</w:t>
            </w:r>
          </w:p>
        </w:tc>
        <w:tc>
          <w:tcPr>
            <w:tcW w:w="1545" w:type="dxa"/>
            <w:shd w:val="clear" w:color="auto" w:fill="auto"/>
            <w:vAlign w:val="center"/>
          </w:tcPr>
          <w:p w14:paraId="488AC285" w14:textId="284CF94D" w:rsidR="00960DBD" w:rsidRDefault="00960DBD" w:rsidP="00657CD7">
            <w:pPr>
              <w:spacing w:line="276" w:lineRule="auto"/>
              <w:rPr>
                <w:sz w:val="22"/>
                <w:szCs w:val="22"/>
                <w:lang w:val="fr-FR"/>
              </w:rPr>
            </w:pPr>
            <w:r>
              <w:rPr>
                <w:sz w:val="22"/>
                <w:szCs w:val="22"/>
                <w:lang w:val="fr-FR"/>
              </w:rPr>
              <w:t>7.</w:t>
            </w:r>
            <w:r w:rsidR="00657CD7">
              <w:rPr>
                <w:sz w:val="22"/>
                <w:szCs w:val="22"/>
                <w:lang w:val="fr-FR"/>
              </w:rPr>
              <w:t>2</w:t>
            </w:r>
          </w:p>
        </w:tc>
        <w:tc>
          <w:tcPr>
            <w:tcW w:w="1562" w:type="dxa"/>
            <w:shd w:val="clear" w:color="auto" w:fill="auto"/>
            <w:vAlign w:val="center"/>
          </w:tcPr>
          <w:p w14:paraId="0E553E30" w14:textId="4CCE4579" w:rsidR="00960DBD" w:rsidRDefault="00960DBD" w:rsidP="00657CD7">
            <w:pPr>
              <w:spacing w:line="276" w:lineRule="auto"/>
              <w:rPr>
                <w:sz w:val="22"/>
                <w:szCs w:val="22"/>
                <w:lang w:val="fr-FR"/>
              </w:rPr>
            </w:pPr>
            <w:r>
              <w:rPr>
                <w:sz w:val="22"/>
                <w:szCs w:val="22"/>
                <w:lang w:val="fr-FR"/>
              </w:rPr>
              <w:t>8.</w:t>
            </w:r>
            <w:r w:rsidR="00657CD7">
              <w:rPr>
                <w:sz w:val="22"/>
                <w:szCs w:val="22"/>
                <w:lang w:val="fr-FR"/>
              </w:rPr>
              <w:t>3</w:t>
            </w:r>
          </w:p>
        </w:tc>
        <w:tc>
          <w:tcPr>
            <w:tcW w:w="2124" w:type="dxa"/>
            <w:shd w:val="clear" w:color="auto" w:fill="auto"/>
            <w:vAlign w:val="center"/>
          </w:tcPr>
          <w:p w14:paraId="773F710E" w14:textId="14F45018" w:rsidR="00960DBD" w:rsidRDefault="00540ED1">
            <w:pPr>
              <w:spacing w:line="276" w:lineRule="auto"/>
              <w:rPr>
                <w:sz w:val="22"/>
                <w:szCs w:val="22"/>
                <w:lang w:val="fr-FR"/>
              </w:rPr>
            </w:pPr>
            <w:r>
              <w:rPr>
                <w:sz w:val="22"/>
                <w:szCs w:val="22"/>
                <w:lang w:val="fr-FR"/>
              </w:rPr>
              <w:t>10.9</w:t>
            </w:r>
          </w:p>
        </w:tc>
      </w:tr>
      <w:tr w:rsidR="00960DBD" w14:paraId="24A6F98C" w14:textId="77777777" w:rsidTr="00960DBD">
        <w:trPr>
          <w:jc w:val="center"/>
        </w:trPr>
        <w:tc>
          <w:tcPr>
            <w:tcW w:w="2532" w:type="dxa"/>
            <w:shd w:val="clear" w:color="auto" w:fill="auto"/>
          </w:tcPr>
          <w:p w14:paraId="71B22BA2" w14:textId="77777777" w:rsidR="00960DBD" w:rsidRDefault="00D246A5">
            <w:pPr>
              <w:spacing w:line="276" w:lineRule="auto"/>
              <w:jc w:val="both"/>
              <w:rPr>
                <w:sz w:val="22"/>
                <w:szCs w:val="22"/>
              </w:rPr>
            </w:pPr>
            <m:oMath>
              <m:sSub>
                <m:sSubPr>
                  <m:ctrlPr>
                    <w:rPr>
                      <w:rFonts w:ascii="Cambria Math" w:hAnsi="Cambria Math"/>
                    </w:rPr>
                  </m:ctrlPr>
                </m:sSubPr>
                <m:e>
                  <m:r>
                    <w:rPr>
                      <w:rFonts w:ascii="Cambria Math" w:hAnsi="Cambria Math"/>
                    </w:rPr>
                    <m:t>d</m:t>
                  </m:r>
                </m:e>
                <m:sub>
                  <m:r>
                    <w:rPr>
                      <w:rFonts w:ascii="Cambria Math" w:hAnsi="Cambria Math"/>
                    </w:rPr>
                    <m:t>31</m:t>
                  </m:r>
                </m:sub>
              </m:sSub>
            </m:oMath>
            <w:r w:rsidR="00960DBD">
              <w:rPr>
                <w:sz w:val="22"/>
                <w:szCs w:val="22"/>
              </w:rPr>
              <w:t xml:space="preserve"> mechanical response estimation [pm/V]</w:t>
            </w:r>
          </w:p>
        </w:tc>
        <w:tc>
          <w:tcPr>
            <w:tcW w:w="1545" w:type="dxa"/>
            <w:shd w:val="clear" w:color="auto" w:fill="auto"/>
            <w:vAlign w:val="center"/>
          </w:tcPr>
          <w:p w14:paraId="5B40D2CC" w14:textId="20E71C08" w:rsidR="00960DBD" w:rsidRDefault="00960DBD" w:rsidP="00657CD7">
            <w:pPr>
              <w:spacing w:line="276" w:lineRule="auto"/>
              <w:rPr>
                <w:sz w:val="22"/>
                <w:szCs w:val="22"/>
              </w:rPr>
            </w:pPr>
            <w:r>
              <w:rPr>
                <w:sz w:val="22"/>
                <w:szCs w:val="22"/>
              </w:rPr>
              <w:t>8.</w:t>
            </w:r>
            <w:r w:rsidR="00657CD7">
              <w:rPr>
                <w:sz w:val="22"/>
                <w:szCs w:val="22"/>
              </w:rPr>
              <w:t>7</w:t>
            </w:r>
          </w:p>
        </w:tc>
        <w:tc>
          <w:tcPr>
            <w:tcW w:w="1562" w:type="dxa"/>
            <w:shd w:val="clear" w:color="auto" w:fill="auto"/>
            <w:vAlign w:val="center"/>
          </w:tcPr>
          <w:p w14:paraId="60E3BA25" w14:textId="5D71F177" w:rsidR="00960DBD" w:rsidRDefault="00960DBD">
            <w:pPr>
              <w:spacing w:line="276" w:lineRule="auto"/>
              <w:rPr>
                <w:sz w:val="22"/>
                <w:szCs w:val="22"/>
              </w:rPr>
            </w:pPr>
            <w:r>
              <w:rPr>
                <w:sz w:val="22"/>
                <w:szCs w:val="22"/>
              </w:rPr>
              <w:t>7</w:t>
            </w:r>
            <w:r w:rsidR="00657CD7">
              <w:rPr>
                <w:sz w:val="22"/>
                <w:szCs w:val="22"/>
              </w:rPr>
              <w:t>.8</w:t>
            </w:r>
          </w:p>
        </w:tc>
        <w:tc>
          <w:tcPr>
            <w:tcW w:w="2124" w:type="dxa"/>
            <w:shd w:val="clear" w:color="auto" w:fill="auto"/>
            <w:vAlign w:val="center"/>
          </w:tcPr>
          <w:p w14:paraId="1B68F5B6" w14:textId="4F673226" w:rsidR="00960DBD" w:rsidRDefault="00657CD7">
            <w:pPr>
              <w:spacing w:line="276" w:lineRule="auto"/>
              <w:rPr>
                <w:sz w:val="18"/>
                <w:szCs w:val="18"/>
              </w:rPr>
            </w:pPr>
            <w:r>
              <w:rPr>
                <w:sz w:val="22"/>
                <w:szCs w:val="22"/>
              </w:rPr>
              <w:t>6.9</w:t>
            </w:r>
          </w:p>
        </w:tc>
      </w:tr>
    </w:tbl>
    <w:p w14:paraId="34C02CB4" w14:textId="77777777" w:rsidR="008B7D38" w:rsidRDefault="008B7D38">
      <w:pPr>
        <w:spacing w:line="276" w:lineRule="auto"/>
        <w:jc w:val="both"/>
        <w:rPr>
          <w:sz w:val="22"/>
          <w:szCs w:val="22"/>
        </w:rPr>
      </w:pPr>
    </w:p>
    <w:p w14:paraId="56EEC94D" w14:textId="77777777" w:rsidR="008B7D38" w:rsidRDefault="008B7D38">
      <w:pPr>
        <w:spacing w:line="276" w:lineRule="auto"/>
        <w:jc w:val="both"/>
        <w:rPr>
          <w:sz w:val="22"/>
          <w:szCs w:val="22"/>
        </w:rPr>
      </w:pPr>
    </w:p>
    <w:p w14:paraId="21AD7E18" w14:textId="26CB18B5" w:rsidR="008B7D38" w:rsidRDefault="000E098A">
      <w:pPr>
        <w:spacing w:line="276" w:lineRule="auto"/>
        <w:jc w:val="both"/>
        <w:rPr>
          <w:b/>
          <w:sz w:val="22"/>
          <w:szCs w:val="22"/>
        </w:rPr>
      </w:pPr>
      <w:r>
        <w:rPr>
          <w:b/>
          <w:sz w:val="22"/>
          <w:szCs w:val="22"/>
        </w:rPr>
        <w:t>V</w:t>
      </w:r>
      <w:r w:rsidR="00B077B5">
        <w:rPr>
          <w:b/>
          <w:sz w:val="22"/>
          <w:szCs w:val="22"/>
        </w:rPr>
        <w:t>. C</w:t>
      </w:r>
      <w:r w:rsidR="00AC2610">
        <w:rPr>
          <w:b/>
          <w:sz w:val="22"/>
          <w:szCs w:val="22"/>
        </w:rPr>
        <w:t>ONCLUSIONS</w:t>
      </w:r>
    </w:p>
    <w:p w14:paraId="17CB2082" w14:textId="77777777" w:rsidR="008B7D38" w:rsidRDefault="008B7D38">
      <w:pPr>
        <w:spacing w:line="276" w:lineRule="auto"/>
        <w:ind w:firstLine="567"/>
        <w:jc w:val="both"/>
        <w:rPr>
          <w:sz w:val="22"/>
          <w:szCs w:val="22"/>
        </w:rPr>
      </w:pPr>
    </w:p>
    <w:p w14:paraId="66AAE122" w14:textId="525B76BA" w:rsidR="008B7D38" w:rsidRDefault="00B077B5">
      <w:pPr>
        <w:spacing w:line="276" w:lineRule="auto"/>
        <w:jc w:val="both"/>
        <w:rPr>
          <w:sz w:val="22"/>
          <w:szCs w:val="22"/>
        </w:rPr>
      </w:pPr>
      <w:r>
        <w:rPr>
          <w:sz w:val="22"/>
          <w:szCs w:val="22"/>
        </w:rPr>
        <w:t xml:space="preserve">Silicon based cantilevers integrating 281 nm thick </w:t>
      </w:r>
      <w:proofErr w:type="spellStart"/>
      <w:r>
        <w:rPr>
          <w:sz w:val="22"/>
          <w:szCs w:val="22"/>
        </w:rPr>
        <w:t>microcontact</w:t>
      </w:r>
      <w:proofErr w:type="spellEnd"/>
      <w:r>
        <w:rPr>
          <w:sz w:val="22"/>
          <w:szCs w:val="22"/>
        </w:rPr>
        <w:t xml:space="preserve"> printed P</w:t>
      </w:r>
      <w:r w:rsidR="005179E0">
        <w:rPr>
          <w:sz w:val="22"/>
          <w:szCs w:val="22"/>
        </w:rPr>
        <w:t>b</w:t>
      </w:r>
      <w:r>
        <w:rPr>
          <w:sz w:val="22"/>
          <w:szCs w:val="22"/>
        </w:rPr>
        <w:t>Z</w:t>
      </w:r>
      <w:r w:rsidR="005179E0">
        <w:rPr>
          <w:sz w:val="22"/>
          <w:szCs w:val="22"/>
        </w:rPr>
        <w:t>r</w:t>
      </w:r>
      <w:r w:rsidR="005179E0" w:rsidRPr="00016252">
        <w:rPr>
          <w:sz w:val="22"/>
          <w:szCs w:val="22"/>
          <w:vertAlign w:val="subscript"/>
        </w:rPr>
        <w:t>0.3</w:t>
      </w:r>
      <w:r>
        <w:rPr>
          <w:sz w:val="22"/>
          <w:szCs w:val="22"/>
        </w:rPr>
        <w:t>T</w:t>
      </w:r>
      <w:r w:rsidR="005179E0">
        <w:rPr>
          <w:sz w:val="22"/>
          <w:szCs w:val="22"/>
        </w:rPr>
        <w:t>i</w:t>
      </w:r>
      <w:r w:rsidR="005179E0" w:rsidRPr="00016252">
        <w:rPr>
          <w:sz w:val="22"/>
          <w:szCs w:val="22"/>
          <w:vertAlign w:val="subscript"/>
        </w:rPr>
        <w:t>0.7</w:t>
      </w:r>
      <w:r w:rsidR="005179E0">
        <w:rPr>
          <w:sz w:val="22"/>
          <w:szCs w:val="22"/>
        </w:rPr>
        <w:t>O</w:t>
      </w:r>
      <w:r w:rsidR="005179E0" w:rsidRPr="00016252">
        <w:rPr>
          <w:sz w:val="22"/>
          <w:szCs w:val="22"/>
          <w:vertAlign w:val="subscript"/>
        </w:rPr>
        <w:t>3</w:t>
      </w:r>
      <w:r>
        <w:rPr>
          <w:sz w:val="22"/>
          <w:szCs w:val="22"/>
        </w:rPr>
        <w:t xml:space="preserve"> films were fabricated. </w:t>
      </w:r>
      <w:r w:rsidR="00DB0FDE">
        <w:rPr>
          <w:sz w:val="22"/>
          <w:szCs w:val="22"/>
        </w:rPr>
        <w:t xml:space="preserve">The resonance </w:t>
      </w:r>
      <w:r>
        <w:rPr>
          <w:sz w:val="22"/>
          <w:szCs w:val="22"/>
        </w:rPr>
        <w:t xml:space="preserve">frequencies of the cantilevers were detected via the piezoelectric response of the integrated PZT films, thus validating the capability of simultaneous excitation and detection of the PZT cantilevers even </w:t>
      </w:r>
      <w:r w:rsidR="00DB0FDE">
        <w:rPr>
          <w:sz w:val="22"/>
          <w:szCs w:val="22"/>
        </w:rPr>
        <w:t xml:space="preserve">at </w:t>
      </w:r>
      <w:r>
        <w:rPr>
          <w:sz w:val="22"/>
          <w:szCs w:val="22"/>
        </w:rPr>
        <w:t>small size</w:t>
      </w:r>
      <w:r w:rsidR="00DB0FDE">
        <w:rPr>
          <w:sz w:val="22"/>
          <w:szCs w:val="22"/>
        </w:rPr>
        <w:t xml:space="preserve">s (e.g. </w:t>
      </w:r>
      <w:r>
        <w:rPr>
          <w:sz w:val="22"/>
          <w:szCs w:val="22"/>
        </w:rPr>
        <w:t>10 µm-long and 2 µm-wide</w:t>
      </w:r>
      <w:r w:rsidR="00DB0FDE">
        <w:rPr>
          <w:sz w:val="22"/>
          <w:szCs w:val="22"/>
        </w:rPr>
        <w:t xml:space="preserve"> cantilevers had a</w:t>
      </w:r>
      <w:r>
        <w:rPr>
          <w:sz w:val="22"/>
          <w:szCs w:val="22"/>
        </w:rPr>
        <w:t xml:space="preserve"> resonance frequency </w:t>
      </w:r>
      <w:r w:rsidR="00DB0FDE">
        <w:rPr>
          <w:sz w:val="22"/>
          <w:szCs w:val="22"/>
        </w:rPr>
        <w:t xml:space="preserve">of </w:t>
      </w:r>
      <w:r>
        <w:rPr>
          <w:sz w:val="22"/>
          <w:szCs w:val="22"/>
        </w:rPr>
        <w:t>5.7 MHz and</w:t>
      </w:r>
      <w:r w:rsidR="00DB0FDE">
        <w:rPr>
          <w:sz w:val="22"/>
          <w:szCs w:val="22"/>
        </w:rPr>
        <w:t xml:space="preserve"> a</w:t>
      </w:r>
      <w:r>
        <w:rPr>
          <w:sz w:val="22"/>
          <w:szCs w:val="22"/>
        </w:rPr>
        <w:t xml:space="preserve"> Q factor </w:t>
      </w:r>
      <w:r w:rsidR="00DB0FDE">
        <w:rPr>
          <w:sz w:val="22"/>
          <w:szCs w:val="22"/>
        </w:rPr>
        <w:t xml:space="preserve">of </w:t>
      </w:r>
      <w:r>
        <w:rPr>
          <w:sz w:val="22"/>
          <w:szCs w:val="22"/>
        </w:rPr>
        <w:t>381 in air</w:t>
      </w:r>
      <w:r w:rsidR="00DB0FDE">
        <w:rPr>
          <w:sz w:val="22"/>
          <w:szCs w:val="22"/>
        </w:rPr>
        <w:t>)</w:t>
      </w:r>
      <w:r>
        <w:rPr>
          <w:sz w:val="22"/>
          <w:szCs w:val="22"/>
        </w:rPr>
        <w:t xml:space="preserve">. By analytical modelling of the PZT cantilevers and validations of the modelling by finite element simulation, </w:t>
      </w:r>
      <w:r w:rsidR="00960DBD">
        <w:rPr>
          <w:i/>
          <w:sz w:val="22"/>
          <w:szCs w:val="22"/>
        </w:rPr>
        <w:t>d</w:t>
      </w:r>
      <w:r>
        <w:rPr>
          <w:i/>
          <w:sz w:val="22"/>
          <w:szCs w:val="22"/>
          <w:vertAlign w:val="subscript"/>
        </w:rPr>
        <w:t>31</w:t>
      </w:r>
      <w:r>
        <w:rPr>
          <w:sz w:val="22"/>
          <w:szCs w:val="22"/>
        </w:rPr>
        <w:t xml:space="preserve"> </w:t>
      </w:r>
      <w:proofErr w:type="gramStart"/>
      <w:r>
        <w:rPr>
          <w:sz w:val="22"/>
          <w:szCs w:val="22"/>
        </w:rPr>
        <w:t>was estimated</w:t>
      </w:r>
      <w:proofErr w:type="gramEnd"/>
      <w:r>
        <w:rPr>
          <w:sz w:val="22"/>
          <w:szCs w:val="22"/>
        </w:rPr>
        <w:t xml:space="preserve"> to be around 10 pm/V. </w:t>
      </w:r>
      <w:r w:rsidR="00D703FA">
        <w:rPr>
          <w:sz w:val="22"/>
          <w:szCs w:val="22"/>
        </w:rPr>
        <w:t>T</w:t>
      </w:r>
      <w:r w:rsidR="00251EC6" w:rsidRPr="00D84B6D">
        <w:rPr>
          <w:sz w:val="22"/>
          <w:szCs w:val="22"/>
        </w:rPr>
        <w:t xml:space="preserve">hin PZT films </w:t>
      </w:r>
      <w:r w:rsidR="009A368E">
        <w:rPr>
          <w:sz w:val="22"/>
          <w:szCs w:val="22"/>
        </w:rPr>
        <w:t xml:space="preserve">for realization of NEMS </w:t>
      </w:r>
      <w:r w:rsidR="00251EC6" w:rsidRPr="00D84B6D">
        <w:rPr>
          <w:sz w:val="22"/>
          <w:szCs w:val="22"/>
        </w:rPr>
        <w:t>have been used for integrated actuation and detection on a geometri</w:t>
      </w:r>
      <w:r w:rsidR="00251EC6">
        <w:rPr>
          <w:sz w:val="22"/>
          <w:szCs w:val="22"/>
        </w:rPr>
        <w:t xml:space="preserve">cally complex elastic structure. </w:t>
      </w:r>
      <w:r>
        <w:rPr>
          <w:sz w:val="22"/>
          <w:szCs w:val="22"/>
        </w:rPr>
        <w:t xml:space="preserve">This estimation of </w:t>
      </w:r>
      <w:r w:rsidR="00960DBD">
        <w:rPr>
          <w:i/>
          <w:sz w:val="22"/>
          <w:szCs w:val="22"/>
        </w:rPr>
        <w:t>d</w:t>
      </w:r>
      <w:r>
        <w:rPr>
          <w:i/>
          <w:sz w:val="22"/>
          <w:szCs w:val="22"/>
          <w:vertAlign w:val="subscript"/>
        </w:rPr>
        <w:t>31</w:t>
      </w:r>
      <w:r>
        <w:rPr>
          <w:sz w:val="22"/>
          <w:szCs w:val="22"/>
        </w:rPr>
        <w:t xml:space="preserve"> piezoelectric coefficient </w:t>
      </w:r>
      <w:r w:rsidR="00DB0FDE">
        <w:rPr>
          <w:sz w:val="22"/>
          <w:szCs w:val="22"/>
        </w:rPr>
        <w:t xml:space="preserve">was </w:t>
      </w:r>
      <w:r>
        <w:rPr>
          <w:sz w:val="22"/>
          <w:szCs w:val="22"/>
        </w:rPr>
        <w:t xml:space="preserve">consistent with </w:t>
      </w:r>
      <w:r w:rsidR="00DB0FDE">
        <w:rPr>
          <w:sz w:val="22"/>
          <w:szCs w:val="22"/>
        </w:rPr>
        <w:t>values</w:t>
      </w:r>
      <w:r>
        <w:rPr>
          <w:sz w:val="22"/>
          <w:szCs w:val="22"/>
        </w:rPr>
        <w:t xml:space="preserve"> obtained </w:t>
      </w:r>
      <w:r w:rsidR="00B1770C">
        <w:rPr>
          <w:sz w:val="22"/>
          <w:szCs w:val="22"/>
        </w:rPr>
        <w:t xml:space="preserve">from the </w:t>
      </w:r>
      <w:r>
        <w:rPr>
          <w:sz w:val="22"/>
          <w:szCs w:val="22"/>
        </w:rPr>
        <w:t xml:space="preserve">mechanical response measured by a laser </w:t>
      </w:r>
      <w:proofErr w:type="spellStart"/>
      <w:r>
        <w:rPr>
          <w:sz w:val="22"/>
          <w:szCs w:val="22"/>
        </w:rPr>
        <w:t>vibrometer</w:t>
      </w:r>
      <w:proofErr w:type="spellEnd"/>
      <w:r>
        <w:rPr>
          <w:sz w:val="22"/>
          <w:szCs w:val="22"/>
        </w:rPr>
        <w:t xml:space="preserve">. Hence, </w:t>
      </w:r>
      <w:proofErr w:type="spellStart"/>
      <w:r>
        <w:rPr>
          <w:sz w:val="22"/>
          <w:szCs w:val="22"/>
        </w:rPr>
        <w:t>microcontact</w:t>
      </w:r>
      <w:proofErr w:type="spellEnd"/>
      <w:r>
        <w:rPr>
          <w:sz w:val="22"/>
          <w:szCs w:val="22"/>
        </w:rPr>
        <w:t xml:space="preserve"> printed PZT films with poling treatment offer promising transduction schemes for piezoelectric NEMS with integrated actuation and sensing capabilities.</w:t>
      </w:r>
    </w:p>
    <w:p w14:paraId="448BC140" w14:textId="77777777" w:rsidR="008B7D38" w:rsidRDefault="008B7D38">
      <w:pPr>
        <w:spacing w:line="276" w:lineRule="auto"/>
        <w:jc w:val="both"/>
        <w:rPr>
          <w:sz w:val="22"/>
          <w:szCs w:val="22"/>
          <w:highlight w:val="white"/>
        </w:rPr>
      </w:pPr>
    </w:p>
    <w:p w14:paraId="40817D4E" w14:textId="7B19005C" w:rsidR="008B7D38" w:rsidRPr="00036722" w:rsidRDefault="00B077B5">
      <w:pPr>
        <w:pStyle w:val="Titre2"/>
        <w:numPr>
          <w:ilvl w:val="0"/>
          <w:numId w:val="0"/>
        </w:numPr>
        <w:ind w:left="288" w:hanging="288"/>
        <w:rPr>
          <w:b/>
          <w:i w:val="0"/>
          <w:sz w:val="22"/>
          <w:szCs w:val="22"/>
        </w:rPr>
      </w:pPr>
      <w:r w:rsidRPr="00036722">
        <w:rPr>
          <w:b/>
          <w:i w:val="0"/>
          <w:sz w:val="22"/>
          <w:szCs w:val="22"/>
        </w:rPr>
        <w:t>A</w:t>
      </w:r>
      <w:r w:rsidR="00AC2610" w:rsidRPr="00036722">
        <w:rPr>
          <w:b/>
          <w:i w:val="0"/>
          <w:sz w:val="22"/>
          <w:szCs w:val="22"/>
        </w:rPr>
        <w:t>CKNOWLEDGMENTS</w:t>
      </w:r>
    </w:p>
    <w:p w14:paraId="42B0F6FF" w14:textId="77777777" w:rsidR="008B7D38" w:rsidRPr="00341DF3" w:rsidRDefault="00B077B5">
      <w:pPr>
        <w:spacing w:line="276" w:lineRule="auto"/>
        <w:jc w:val="both"/>
        <w:rPr>
          <w:rStyle w:val="lev"/>
          <w:b w:val="0"/>
          <w:sz w:val="22"/>
          <w:szCs w:val="22"/>
        </w:rPr>
      </w:pPr>
      <w:r w:rsidRPr="00341DF3">
        <w:rPr>
          <w:rStyle w:val="lev"/>
          <w:b w:val="0"/>
          <w:sz w:val="22"/>
          <w:szCs w:val="22"/>
        </w:rPr>
        <w:t>The French General Delegation for Armament and the French National Agency for Research (grant ANR/PNANO 2008, project NEMSPIEZO ‘ANR-08-NANO-015’), and a National Security Science and Engineering Faculty Fellowship are gratefully acknowledged for financial support.</w:t>
      </w:r>
      <w:r w:rsidR="000C4A23" w:rsidRPr="00341DF3">
        <w:rPr>
          <w:rStyle w:val="lev"/>
          <w:b w:val="0"/>
          <w:sz w:val="22"/>
          <w:szCs w:val="22"/>
        </w:rPr>
        <w:t xml:space="preserve"> </w:t>
      </w:r>
      <w:proofErr w:type="spellStart"/>
      <w:r w:rsidR="000C4A23" w:rsidRPr="00341DF3">
        <w:rPr>
          <w:rStyle w:val="lev"/>
          <w:b w:val="0"/>
          <w:sz w:val="22"/>
          <w:szCs w:val="22"/>
        </w:rPr>
        <w:t>Cédric</w:t>
      </w:r>
      <w:proofErr w:type="spellEnd"/>
      <w:r w:rsidR="000C4A23" w:rsidRPr="00341DF3">
        <w:rPr>
          <w:rStyle w:val="lev"/>
          <w:b w:val="0"/>
          <w:sz w:val="22"/>
          <w:szCs w:val="22"/>
        </w:rPr>
        <w:t xml:space="preserve"> </w:t>
      </w:r>
      <w:proofErr w:type="spellStart"/>
      <w:r w:rsidR="000C4A23" w:rsidRPr="00341DF3">
        <w:rPr>
          <w:rStyle w:val="lev"/>
          <w:b w:val="0"/>
          <w:sz w:val="22"/>
          <w:szCs w:val="22"/>
        </w:rPr>
        <w:t>Ayela</w:t>
      </w:r>
      <w:proofErr w:type="spellEnd"/>
      <w:r w:rsidR="000C4A23" w:rsidRPr="00341DF3">
        <w:rPr>
          <w:rStyle w:val="lev"/>
          <w:b w:val="0"/>
          <w:sz w:val="22"/>
          <w:szCs w:val="22"/>
        </w:rPr>
        <w:t xml:space="preserve"> and Isabelle </w:t>
      </w:r>
      <w:proofErr w:type="spellStart"/>
      <w:r w:rsidR="000C4A23" w:rsidRPr="00341DF3">
        <w:rPr>
          <w:rStyle w:val="lev"/>
          <w:b w:val="0"/>
          <w:sz w:val="22"/>
          <w:szCs w:val="22"/>
        </w:rPr>
        <w:t>Dufour</w:t>
      </w:r>
      <w:proofErr w:type="spellEnd"/>
      <w:r w:rsidR="000C4A23" w:rsidRPr="00341DF3">
        <w:rPr>
          <w:rStyle w:val="lev"/>
          <w:b w:val="0"/>
          <w:sz w:val="22"/>
          <w:szCs w:val="22"/>
        </w:rPr>
        <w:t xml:space="preserve"> from IMS Bordeaux as well as Dolores </w:t>
      </w:r>
      <w:proofErr w:type="spellStart"/>
      <w:r w:rsidR="000C4A23" w:rsidRPr="00341DF3">
        <w:rPr>
          <w:rStyle w:val="lev"/>
          <w:b w:val="0"/>
          <w:sz w:val="22"/>
          <w:szCs w:val="22"/>
        </w:rPr>
        <w:t>Manrique</w:t>
      </w:r>
      <w:proofErr w:type="spellEnd"/>
      <w:r w:rsidR="000C4A23" w:rsidRPr="00341DF3">
        <w:rPr>
          <w:rStyle w:val="lev"/>
          <w:b w:val="0"/>
          <w:sz w:val="22"/>
          <w:szCs w:val="22"/>
        </w:rPr>
        <w:t xml:space="preserve"> from LAAS Toulouse </w:t>
      </w:r>
      <w:proofErr w:type="gramStart"/>
      <w:r w:rsidR="000C4A23" w:rsidRPr="00341DF3">
        <w:rPr>
          <w:rStyle w:val="lev"/>
          <w:b w:val="0"/>
          <w:sz w:val="22"/>
          <w:szCs w:val="22"/>
        </w:rPr>
        <w:t>are acknowledged</w:t>
      </w:r>
      <w:proofErr w:type="gramEnd"/>
      <w:r w:rsidR="000C4A23" w:rsidRPr="00341DF3">
        <w:rPr>
          <w:rStyle w:val="lev"/>
          <w:b w:val="0"/>
          <w:sz w:val="22"/>
          <w:szCs w:val="22"/>
        </w:rPr>
        <w:t xml:space="preserve"> for technical support and open access to the laser </w:t>
      </w:r>
      <w:proofErr w:type="spellStart"/>
      <w:r w:rsidR="000C4A23" w:rsidRPr="00341DF3">
        <w:rPr>
          <w:rStyle w:val="lev"/>
          <w:b w:val="0"/>
          <w:sz w:val="22"/>
          <w:szCs w:val="22"/>
        </w:rPr>
        <w:t>vibrometer</w:t>
      </w:r>
      <w:proofErr w:type="spellEnd"/>
      <w:r w:rsidR="000C4A23" w:rsidRPr="00341DF3">
        <w:rPr>
          <w:rStyle w:val="lev"/>
          <w:b w:val="0"/>
          <w:sz w:val="22"/>
          <w:szCs w:val="22"/>
        </w:rPr>
        <w:t xml:space="preserve">. </w:t>
      </w:r>
    </w:p>
    <w:p w14:paraId="1A00706D" w14:textId="77777777" w:rsidR="008B7D38" w:rsidRDefault="00B077B5">
      <w:pPr>
        <w:spacing w:line="276" w:lineRule="auto"/>
        <w:jc w:val="both"/>
        <w:rPr>
          <w:b/>
          <w:sz w:val="22"/>
          <w:szCs w:val="22"/>
        </w:rPr>
      </w:pPr>
      <w:r w:rsidRPr="00341DF3">
        <w:rPr>
          <w:rStyle w:val="lev"/>
          <w:b w:val="0"/>
          <w:sz w:val="22"/>
          <w:szCs w:val="22"/>
        </w:rPr>
        <w:t xml:space="preserve">This work </w:t>
      </w:r>
      <w:proofErr w:type="gramStart"/>
      <w:r w:rsidRPr="00341DF3">
        <w:rPr>
          <w:rStyle w:val="lev"/>
          <w:b w:val="0"/>
          <w:sz w:val="22"/>
          <w:szCs w:val="22"/>
        </w:rPr>
        <w:t>was supported</w:t>
      </w:r>
      <w:proofErr w:type="gramEnd"/>
      <w:r w:rsidRPr="00341DF3">
        <w:rPr>
          <w:rStyle w:val="lev"/>
          <w:b w:val="0"/>
          <w:sz w:val="22"/>
          <w:szCs w:val="22"/>
        </w:rPr>
        <w:t xml:space="preserve"> by LAAS-CNRS technology platform, a member of </w:t>
      </w:r>
      <w:proofErr w:type="spellStart"/>
      <w:r w:rsidRPr="00341DF3">
        <w:rPr>
          <w:rStyle w:val="lev"/>
          <w:b w:val="0"/>
          <w:sz w:val="22"/>
          <w:szCs w:val="22"/>
        </w:rPr>
        <w:t>Renatech</w:t>
      </w:r>
      <w:proofErr w:type="spellEnd"/>
      <w:r w:rsidRPr="00341DF3">
        <w:rPr>
          <w:rStyle w:val="lev"/>
          <w:b w:val="0"/>
          <w:sz w:val="22"/>
          <w:szCs w:val="22"/>
        </w:rPr>
        <w:t xml:space="preserve"> network.</w:t>
      </w:r>
    </w:p>
    <w:p w14:paraId="566E2CFA" w14:textId="2DD9FDC6" w:rsidR="008B7D38" w:rsidRDefault="008B7D38">
      <w:pPr>
        <w:spacing w:line="276" w:lineRule="auto"/>
        <w:jc w:val="both"/>
        <w:rPr>
          <w:sz w:val="22"/>
          <w:szCs w:val="22"/>
        </w:rPr>
      </w:pPr>
    </w:p>
    <w:p w14:paraId="1EE965A1" w14:textId="7AEC9D03" w:rsidR="00877095" w:rsidRDefault="00877095">
      <w:pPr>
        <w:spacing w:line="276" w:lineRule="auto"/>
        <w:jc w:val="both"/>
        <w:rPr>
          <w:sz w:val="22"/>
          <w:szCs w:val="22"/>
        </w:rPr>
      </w:pPr>
    </w:p>
    <w:p w14:paraId="0657D381" w14:textId="740A80E6" w:rsidR="00877095" w:rsidRDefault="00877095" w:rsidP="00877095">
      <w:pPr>
        <w:jc w:val="left"/>
        <w:rPr>
          <w:sz w:val="22"/>
          <w:szCs w:val="22"/>
        </w:rPr>
      </w:pPr>
      <w:r>
        <w:rPr>
          <w:sz w:val="22"/>
          <w:szCs w:val="22"/>
        </w:rPr>
        <w:br w:type="page"/>
      </w:r>
    </w:p>
    <w:p w14:paraId="2FC36243" w14:textId="77777777" w:rsidR="00877095" w:rsidRPr="001768D6" w:rsidRDefault="00877095" w:rsidP="00877095">
      <w:pPr>
        <w:spacing w:line="276" w:lineRule="auto"/>
        <w:jc w:val="both"/>
        <w:rPr>
          <w:b/>
          <w:sz w:val="24"/>
          <w:szCs w:val="24"/>
        </w:rPr>
      </w:pPr>
      <w:r w:rsidRPr="001768D6">
        <w:rPr>
          <w:b/>
          <w:sz w:val="24"/>
          <w:szCs w:val="24"/>
        </w:rPr>
        <w:lastRenderedPageBreak/>
        <w:t>Appendix: single layer equivalent theory</w:t>
      </w:r>
    </w:p>
    <w:p w14:paraId="759D7B7A" w14:textId="77777777" w:rsidR="00877095" w:rsidRDefault="00877095" w:rsidP="00877095">
      <w:pPr>
        <w:spacing w:line="276" w:lineRule="auto"/>
        <w:ind w:left="426" w:hanging="426"/>
        <w:jc w:val="both"/>
        <w:rPr>
          <w:sz w:val="22"/>
          <w:szCs w:val="22"/>
        </w:rPr>
      </w:pPr>
    </w:p>
    <w:p w14:paraId="3597010A" w14:textId="77777777" w:rsidR="00877095" w:rsidRDefault="00877095" w:rsidP="00877095">
      <w:pPr>
        <w:spacing w:line="276" w:lineRule="auto"/>
        <w:ind w:left="426" w:hanging="426"/>
        <w:rPr>
          <w:sz w:val="22"/>
          <w:szCs w:val="22"/>
        </w:rPr>
      </w:pPr>
      <w:r>
        <w:rPr>
          <w:noProof/>
          <w:lang w:val="fr-FR" w:eastAsia="fr-FR"/>
        </w:rPr>
        <w:drawing>
          <wp:inline distT="0" distB="0" distL="0" distR="0" wp14:anchorId="04D7A0F5" wp14:editId="5F467A98">
            <wp:extent cx="5067300" cy="1469118"/>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066762" cy="1468962"/>
                    </a:xfrm>
                    <a:prstGeom prst="rect">
                      <a:avLst/>
                    </a:prstGeom>
                  </pic:spPr>
                </pic:pic>
              </a:graphicData>
            </a:graphic>
          </wp:inline>
        </w:drawing>
      </w:r>
      <w:r>
        <w:rPr>
          <w:sz w:val="22"/>
          <w:szCs w:val="22"/>
        </w:rPr>
        <w:t xml:space="preserve"> </w:t>
      </w:r>
    </w:p>
    <w:p w14:paraId="7D0FB113" w14:textId="54FF03D6" w:rsidR="00877095" w:rsidRPr="00DD60A3" w:rsidRDefault="00877095" w:rsidP="00877095">
      <w:pPr>
        <w:spacing w:line="276" w:lineRule="auto"/>
        <w:ind w:left="426" w:hanging="426"/>
        <w:rPr>
          <w:sz w:val="22"/>
          <w:szCs w:val="22"/>
        </w:rPr>
      </w:pPr>
      <w:r>
        <w:rPr>
          <w:sz w:val="22"/>
          <w:szCs w:val="22"/>
        </w:rPr>
        <w:t xml:space="preserve">Figure A.1 Sketch of the laminated cantilever beam composed of </w:t>
      </w:r>
      <w:r w:rsidRPr="009A4425">
        <w:rPr>
          <w:i/>
          <w:sz w:val="22"/>
          <w:szCs w:val="22"/>
        </w:rPr>
        <w:t>K</w:t>
      </w:r>
      <w:r>
        <w:rPr>
          <w:sz w:val="22"/>
          <w:szCs w:val="22"/>
        </w:rPr>
        <w:t xml:space="preserve"> layers</w:t>
      </w:r>
      <w:r w:rsidR="000C715A">
        <w:rPr>
          <w:sz w:val="22"/>
          <w:szCs w:val="22"/>
        </w:rPr>
        <w:t>.</w:t>
      </w:r>
    </w:p>
    <w:p w14:paraId="5E091AF0" w14:textId="77777777" w:rsidR="00877095" w:rsidRPr="009A4425" w:rsidRDefault="00877095" w:rsidP="00877095">
      <w:pPr>
        <w:spacing w:line="276" w:lineRule="auto"/>
        <w:jc w:val="both"/>
        <w:rPr>
          <w:b/>
          <w:sz w:val="22"/>
          <w:szCs w:val="22"/>
        </w:rPr>
      </w:pPr>
    </w:p>
    <w:p w14:paraId="1E5B5EE7" w14:textId="77777777" w:rsidR="00877095" w:rsidRDefault="00877095" w:rsidP="00877095">
      <w:pPr>
        <w:spacing w:line="276" w:lineRule="auto"/>
        <w:jc w:val="both"/>
        <w:rPr>
          <w:sz w:val="22"/>
          <w:szCs w:val="22"/>
        </w:rPr>
      </w:pPr>
    </w:p>
    <w:p w14:paraId="3254851B" w14:textId="5702FE60" w:rsidR="00877095" w:rsidRDefault="00877095" w:rsidP="00877095">
      <w:pPr>
        <w:spacing w:line="276" w:lineRule="auto"/>
        <w:jc w:val="both"/>
        <w:rPr>
          <w:sz w:val="22"/>
          <w:szCs w:val="22"/>
        </w:rPr>
      </w:pPr>
      <w:r>
        <w:rPr>
          <w:sz w:val="22"/>
          <w:szCs w:val="22"/>
        </w:rPr>
        <w:t>As per</w:t>
      </w:r>
      <w:r w:rsidRPr="00CD7487">
        <w:rPr>
          <w:sz w:val="22"/>
          <w:szCs w:val="22"/>
        </w:rPr>
        <w:t xml:space="preserve"> t</w:t>
      </w:r>
      <w:r>
        <w:rPr>
          <w:sz w:val="22"/>
          <w:szCs w:val="22"/>
        </w:rPr>
        <w:t>he theory</w:t>
      </w:r>
      <w:proofErr w:type="gramStart"/>
      <w:r w:rsidR="000C715A">
        <w:rPr>
          <w:sz w:val="22"/>
          <w:szCs w:val="22"/>
        </w:rPr>
        <w:t>,</w:t>
      </w:r>
      <w:r w:rsidRPr="00DA4445">
        <w:rPr>
          <w:sz w:val="22"/>
          <w:szCs w:val="22"/>
          <w:vertAlign w:val="superscript"/>
        </w:rPr>
        <w:t>30</w:t>
      </w:r>
      <w:proofErr w:type="gramEnd"/>
      <w:r w:rsidRPr="00CD7487">
        <w:rPr>
          <w:sz w:val="22"/>
          <w:szCs w:val="22"/>
        </w:rPr>
        <w:t xml:space="preserve"> a laminated beam composed of </w:t>
      </w:r>
      <m:oMath>
        <m:r>
          <w:rPr>
            <w:rFonts w:ascii="Cambria Math" w:hAnsi="Cambria Math"/>
            <w:sz w:val="22"/>
            <w:szCs w:val="22"/>
          </w:rPr>
          <m:t>K</m:t>
        </m:r>
        <m:r>
          <m:rPr>
            <m:scr m:val="double-struck"/>
          </m:rPr>
          <w:rPr>
            <w:rFonts w:ascii="Cambria Math" w:hAnsi="Cambria Math"/>
            <w:sz w:val="22"/>
            <w:szCs w:val="22"/>
          </w:rPr>
          <m:t>∈N</m:t>
        </m:r>
      </m:oMath>
      <w:r w:rsidRPr="00CD7487">
        <w:rPr>
          <w:sz w:val="22"/>
          <w:szCs w:val="22"/>
        </w:rPr>
        <w:t xml:space="preserve"> elastic</w:t>
      </w:r>
      <w:r>
        <w:rPr>
          <w:sz w:val="22"/>
          <w:szCs w:val="22"/>
        </w:rPr>
        <w:t xml:space="preserve"> </w:t>
      </w:r>
      <w:r w:rsidRPr="00CD7487">
        <w:rPr>
          <w:sz w:val="22"/>
          <w:szCs w:val="22"/>
        </w:rPr>
        <w:t>layers</w:t>
      </w:r>
      <w:r>
        <w:rPr>
          <w:sz w:val="22"/>
          <w:szCs w:val="22"/>
        </w:rPr>
        <w:t xml:space="preserve"> is considered, where</w:t>
      </w:r>
      <w:r w:rsidRPr="00CD7487">
        <w:rPr>
          <w:sz w:val="22"/>
          <w:szCs w:val="22"/>
        </w:rPr>
        <w:t xml:space="preserve"> one </w:t>
      </w:r>
      <w:r>
        <w:rPr>
          <w:sz w:val="22"/>
          <w:szCs w:val="22"/>
        </w:rPr>
        <w:t>layer</w:t>
      </w:r>
      <w:r w:rsidRPr="00CD7487">
        <w:rPr>
          <w:sz w:val="22"/>
          <w:szCs w:val="22"/>
        </w:rPr>
        <w:t xml:space="preserve"> </w:t>
      </w:r>
      <w:r>
        <w:rPr>
          <w:sz w:val="22"/>
          <w:szCs w:val="22"/>
        </w:rPr>
        <w:t>is piezoelectric (Fig. A.1). The beam is clamped at</w:t>
      </w:r>
      <w:r w:rsidRPr="00CD7487">
        <w:rPr>
          <w:sz w:val="22"/>
          <w:szCs w:val="22"/>
        </w:rPr>
        <w:t xml:space="preserve"> </w:t>
      </w:r>
      <m:oMath>
        <m:r>
          <w:rPr>
            <w:rFonts w:ascii="Cambria Math" w:hAnsi="Cambria Math"/>
            <w:sz w:val="22"/>
            <w:szCs w:val="22"/>
          </w:rPr>
          <m:t>x=0</m:t>
        </m:r>
      </m:oMath>
      <w:r>
        <w:rPr>
          <w:sz w:val="22"/>
          <w:szCs w:val="22"/>
        </w:rPr>
        <w:t xml:space="preserve"> and free </w:t>
      </w:r>
      <w:proofErr w:type="gramStart"/>
      <w:r>
        <w:rPr>
          <w:sz w:val="22"/>
          <w:szCs w:val="22"/>
        </w:rPr>
        <w:t xml:space="preserve">at </w:t>
      </w:r>
      <w:proofErr w:type="gramEnd"/>
      <m:oMath>
        <m:r>
          <w:rPr>
            <w:rFonts w:ascii="Cambria Math" w:hAnsi="Cambria Math"/>
            <w:sz w:val="22"/>
            <w:szCs w:val="22"/>
          </w:rPr>
          <m:t>x=L</m:t>
        </m:r>
      </m:oMath>
      <w:r>
        <w:rPr>
          <w:sz w:val="22"/>
          <w:szCs w:val="22"/>
        </w:rPr>
        <w:t xml:space="preserve">, </w:t>
      </w:r>
      <m:oMath>
        <m:r>
          <w:rPr>
            <w:rFonts w:ascii="Cambria Math" w:hAnsi="Cambria Math"/>
            <w:sz w:val="22"/>
            <w:szCs w:val="22"/>
          </w:rPr>
          <m:t>x</m:t>
        </m:r>
      </m:oMath>
      <w:r>
        <w:rPr>
          <w:sz w:val="22"/>
          <w:szCs w:val="22"/>
        </w:rPr>
        <w:t xml:space="preserve"> being the axial coordinate.</w:t>
      </w:r>
      <w:r w:rsidRPr="00CD7487">
        <w:rPr>
          <w:sz w:val="22"/>
          <w:szCs w:val="22"/>
        </w:rPr>
        <w:t xml:space="preserve"> The </w:t>
      </w:r>
      <m:oMath>
        <m:r>
          <w:rPr>
            <w:rFonts w:ascii="Cambria Math" w:hAnsi="Cambria Math"/>
            <w:sz w:val="22"/>
            <w:szCs w:val="22"/>
          </w:rPr>
          <m:t>k</m:t>
        </m:r>
      </m:oMath>
      <w:r w:rsidRPr="001E1E27">
        <w:rPr>
          <w:sz w:val="22"/>
          <w:szCs w:val="22"/>
          <w:vertAlign w:val="superscript"/>
        </w:rPr>
        <w:t>th</w:t>
      </w:r>
      <w:r>
        <w:rPr>
          <w:sz w:val="22"/>
          <w:szCs w:val="22"/>
        </w:rPr>
        <w:t xml:space="preserve"> la</w:t>
      </w:r>
      <w:r w:rsidRPr="00CD7487">
        <w:rPr>
          <w:sz w:val="22"/>
          <w:szCs w:val="22"/>
        </w:rPr>
        <w:t>yer</w:t>
      </w:r>
      <w:r>
        <w:rPr>
          <w:sz w:val="22"/>
          <w:szCs w:val="22"/>
        </w:rPr>
        <w:t xml:space="preserve"> </w:t>
      </w:r>
      <w:r w:rsidRPr="00CD7487">
        <w:rPr>
          <w:rFonts w:hint="eastAsia"/>
          <w:sz w:val="22"/>
          <w:szCs w:val="22"/>
        </w:rPr>
        <w:t>(</w:t>
      </w:r>
      <m:oMath>
        <m:r>
          <w:rPr>
            <w:rFonts w:ascii="Cambria Math" w:hAnsi="Cambria Math" w:hint="eastAsia"/>
            <w:sz w:val="22"/>
            <w:szCs w:val="22"/>
          </w:rPr>
          <m:t>k = 1</m:t>
        </m:r>
        <m:r>
          <w:rPr>
            <w:rFonts w:ascii="Cambria Math" w:hAnsi="Cambria Math"/>
            <w:sz w:val="22"/>
            <w:szCs w:val="22"/>
          </w:rPr>
          <m:t>,…</m:t>
        </m:r>
        <m:r>
          <w:rPr>
            <w:rFonts w:ascii="Cambria Math" w:hAnsi="Cambria Math" w:hint="eastAsia"/>
            <w:sz w:val="22"/>
            <w:szCs w:val="22"/>
          </w:rPr>
          <m:t>K</m:t>
        </m:r>
      </m:oMath>
      <w:r w:rsidRPr="00CD7487">
        <w:rPr>
          <w:rFonts w:hint="eastAsia"/>
          <w:sz w:val="22"/>
          <w:szCs w:val="22"/>
        </w:rPr>
        <w:t xml:space="preserve">) is situated between heights </w:t>
      </w:r>
      <m:oMath>
        <m:sSub>
          <m:sSubPr>
            <m:ctrlPr>
              <w:rPr>
                <w:rFonts w:ascii="Cambria Math" w:hAnsi="Cambria Math"/>
                <w:i/>
                <w:sz w:val="22"/>
                <w:szCs w:val="22"/>
              </w:rPr>
            </m:ctrlPr>
          </m:sSubPr>
          <m:e>
            <m:r>
              <w:rPr>
                <w:rFonts w:ascii="Cambria Math" w:hAnsi="Cambria Math"/>
                <w:sz w:val="22"/>
                <w:szCs w:val="22"/>
              </w:rPr>
              <m:t>z</m:t>
            </m:r>
          </m:e>
          <m:sub>
            <m:r>
              <w:rPr>
                <w:rFonts w:ascii="Cambria Math" w:hAnsi="Cambria Math"/>
                <w:sz w:val="22"/>
                <w:szCs w:val="22"/>
              </w:rPr>
              <m:t>k-1</m:t>
            </m:r>
          </m:sub>
        </m:sSub>
      </m:oMath>
      <w:r w:rsidRPr="00CD7487">
        <w:rPr>
          <w:rFonts w:hint="eastAsia"/>
          <w:sz w:val="22"/>
          <w:szCs w:val="22"/>
        </w:rPr>
        <w:t xml:space="preserve"> </w:t>
      </w:r>
      <w:proofErr w:type="gramStart"/>
      <w:r w:rsidRPr="00CD7487">
        <w:rPr>
          <w:rFonts w:hint="eastAsia"/>
          <w:sz w:val="22"/>
          <w:szCs w:val="22"/>
        </w:rPr>
        <w:t>and</w:t>
      </w:r>
      <w:r>
        <w:rPr>
          <w:sz w:val="22"/>
          <w:szCs w:val="22"/>
        </w:rPr>
        <w:t xml:space="preserve"> </w:t>
      </w:r>
      <w:proofErr w:type="gramEnd"/>
      <m:oMath>
        <m:sSub>
          <m:sSubPr>
            <m:ctrlPr>
              <w:rPr>
                <w:rFonts w:ascii="Cambria Math" w:hAnsi="Cambria Math"/>
                <w:i/>
                <w:sz w:val="22"/>
                <w:szCs w:val="22"/>
              </w:rPr>
            </m:ctrlPr>
          </m:sSubPr>
          <m:e>
            <m:r>
              <w:rPr>
                <w:rFonts w:ascii="Cambria Math" w:hAnsi="Cambria Math"/>
                <w:sz w:val="22"/>
                <w:szCs w:val="22"/>
              </w:rPr>
              <m:t>z</m:t>
            </m:r>
          </m:e>
          <m:sub>
            <m:r>
              <w:rPr>
                <w:rFonts w:ascii="Cambria Math" w:hAnsi="Cambria Math"/>
                <w:sz w:val="22"/>
                <w:szCs w:val="22"/>
              </w:rPr>
              <m:t>k</m:t>
            </m:r>
          </m:sub>
        </m:sSub>
      </m:oMath>
      <w:r>
        <w:rPr>
          <w:sz w:val="22"/>
          <w:szCs w:val="22"/>
        </w:rPr>
        <w:t xml:space="preserve">, </w:t>
      </w:r>
      <m:oMath>
        <m:r>
          <w:rPr>
            <w:rFonts w:ascii="Cambria Math" w:hAnsi="Cambria Math"/>
            <w:sz w:val="22"/>
            <w:szCs w:val="22"/>
          </w:rPr>
          <m:t>z</m:t>
        </m:r>
      </m:oMath>
      <w:r>
        <w:rPr>
          <w:sz w:val="22"/>
          <w:szCs w:val="22"/>
        </w:rPr>
        <w:t xml:space="preserve"> being the bending direction;</w:t>
      </w:r>
      <w:r w:rsidRPr="00CD7487">
        <w:rPr>
          <w:rFonts w:hint="eastAsia"/>
          <w:sz w:val="22"/>
          <w:szCs w:val="22"/>
        </w:rPr>
        <w:t xml:space="preserve"> its thickness is </w:t>
      </w:r>
      <m:oMath>
        <m:sSub>
          <m:sSubPr>
            <m:ctrlPr>
              <w:rPr>
                <w:rFonts w:ascii="Cambria Math" w:hAnsi="Cambria Math"/>
                <w:i/>
                <w:sz w:val="22"/>
                <w:szCs w:val="22"/>
              </w:rPr>
            </m:ctrlPr>
          </m:sSubPr>
          <m:e>
            <m:r>
              <w:rPr>
                <w:rFonts w:ascii="Cambria Math" w:hAnsi="Cambria Math"/>
                <w:sz w:val="22"/>
                <w:szCs w:val="22"/>
              </w:rPr>
              <m:t>h</m:t>
            </m:r>
          </m:e>
          <m:sub>
            <m:r>
              <w:rPr>
                <w:rFonts w:ascii="Cambria Math" w:hAnsi="Cambria Math"/>
                <w:sz w:val="22"/>
                <w:szCs w:val="22"/>
              </w:rPr>
              <m:t>k</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z</m:t>
            </m:r>
          </m:e>
          <m:sub>
            <m:r>
              <w:rPr>
                <w:rFonts w:ascii="Cambria Math" w:hAnsi="Cambria Math"/>
                <w:sz w:val="22"/>
                <w:szCs w:val="22"/>
              </w:rPr>
              <m:t>k</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z</m:t>
            </m:r>
          </m:e>
          <m:sub>
            <m:r>
              <w:rPr>
                <w:rFonts w:ascii="Cambria Math" w:hAnsi="Cambria Math"/>
                <w:sz w:val="22"/>
                <w:szCs w:val="22"/>
              </w:rPr>
              <m:t>k-1</m:t>
            </m:r>
          </m:sub>
        </m:sSub>
      </m:oMath>
      <w:r w:rsidRPr="00CD7487">
        <w:rPr>
          <w:rFonts w:hint="eastAsia"/>
          <w:sz w:val="22"/>
          <w:szCs w:val="22"/>
        </w:rPr>
        <w:t xml:space="preserve"> and its width</w:t>
      </w:r>
      <w:r>
        <w:rPr>
          <w:sz w:val="22"/>
          <w:szCs w:val="22"/>
        </w:rPr>
        <w:t xml:space="preserve"> </w:t>
      </w:r>
      <w:r w:rsidRPr="00CD7487">
        <w:rPr>
          <w:sz w:val="22"/>
          <w:szCs w:val="22"/>
        </w:rPr>
        <w:t xml:space="preserve">(in the </w:t>
      </w:r>
      <m:oMath>
        <m:r>
          <w:rPr>
            <w:rFonts w:ascii="Cambria Math" w:hAnsi="Cambria Math"/>
            <w:sz w:val="22"/>
            <w:szCs w:val="22"/>
          </w:rPr>
          <m:t>y</m:t>
        </m:r>
      </m:oMath>
      <w:r w:rsidRPr="00CD7487">
        <w:rPr>
          <w:sz w:val="22"/>
          <w:szCs w:val="22"/>
        </w:rPr>
        <w:t xml:space="preserve"> direction) is </w:t>
      </w:r>
      <m:oMath>
        <m:sSub>
          <m:sSubPr>
            <m:ctrlPr>
              <w:rPr>
                <w:rFonts w:ascii="Cambria Math" w:hAnsi="Cambria Math"/>
                <w:i/>
                <w:sz w:val="22"/>
                <w:szCs w:val="22"/>
              </w:rPr>
            </m:ctrlPr>
          </m:sSubPr>
          <m:e>
            <m:r>
              <w:rPr>
                <w:rFonts w:ascii="Cambria Math" w:hAnsi="Cambria Math"/>
                <w:sz w:val="22"/>
                <w:szCs w:val="22"/>
              </w:rPr>
              <m:t>b</m:t>
            </m:r>
          </m:e>
          <m:sub>
            <m:r>
              <w:rPr>
                <w:rFonts w:ascii="Cambria Math" w:hAnsi="Cambria Math"/>
                <w:sz w:val="22"/>
                <w:szCs w:val="22"/>
              </w:rPr>
              <m:t>k</m:t>
            </m:r>
          </m:sub>
        </m:sSub>
      </m:oMath>
      <w:r w:rsidRPr="00CD7487">
        <w:rPr>
          <w:sz w:val="22"/>
          <w:szCs w:val="22"/>
        </w:rPr>
        <w:t xml:space="preserve">. </w:t>
      </w:r>
      <w:r>
        <w:rPr>
          <w:sz w:val="22"/>
          <w:szCs w:val="22"/>
        </w:rPr>
        <w:t>A</w:t>
      </w:r>
      <w:r w:rsidRPr="00CD7487">
        <w:rPr>
          <w:sz w:val="22"/>
          <w:szCs w:val="22"/>
        </w:rPr>
        <w:t xml:space="preserve"> beam with a uniform cross section over its whole length </w:t>
      </w:r>
      <m:oMath>
        <m:r>
          <w:rPr>
            <w:rFonts w:ascii="Cambria Math" w:hAnsi="Cambria Math"/>
            <w:sz w:val="22"/>
            <w:szCs w:val="22"/>
          </w:rPr>
          <m:t>L</m:t>
        </m:r>
      </m:oMath>
      <w:r w:rsidRPr="00CD7487">
        <w:rPr>
          <w:sz w:val="22"/>
          <w:szCs w:val="22"/>
        </w:rPr>
        <w:t xml:space="preserve"> </w:t>
      </w:r>
      <w:r>
        <w:rPr>
          <w:sz w:val="22"/>
          <w:szCs w:val="22"/>
        </w:rPr>
        <w:t>is considered. This allows evaluation of</w:t>
      </w:r>
      <w:r w:rsidRPr="00CD7487">
        <w:rPr>
          <w:sz w:val="22"/>
          <w:szCs w:val="22"/>
        </w:rPr>
        <w:t xml:space="preserve"> an equivalent single layer theory for the beam deformations, with the </w:t>
      </w:r>
      <w:r>
        <w:rPr>
          <w:sz w:val="22"/>
          <w:szCs w:val="22"/>
        </w:rPr>
        <w:t xml:space="preserve">plane </w:t>
      </w:r>
      <w:r w:rsidRPr="00CD7487">
        <w:rPr>
          <w:sz w:val="22"/>
          <w:szCs w:val="22"/>
        </w:rPr>
        <w:t>cross section</w:t>
      </w:r>
      <w:r>
        <w:rPr>
          <w:sz w:val="22"/>
          <w:szCs w:val="22"/>
        </w:rPr>
        <w:t xml:space="preserve"> </w:t>
      </w:r>
      <w:r w:rsidRPr="00CD7487">
        <w:rPr>
          <w:sz w:val="22"/>
          <w:szCs w:val="22"/>
        </w:rPr>
        <w:t xml:space="preserve">remaining </w:t>
      </w:r>
      <w:r>
        <w:rPr>
          <w:sz w:val="22"/>
          <w:szCs w:val="22"/>
        </w:rPr>
        <w:t xml:space="preserve">plane and </w:t>
      </w:r>
      <w:r w:rsidRPr="00CD7487">
        <w:rPr>
          <w:sz w:val="22"/>
          <w:szCs w:val="22"/>
        </w:rPr>
        <w:t>orthogonal t</w:t>
      </w:r>
      <w:r>
        <w:rPr>
          <w:sz w:val="22"/>
          <w:szCs w:val="22"/>
        </w:rPr>
        <w:t>o the middle line (Euler-Bernou</w:t>
      </w:r>
      <w:r w:rsidRPr="00CD7487">
        <w:rPr>
          <w:sz w:val="22"/>
          <w:szCs w:val="22"/>
        </w:rPr>
        <w:t>lli assumptions</w:t>
      </w:r>
      <w:r>
        <w:rPr>
          <w:sz w:val="22"/>
          <w:szCs w:val="22"/>
        </w:rPr>
        <w:t xml:space="preserve"> or classical theory of laminate composites</w:t>
      </w:r>
      <w:r w:rsidRPr="00DA4445">
        <w:rPr>
          <w:sz w:val="22"/>
          <w:szCs w:val="22"/>
          <w:vertAlign w:val="superscript"/>
        </w:rPr>
        <w:t>34</w:t>
      </w:r>
      <w:r w:rsidRPr="00CD7487">
        <w:rPr>
          <w:sz w:val="22"/>
          <w:szCs w:val="22"/>
        </w:rPr>
        <w:t xml:space="preserve">). The </w:t>
      </w:r>
      <w:r>
        <w:rPr>
          <w:sz w:val="22"/>
          <w:szCs w:val="22"/>
        </w:rPr>
        <w:t>deformation of the beam in bending along</w:t>
      </w:r>
      <w:r w:rsidRPr="00CD7487">
        <w:rPr>
          <w:sz w:val="22"/>
          <w:szCs w:val="22"/>
        </w:rPr>
        <w:t xml:space="preserve"> </w:t>
      </w:r>
      <m:oMath>
        <m:r>
          <w:rPr>
            <w:rFonts w:ascii="Cambria Math" w:hAnsi="Cambria Math"/>
            <w:sz w:val="22"/>
            <w:szCs w:val="22"/>
          </w:rPr>
          <m:t>z</m:t>
        </m:r>
      </m:oMath>
      <w:r>
        <w:rPr>
          <w:sz w:val="22"/>
          <w:szCs w:val="22"/>
        </w:rPr>
        <w:t xml:space="preserve"> is characterized by the transverse displacement field along this direction </w:t>
      </w:r>
      <m:oMath>
        <m:r>
          <w:rPr>
            <w:rFonts w:ascii="Cambria Math" w:hAnsi="Cambria Math"/>
            <w:sz w:val="22"/>
            <w:szCs w:val="22"/>
          </w:rPr>
          <m:t>w(x,t)</m:t>
        </m:r>
      </m:oMath>
      <w:r w:rsidRPr="00CD7487">
        <w:rPr>
          <w:sz w:val="22"/>
          <w:szCs w:val="22"/>
        </w:rPr>
        <w:t xml:space="preserve"> at time t and axial position x, wh</w:t>
      </w:r>
      <w:proofErr w:type="spellStart"/>
      <w:r>
        <w:rPr>
          <w:sz w:val="22"/>
          <w:szCs w:val="22"/>
        </w:rPr>
        <w:t>ich</w:t>
      </w:r>
      <w:proofErr w:type="spellEnd"/>
      <w:r>
        <w:rPr>
          <w:sz w:val="22"/>
          <w:szCs w:val="22"/>
        </w:rPr>
        <w:t xml:space="preserve"> is coupled to the voltage difference </w:t>
      </w:r>
      <m:oMath>
        <m:r>
          <w:rPr>
            <w:rFonts w:ascii="Cambria Math" w:hAnsi="Cambria Math"/>
            <w:sz w:val="22"/>
            <w:szCs w:val="22"/>
          </w:rPr>
          <m:t>V(t)</m:t>
        </m:r>
      </m:oMath>
      <w:r w:rsidRPr="00CD7487">
        <w:rPr>
          <w:sz w:val="22"/>
          <w:szCs w:val="22"/>
        </w:rPr>
        <w:t xml:space="preserve"> </w:t>
      </w:r>
      <w:r>
        <w:rPr>
          <w:sz w:val="22"/>
          <w:szCs w:val="22"/>
        </w:rPr>
        <w:t xml:space="preserve">between the electrodes of </w:t>
      </w:r>
      <w:r w:rsidRPr="00CD7487">
        <w:rPr>
          <w:sz w:val="22"/>
          <w:szCs w:val="22"/>
        </w:rPr>
        <w:t>the piezoelectric layer</w:t>
      </w:r>
      <w:r>
        <w:rPr>
          <w:sz w:val="22"/>
          <w:szCs w:val="22"/>
        </w:rPr>
        <w:t xml:space="preserve"> </w:t>
      </w:r>
      <w:r w:rsidRPr="00CD7487">
        <w:rPr>
          <w:sz w:val="22"/>
          <w:szCs w:val="22"/>
        </w:rPr>
        <w:t xml:space="preserve">and the electric charge </w:t>
      </w:r>
      <m:oMath>
        <m:r>
          <w:rPr>
            <w:rFonts w:ascii="Cambria Math" w:hAnsi="Cambria Math"/>
            <w:sz w:val="22"/>
            <w:szCs w:val="22"/>
          </w:rPr>
          <m:t>q(t)</m:t>
        </m:r>
      </m:oMath>
      <w:r w:rsidRPr="00CD7487">
        <w:rPr>
          <w:sz w:val="22"/>
          <w:szCs w:val="22"/>
        </w:rPr>
        <w:t xml:space="preserve"> </w:t>
      </w:r>
      <w:r>
        <w:rPr>
          <w:sz w:val="22"/>
          <w:szCs w:val="22"/>
        </w:rPr>
        <w:t xml:space="preserve">contained </w:t>
      </w:r>
      <w:r w:rsidRPr="00CD7487">
        <w:rPr>
          <w:sz w:val="22"/>
          <w:szCs w:val="22"/>
        </w:rPr>
        <w:t>in its upper electrode</w:t>
      </w:r>
      <w:r>
        <w:rPr>
          <w:sz w:val="22"/>
          <w:szCs w:val="22"/>
        </w:rPr>
        <w:t xml:space="preserve">. With this theory, </w:t>
      </w:r>
      <m:oMath>
        <m:r>
          <w:rPr>
            <w:rFonts w:ascii="Cambria Math" w:hAnsi="Cambria Math"/>
            <w:sz w:val="22"/>
            <w:szCs w:val="22"/>
          </w:rPr>
          <m:t>w(x,t)</m:t>
        </m:r>
      </m:oMath>
      <w:r>
        <w:rPr>
          <w:sz w:val="22"/>
          <w:szCs w:val="22"/>
        </w:rPr>
        <w:t xml:space="preserve"> obeys the following equations</w:t>
      </w:r>
      <w:proofErr w:type="gramStart"/>
      <w:r w:rsidR="000C715A">
        <w:rPr>
          <w:sz w:val="22"/>
          <w:szCs w:val="22"/>
        </w:rPr>
        <w:t>:</w:t>
      </w:r>
      <w:r w:rsidRPr="00DA4445">
        <w:rPr>
          <w:sz w:val="22"/>
          <w:szCs w:val="22"/>
          <w:vertAlign w:val="superscript"/>
        </w:rPr>
        <w:t>30</w:t>
      </w:r>
      <w:proofErr w:type="gramEnd"/>
    </w:p>
    <w:p w14:paraId="6F8337B2" w14:textId="77777777" w:rsidR="00877095" w:rsidRDefault="00877095" w:rsidP="00877095">
      <w:pPr>
        <w:spacing w:line="276" w:lineRule="auto"/>
        <w:jc w:val="both"/>
        <w:rPr>
          <w:sz w:val="22"/>
          <w:szCs w:val="22"/>
        </w:rPr>
      </w:pPr>
    </w:p>
    <w:p w14:paraId="17FC8E2B" w14:textId="77777777" w:rsidR="00877095" w:rsidRDefault="00D246A5" w:rsidP="00877095">
      <w:pPr>
        <w:keepNext/>
        <w:spacing w:line="276" w:lineRule="auto"/>
        <w:jc w:val="right"/>
        <w:rPr>
          <w:sz w:val="22"/>
          <w:szCs w:val="22"/>
        </w:rPr>
      </w:pPr>
      <m:oMath>
        <m:d>
          <m:dPr>
            <m:begChr m:val="{"/>
            <m:endChr m:val=""/>
            <m:ctrlPr>
              <w:rPr>
                <w:rFonts w:ascii="Cambria Math" w:hAnsi="Cambria Math"/>
                <w:i/>
                <w:sz w:val="22"/>
                <w:szCs w:val="22"/>
              </w:rPr>
            </m:ctrlPr>
          </m:dPr>
          <m:e>
            <m:eqArr>
              <m:eqArrPr>
                <m:ctrlPr>
                  <w:rPr>
                    <w:rFonts w:ascii="Cambria Math" w:hAnsi="Cambria Math"/>
                    <w:i/>
                    <w:sz w:val="22"/>
                    <w:szCs w:val="22"/>
                  </w:rPr>
                </m:ctrlPr>
              </m:eqArrPr>
              <m:e>
                <m:acc>
                  <m:accPr>
                    <m:ctrlPr>
                      <w:rPr>
                        <w:rFonts w:ascii="Cambria Math" w:hAnsi="Cambria Math"/>
                        <w:i/>
                        <w:sz w:val="22"/>
                        <w:szCs w:val="22"/>
                      </w:rPr>
                    </m:ctrlPr>
                  </m:accPr>
                  <m:e>
                    <m:r>
                      <w:rPr>
                        <w:rFonts w:ascii="Cambria Math" w:hAnsi="Cambria Math"/>
                        <w:sz w:val="22"/>
                        <w:szCs w:val="22"/>
                      </w:rPr>
                      <m:t>D</m:t>
                    </m:r>
                  </m:e>
                </m:acc>
                <m:sSub>
                  <m:sSubPr>
                    <m:ctrlPr>
                      <w:rPr>
                        <w:rFonts w:ascii="Cambria Math" w:hAnsi="Cambria Math"/>
                        <w:i/>
                        <w:sz w:val="22"/>
                        <w:szCs w:val="22"/>
                      </w:rPr>
                    </m:ctrlPr>
                  </m:sSubPr>
                  <m:e>
                    <m:r>
                      <w:rPr>
                        <w:rFonts w:ascii="Cambria Math" w:hAnsi="Cambria Math"/>
                        <w:sz w:val="22"/>
                        <w:szCs w:val="22"/>
                      </w:rPr>
                      <m:t>w</m:t>
                    </m:r>
                  </m:e>
                  <m:sub>
                    <m:r>
                      <w:rPr>
                        <w:rFonts w:ascii="Cambria Math" w:hAnsi="Cambria Math"/>
                        <w:sz w:val="22"/>
                        <w:szCs w:val="22"/>
                      </w:rPr>
                      <m:t>,xxxx</m:t>
                    </m:r>
                  </m:sub>
                </m:sSub>
                <m:r>
                  <w:rPr>
                    <w:rFonts w:ascii="Cambria Math" w:hAnsi="Cambria Math"/>
                    <w:sz w:val="22"/>
                    <w:szCs w:val="22"/>
                  </w:rPr>
                  <m:t>+m</m:t>
                </m:r>
                <m:acc>
                  <m:accPr>
                    <m:chr m:val="̈"/>
                    <m:ctrlPr>
                      <w:rPr>
                        <w:rFonts w:ascii="Cambria Math" w:hAnsi="Cambria Math"/>
                        <w:i/>
                        <w:sz w:val="22"/>
                        <w:szCs w:val="22"/>
                      </w:rPr>
                    </m:ctrlPr>
                  </m:accPr>
                  <m:e>
                    <m:r>
                      <w:rPr>
                        <w:rFonts w:ascii="Cambria Math" w:hAnsi="Cambria Math"/>
                        <w:sz w:val="22"/>
                        <w:szCs w:val="22"/>
                      </w:rPr>
                      <m:t>w</m:t>
                    </m:r>
                  </m:e>
                </m:acc>
                <m:r>
                  <w:rPr>
                    <w:rFonts w:ascii="Cambria Math" w:hAnsi="Cambria Math"/>
                    <w:sz w:val="22"/>
                    <w:szCs w:val="22"/>
                  </w:rPr>
                  <m:t>+</m:t>
                </m:r>
                <m:sSub>
                  <m:sSubPr>
                    <m:ctrlPr>
                      <w:rPr>
                        <w:rFonts w:ascii="Cambria Math" w:hAnsi="Cambria Math"/>
                        <w:i/>
                        <w:sz w:val="22"/>
                        <w:szCs w:val="22"/>
                      </w:rPr>
                    </m:ctrlPr>
                  </m:sSubPr>
                  <m:e>
                    <m:acc>
                      <m:accPr>
                        <m:ctrlPr>
                          <w:rPr>
                            <w:rFonts w:ascii="Cambria Math" w:hAnsi="Cambria Math"/>
                            <w:i/>
                            <w:sz w:val="22"/>
                            <w:szCs w:val="22"/>
                          </w:rPr>
                        </m:ctrlPr>
                      </m:accPr>
                      <m:e>
                        <m:r>
                          <m:rPr>
                            <m:sty m:val="p"/>
                          </m:rPr>
                          <w:rPr>
                            <w:rFonts w:ascii="Cambria Math" w:hAnsi="Cambria Math"/>
                            <w:sz w:val="22"/>
                            <w:szCs w:val="22"/>
                          </w:rPr>
                          <m:t>Θ</m:t>
                        </m:r>
                      </m:e>
                    </m:acc>
                    <m:d>
                      <m:dPr>
                        <m:begChr m:val="["/>
                        <m:endChr m:val="]"/>
                        <m:ctrlPr>
                          <w:rPr>
                            <w:rFonts w:ascii="Cambria Math" w:hAnsi="Cambria Math"/>
                            <w:i/>
                            <w:sz w:val="22"/>
                            <w:szCs w:val="22"/>
                          </w:rPr>
                        </m:ctrlPr>
                      </m:dPr>
                      <m:e>
                        <m:r>
                          <w:rPr>
                            <w:rFonts w:ascii="Cambria Math" w:hAnsi="Cambria Math"/>
                            <w:sz w:val="22"/>
                            <w:szCs w:val="22"/>
                          </w:rPr>
                          <m:t>δ</m:t>
                        </m:r>
                        <m:d>
                          <m:dPr>
                            <m:ctrlPr>
                              <w:rPr>
                                <w:rFonts w:ascii="Cambria Math" w:hAnsi="Cambria Math"/>
                                <w:i/>
                                <w:sz w:val="22"/>
                                <w:szCs w:val="22"/>
                              </w:rPr>
                            </m:ctrlPr>
                          </m:dPr>
                          <m:e>
                            <m:r>
                              <w:rPr>
                                <w:rFonts w:ascii="Cambria Math" w:hAnsi="Cambria Math"/>
                                <w:sz w:val="22"/>
                                <w:szCs w:val="22"/>
                              </w:rPr>
                              <m:t>x-L</m:t>
                            </m:r>
                          </m:e>
                        </m:d>
                      </m:e>
                    </m:d>
                  </m:e>
                  <m:sub>
                    <m:r>
                      <w:rPr>
                        <w:rFonts w:ascii="Cambria Math" w:hAnsi="Cambria Math"/>
                        <w:sz w:val="22"/>
                        <w:szCs w:val="22"/>
                      </w:rPr>
                      <m:t>,x</m:t>
                    </m:r>
                  </m:sub>
                </m:sSub>
                <m:r>
                  <w:rPr>
                    <w:rFonts w:ascii="Cambria Math" w:hAnsi="Cambria Math"/>
                    <w:sz w:val="22"/>
                    <w:szCs w:val="22"/>
                  </w:rPr>
                  <m:t>=0,           ∀x∈[0  L]</m:t>
                </m:r>
              </m:e>
              <m:e>
                <m:r>
                  <w:rPr>
                    <w:rFonts w:ascii="Cambria Math" w:hAnsi="Cambria Math"/>
                    <w:sz w:val="22"/>
                    <w:szCs w:val="22"/>
                  </w:rPr>
                  <m:t>q-</m:t>
                </m:r>
                <m:acc>
                  <m:accPr>
                    <m:ctrlPr>
                      <w:rPr>
                        <w:rFonts w:ascii="Cambria Math" w:hAnsi="Cambria Math"/>
                        <w:i/>
                        <w:sz w:val="22"/>
                        <w:szCs w:val="22"/>
                      </w:rPr>
                    </m:ctrlPr>
                  </m:accPr>
                  <m:e>
                    <m:r>
                      <w:rPr>
                        <w:rFonts w:ascii="Cambria Math" w:hAnsi="Cambria Math"/>
                        <w:sz w:val="22"/>
                        <w:szCs w:val="22"/>
                      </w:rPr>
                      <m:t>C</m:t>
                    </m:r>
                  </m:e>
                </m:acc>
                <m:r>
                  <w:rPr>
                    <w:rFonts w:ascii="Cambria Math" w:hAnsi="Cambria Math"/>
                    <w:sz w:val="22"/>
                    <w:szCs w:val="22"/>
                  </w:rPr>
                  <m:t>V-</m:t>
                </m:r>
                <m:acc>
                  <m:accPr>
                    <m:ctrlPr>
                      <w:rPr>
                        <w:rFonts w:ascii="Cambria Math" w:hAnsi="Cambria Math"/>
                        <w:sz w:val="22"/>
                        <w:szCs w:val="22"/>
                      </w:rPr>
                    </m:ctrlPr>
                  </m:accPr>
                  <m:e>
                    <m:r>
                      <m:rPr>
                        <m:sty m:val="p"/>
                      </m:rPr>
                      <w:rPr>
                        <w:rFonts w:ascii="Cambria Math" w:hAnsi="Cambria Math"/>
                        <w:sz w:val="22"/>
                        <w:szCs w:val="22"/>
                      </w:rPr>
                      <m:t>Θ</m:t>
                    </m:r>
                  </m:e>
                </m:acc>
                <m:sSub>
                  <m:sSubPr>
                    <m:ctrlPr>
                      <w:rPr>
                        <w:rFonts w:ascii="Cambria Math" w:hAnsi="Cambria Math"/>
                        <w:i/>
                        <w:sz w:val="22"/>
                        <w:szCs w:val="22"/>
                      </w:rPr>
                    </m:ctrlPr>
                  </m:sSubPr>
                  <m:e>
                    <m:d>
                      <m:dPr>
                        <m:begChr m:val=""/>
                        <m:endChr m:val="|"/>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rPr>
                              <m:t>w</m:t>
                            </m:r>
                          </m:e>
                          <m:sub>
                            <m:r>
                              <w:rPr>
                                <w:rFonts w:ascii="Cambria Math" w:hAnsi="Cambria Math"/>
                                <w:sz w:val="22"/>
                                <w:szCs w:val="22"/>
                              </w:rPr>
                              <m:t>,x</m:t>
                            </m:r>
                          </m:sub>
                        </m:sSub>
                      </m:e>
                    </m:d>
                  </m:e>
                  <m:sub>
                    <m:r>
                      <w:rPr>
                        <w:rFonts w:ascii="Cambria Math" w:hAnsi="Cambria Math"/>
                        <w:sz w:val="22"/>
                        <w:szCs w:val="22"/>
                      </w:rPr>
                      <m:t>x=L</m:t>
                    </m:r>
                  </m:sub>
                </m:sSub>
                <m:r>
                  <w:rPr>
                    <w:rFonts w:ascii="Cambria Math" w:hAnsi="Cambria Math"/>
                    <w:sz w:val="22"/>
                    <w:szCs w:val="22"/>
                  </w:rPr>
                  <m:t>=0,</m:t>
                </m:r>
              </m:e>
            </m:eqArr>
          </m:e>
        </m:d>
      </m:oMath>
      <w:r w:rsidR="00877095">
        <w:rPr>
          <w:sz w:val="22"/>
          <w:szCs w:val="22"/>
        </w:rPr>
        <w:tab/>
      </w:r>
      <w:r w:rsidR="00877095">
        <w:rPr>
          <w:sz w:val="22"/>
          <w:szCs w:val="22"/>
        </w:rPr>
        <w:tab/>
      </w:r>
      <w:r w:rsidR="00877095">
        <w:rPr>
          <w:sz w:val="22"/>
          <w:szCs w:val="22"/>
        </w:rPr>
        <w:tab/>
      </w:r>
      <w:r w:rsidR="00877095">
        <w:rPr>
          <w:sz w:val="22"/>
          <w:szCs w:val="22"/>
        </w:rPr>
        <w:tab/>
        <w:t>(A.1)</w:t>
      </w:r>
    </w:p>
    <w:p w14:paraId="4EE6CDAE" w14:textId="77777777" w:rsidR="00877095" w:rsidRDefault="00877095" w:rsidP="00877095">
      <w:pPr>
        <w:spacing w:line="276" w:lineRule="auto"/>
        <w:jc w:val="both"/>
        <w:rPr>
          <w:sz w:val="22"/>
          <w:szCs w:val="22"/>
        </w:rPr>
      </w:pPr>
    </w:p>
    <w:p w14:paraId="076D5FAF" w14:textId="77777777" w:rsidR="00877095" w:rsidRDefault="00877095" w:rsidP="00877095">
      <w:pPr>
        <w:spacing w:line="276" w:lineRule="auto"/>
        <w:jc w:val="both"/>
        <w:rPr>
          <w:sz w:val="22"/>
          <w:szCs w:val="22"/>
        </w:rPr>
      </w:pPr>
      <w:r>
        <w:rPr>
          <w:sz w:val="22"/>
          <w:szCs w:val="22"/>
        </w:rPr>
        <w:t xml:space="preserve">where </w:t>
      </w:r>
      <m:oMath>
        <m:acc>
          <m:accPr>
            <m:ctrlPr>
              <w:rPr>
                <w:rFonts w:ascii="Cambria Math" w:hAnsi="Cambria Math"/>
                <w:i/>
                <w:sz w:val="22"/>
                <w:szCs w:val="22"/>
              </w:rPr>
            </m:ctrlPr>
          </m:accPr>
          <m:e>
            <m:r>
              <w:rPr>
                <w:rFonts w:ascii="Cambria Math" w:hAnsi="Cambria Math"/>
                <w:sz w:val="22"/>
                <w:szCs w:val="22"/>
              </w:rPr>
              <m:t>D</m:t>
            </m:r>
          </m:e>
        </m:acc>
      </m:oMath>
      <w:r>
        <w:rPr>
          <w:sz w:val="22"/>
          <w:szCs w:val="22"/>
        </w:rPr>
        <w:t xml:space="preserve"> </w:t>
      </w:r>
      <w:r w:rsidRPr="00EB1458">
        <w:rPr>
          <w:sz w:val="22"/>
          <w:szCs w:val="22"/>
        </w:rPr>
        <w:t>is the bending stiffness</w:t>
      </w:r>
      <w:r>
        <w:rPr>
          <w:sz w:val="22"/>
          <w:szCs w:val="22"/>
        </w:rPr>
        <w:t xml:space="preserve"> of the beam</w:t>
      </w:r>
      <w:r w:rsidRPr="00EB1458">
        <w:rPr>
          <w:sz w:val="22"/>
          <w:szCs w:val="22"/>
        </w:rPr>
        <w:t xml:space="preserve">, </w:t>
      </w:r>
      <m:oMath>
        <m:r>
          <w:rPr>
            <w:rFonts w:ascii="Cambria Math" w:hAnsi="Cambria Math"/>
            <w:sz w:val="22"/>
            <w:szCs w:val="22"/>
          </w:rPr>
          <m:t>m</m:t>
        </m:r>
      </m:oMath>
      <w:r w:rsidRPr="00EB1458">
        <w:rPr>
          <w:sz w:val="22"/>
          <w:szCs w:val="22"/>
        </w:rPr>
        <w:t xml:space="preserve"> is </w:t>
      </w:r>
      <w:r>
        <w:rPr>
          <w:sz w:val="22"/>
          <w:szCs w:val="22"/>
        </w:rPr>
        <w:t xml:space="preserve">its </w:t>
      </w:r>
      <w:r w:rsidRPr="00EB1458">
        <w:rPr>
          <w:sz w:val="22"/>
          <w:szCs w:val="22"/>
        </w:rPr>
        <w:t>mass per unit length,</w:t>
      </w:r>
      <w:r>
        <w:rPr>
          <w:sz w:val="22"/>
          <w:szCs w:val="22"/>
        </w:rPr>
        <w:t xml:space="preserve"> </w:t>
      </w:r>
      <m:oMath>
        <m:acc>
          <m:accPr>
            <m:ctrlPr>
              <w:rPr>
                <w:rFonts w:ascii="Cambria Math" w:hAnsi="Cambria Math"/>
                <w:i/>
                <w:sz w:val="22"/>
                <w:szCs w:val="22"/>
              </w:rPr>
            </m:ctrlPr>
          </m:accPr>
          <m:e>
            <m:r>
              <m:rPr>
                <m:sty m:val="p"/>
              </m:rPr>
              <w:rPr>
                <w:rFonts w:ascii="Cambria Math" w:hAnsi="Cambria Math"/>
                <w:sz w:val="22"/>
                <w:szCs w:val="22"/>
              </w:rPr>
              <m:t>Θ</m:t>
            </m:r>
          </m:e>
        </m:acc>
      </m:oMath>
      <w:r w:rsidRPr="00EB1458">
        <w:rPr>
          <w:sz w:val="22"/>
          <w:szCs w:val="22"/>
        </w:rPr>
        <w:t xml:space="preserve"> </w:t>
      </w:r>
      <w:r>
        <w:rPr>
          <w:sz w:val="22"/>
          <w:szCs w:val="22"/>
        </w:rPr>
        <w:t>is the</w:t>
      </w:r>
      <w:r w:rsidRPr="00EB1458">
        <w:rPr>
          <w:sz w:val="22"/>
          <w:szCs w:val="22"/>
        </w:rPr>
        <w:t xml:space="preserve"> piezoelectric coupling coefficient,</w:t>
      </w:r>
      <w:r>
        <w:rPr>
          <w:sz w:val="22"/>
          <w:szCs w:val="22"/>
        </w:rPr>
        <w:t xml:space="preserve"> </w:t>
      </w:r>
      <m:oMath>
        <m:acc>
          <m:accPr>
            <m:ctrlPr>
              <w:rPr>
                <w:rFonts w:ascii="Cambria Math" w:hAnsi="Cambria Math"/>
                <w:i/>
                <w:sz w:val="22"/>
                <w:szCs w:val="22"/>
              </w:rPr>
            </m:ctrlPr>
          </m:accPr>
          <m:e>
            <m:r>
              <w:rPr>
                <w:rFonts w:ascii="Cambria Math" w:hAnsi="Cambria Math"/>
                <w:sz w:val="22"/>
                <w:szCs w:val="22"/>
              </w:rPr>
              <m:t>C</m:t>
            </m:r>
          </m:e>
        </m:acc>
      </m:oMath>
      <w:r>
        <w:rPr>
          <w:sz w:val="22"/>
          <w:szCs w:val="22"/>
        </w:rPr>
        <w:t xml:space="preserve"> is the blocked electric capacitance of the piezoelectric layer, </w:t>
      </w:r>
      <m:oMath>
        <m:r>
          <w:rPr>
            <w:rFonts w:ascii="Cambria Math" w:hAnsi="Cambria Math"/>
            <w:sz w:val="22"/>
            <w:szCs w:val="22"/>
          </w:rPr>
          <m:t>δ</m:t>
        </m:r>
        <m:d>
          <m:dPr>
            <m:ctrlPr>
              <w:rPr>
                <w:rFonts w:ascii="Cambria Math" w:hAnsi="Cambria Math"/>
                <w:i/>
                <w:sz w:val="22"/>
                <w:szCs w:val="22"/>
              </w:rPr>
            </m:ctrlPr>
          </m:dPr>
          <m:e>
            <m:r>
              <w:rPr>
                <w:rFonts w:ascii="Cambria Math" w:hAnsi="Cambria Math"/>
                <w:sz w:val="22"/>
                <w:szCs w:val="22"/>
              </w:rPr>
              <m:t>x</m:t>
            </m:r>
          </m:e>
        </m:d>
      </m:oMath>
      <w:r>
        <w:rPr>
          <w:sz w:val="22"/>
          <w:szCs w:val="22"/>
        </w:rPr>
        <w:t xml:space="preserve"> </w:t>
      </w:r>
      <w:r w:rsidRPr="00EB1458">
        <w:rPr>
          <w:sz w:val="22"/>
          <w:szCs w:val="22"/>
        </w:rPr>
        <w:t>is the Dirac delta function</w:t>
      </w:r>
      <w:r>
        <w:rPr>
          <w:sz w:val="22"/>
          <w:szCs w:val="22"/>
        </w:rPr>
        <w:t xml:space="preserve">, </w:t>
      </w:r>
      <m:oMath>
        <m:sSub>
          <m:sSubPr>
            <m:ctrlPr>
              <w:rPr>
                <w:rFonts w:ascii="Cambria Math" w:hAnsi="Cambria Math"/>
                <w:i/>
                <w:sz w:val="22"/>
                <w:szCs w:val="22"/>
              </w:rPr>
            </m:ctrlPr>
          </m:sSubPr>
          <m:e>
            <m:r>
              <w:rPr>
                <w:rFonts w:ascii="Cambria Math" w:hAnsi="Cambria Math"/>
                <w:sz w:val="22"/>
                <w:szCs w:val="22"/>
              </w:rPr>
              <m:t>()</m:t>
            </m:r>
          </m:e>
          <m:sub>
            <m:r>
              <w:rPr>
                <w:rFonts w:ascii="Cambria Math" w:hAnsi="Cambria Math"/>
                <w:sz w:val="22"/>
                <w:szCs w:val="22"/>
              </w:rPr>
              <m:t>,x</m:t>
            </m:r>
          </m:sub>
        </m:sSub>
        <m:r>
          <w:rPr>
            <w:rFonts w:ascii="Cambria Math" w:hAnsi="Cambria Math"/>
            <w:sz w:val="22"/>
            <w:szCs w:val="22"/>
          </w:rPr>
          <m:t>=∂()/∂x</m:t>
        </m:r>
      </m:oMath>
      <w:r w:rsidRPr="00EB1458">
        <w:rPr>
          <w:sz w:val="22"/>
          <w:szCs w:val="22"/>
        </w:rPr>
        <w:t xml:space="preserve"> </w:t>
      </w:r>
      <w:r>
        <w:rPr>
          <w:sz w:val="22"/>
          <w:szCs w:val="22"/>
        </w:rPr>
        <w:t xml:space="preserve">and </w:t>
      </w:r>
      <m:oMath>
        <m:acc>
          <m:accPr>
            <m:chr m:val="̈"/>
            <m:ctrlPr>
              <w:rPr>
                <w:rFonts w:ascii="Cambria Math" w:hAnsi="Cambria Math"/>
                <w:i/>
                <w:sz w:val="22"/>
                <w:szCs w:val="22"/>
              </w:rPr>
            </m:ctrlPr>
          </m:accPr>
          <m:e>
            <m:r>
              <w:rPr>
                <w:rFonts w:ascii="Cambria Math" w:hAnsi="Cambria Math"/>
                <w:sz w:val="22"/>
                <w:szCs w:val="22"/>
              </w:rPr>
              <m:t>()</m:t>
            </m:r>
          </m:e>
        </m:acc>
        <m:r>
          <w:rPr>
            <w:rFonts w:ascii="Cambria Math" w:hAnsi="Cambria Math"/>
            <w:sz w:val="22"/>
            <w:szCs w:val="22"/>
          </w:rPr>
          <m:t>=∂()/∂t</m:t>
        </m:r>
      </m:oMath>
      <w:r>
        <w:rPr>
          <w:sz w:val="22"/>
          <w:szCs w:val="22"/>
        </w:rPr>
        <w:t xml:space="preserve">. The electromechanical characteristics of the beam </w:t>
      </w:r>
      <m:oMath>
        <m:r>
          <w:rPr>
            <w:rFonts w:ascii="Cambria Math" w:hAnsi="Cambria Math"/>
            <w:sz w:val="22"/>
            <w:szCs w:val="22"/>
          </w:rPr>
          <m:t xml:space="preserve">m, </m:t>
        </m:r>
        <m:acc>
          <m:accPr>
            <m:ctrlPr>
              <w:rPr>
                <w:rFonts w:ascii="Cambria Math" w:hAnsi="Cambria Math"/>
                <w:i/>
                <w:sz w:val="22"/>
                <w:szCs w:val="22"/>
              </w:rPr>
            </m:ctrlPr>
          </m:accPr>
          <m:e>
            <m:r>
              <w:rPr>
                <w:rFonts w:ascii="Cambria Math" w:hAnsi="Cambria Math"/>
                <w:sz w:val="22"/>
                <w:szCs w:val="22"/>
              </w:rPr>
              <m:t>D</m:t>
            </m:r>
          </m:e>
        </m:acc>
        <m:r>
          <w:rPr>
            <w:rFonts w:ascii="Cambria Math" w:hAnsi="Cambria Math"/>
            <w:sz w:val="22"/>
            <w:szCs w:val="22"/>
          </w:rPr>
          <m:t xml:space="preserve">, </m:t>
        </m:r>
        <m:acc>
          <m:accPr>
            <m:ctrlPr>
              <w:rPr>
                <w:rFonts w:ascii="Cambria Math" w:hAnsi="Cambria Math"/>
                <w:sz w:val="22"/>
                <w:szCs w:val="22"/>
              </w:rPr>
            </m:ctrlPr>
          </m:accPr>
          <m:e>
            <m:r>
              <m:rPr>
                <m:sty m:val="p"/>
              </m:rPr>
              <w:rPr>
                <w:rFonts w:ascii="Cambria Math" w:hAnsi="Cambria Math"/>
                <w:sz w:val="22"/>
                <w:szCs w:val="22"/>
              </w:rPr>
              <m:t>Θ</m:t>
            </m:r>
          </m:e>
        </m:acc>
        <m:r>
          <w:rPr>
            <w:rFonts w:ascii="Cambria Math" w:hAnsi="Cambria Math"/>
            <w:sz w:val="22"/>
            <w:szCs w:val="22"/>
          </w:rPr>
          <m:t xml:space="preserve">, </m:t>
        </m:r>
        <m:acc>
          <m:accPr>
            <m:ctrlPr>
              <w:rPr>
                <w:rFonts w:ascii="Cambria Math" w:hAnsi="Cambria Math"/>
                <w:i/>
                <w:sz w:val="22"/>
                <w:szCs w:val="22"/>
              </w:rPr>
            </m:ctrlPr>
          </m:accPr>
          <m:e>
            <m:r>
              <w:rPr>
                <w:rFonts w:ascii="Cambria Math" w:hAnsi="Cambria Math"/>
                <w:sz w:val="22"/>
                <w:szCs w:val="22"/>
              </w:rPr>
              <m:t>C</m:t>
            </m:r>
          </m:e>
        </m:acc>
      </m:oMath>
      <w:r>
        <w:rPr>
          <w:sz w:val="22"/>
          <w:szCs w:val="22"/>
        </w:rPr>
        <w:t xml:space="preserve"> as a function of the geometrical/material properties of the layers </w:t>
      </w:r>
      <w:proofErr w:type="gramStart"/>
      <w:r>
        <w:rPr>
          <w:sz w:val="22"/>
          <w:szCs w:val="22"/>
        </w:rPr>
        <w:t>are defined</w:t>
      </w:r>
      <w:proofErr w:type="gramEnd"/>
      <w:r>
        <w:rPr>
          <w:sz w:val="22"/>
          <w:szCs w:val="22"/>
        </w:rPr>
        <w:t xml:space="preserve"> by:</w:t>
      </w:r>
    </w:p>
    <w:p w14:paraId="09FC7D64" w14:textId="77777777" w:rsidR="00877095" w:rsidRDefault="00877095" w:rsidP="00877095">
      <w:pPr>
        <w:spacing w:line="276" w:lineRule="auto"/>
        <w:jc w:val="both"/>
        <w:rPr>
          <w:sz w:val="22"/>
          <w:szCs w:val="22"/>
        </w:rPr>
      </w:pPr>
    </w:p>
    <w:p w14:paraId="36631D60" w14:textId="77777777" w:rsidR="00877095" w:rsidRPr="009A4425" w:rsidRDefault="00D246A5" w:rsidP="00877095">
      <w:pPr>
        <w:spacing w:line="276" w:lineRule="auto"/>
        <w:jc w:val="right"/>
        <w:rPr>
          <w:b/>
          <w:sz w:val="24"/>
          <w:szCs w:val="24"/>
        </w:rPr>
      </w:pPr>
      <m:oMathPara>
        <m:oMathParaPr>
          <m:jc m:val="right"/>
        </m:oMathParaPr>
        <m:oMath>
          <m:acc>
            <m:accPr>
              <m:ctrlPr>
                <w:rPr>
                  <w:rFonts w:ascii="Cambria Math" w:hAnsi="Cambria Math"/>
                  <w:i/>
                  <w:sz w:val="22"/>
                  <w:szCs w:val="22"/>
                </w:rPr>
              </m:ctrlPr>
            </m:accPr>
            <m:e>
              <m:r>
                <w:rPr>
                  <w:rFonts w:ascii="Cambria Math" w:hAnsi="Cambria Math"/>
                  <w:sz w:val="22"/>
                  <w:szCs w:val="22"/>
                </w:rPr>
                <m:t>D</m:t>
              </m:r>
            </m:e>
          </m:acc>
          <m:r>
            <w:rPr>
              <w:rFonts w:ascii="Cambria Math" w:hAnsi="Cambria Math"/>
              <w:sz w:val="22"/>
              <w:szCs w:val="22"/>
            </w:rPr>
            <m:t>=D-</m:t>
          </m:r>
          <m:f>
            <m:fPr>
              <m:ctrlPr>
                <w:rPr>
                  <w:rFonts w:ascii="Cambria Math" w:hAnsi="Cambria Math"/>
                  <w:i/>
                  <w:sz w:val="22"/>
                  <w:szCs w:val="22"/>
                </w:rPr>
              </m:ctrlPr>
            </m:fPr>
            <m:num>
              <m:sSup>
                <m:sSupPr>
                  <m:ctrlPr>
                    <w:rPr>
                      <w:rFonts w:ascii="Cambria Math" w:hAnsi="Cambria Math"/>
                      <w:i/>
                      <w:sz w:val="22"/>
                      <w:szCs w:val="22"/>
                    </w:rPr>
                  </m:ctrlPr>
                </m:sSupPr>
                <m:e>
                  <m:r>
                    <w:rPr>
                      <w:rFonts w:ascii="Cambria Math" w:hAnsi="Cambria Math"/>
                      <w:sz w:val="22"/>
                      <w:szCs w:val="22"/>
                    </w:rPr>
                    <m:t>B</m:t>
                  </m:r>
                </m:e>
                <m:sup>
                  <m:r>
                    <w:rPr>
                      <w:rFonts w:ascii="Cambria Math" w:hAnsi="Cambria Math"/>
                      <w:sz w:val="22"/>
                      <w:szCs w:val="22"/>
                    </w:rPr>
                    <m:t>2</m:t>
                  </m:r>
                </m:sup>
              </m:sSup>
            </m:num>
            <m:den>
              <m:r>
                <w:rPr>
                  <w:rFonts w:ascii="Cambria Math" w:hAnsi="Cambria Math"/>
                  <w:sz w:val="22"/>
                  <w:szCs w:val="22"/>
                </w:rPr>
                <m:t>A</m:t>
              </m:r>
            </m:den>
          </m:f>
          <m:r>
            <w:rPr>
              <w:rFonts w:ascii="Cambria Math" w:hAnsi="Cambria Math"/>
              <w:sz w:val="22"/>
              <w:szCs w:val="22"/>
            </w:rPr>
            <m:t xml:space="preserve">,    </m:t>
          </m:r>
          <m:acc>
            <m:accPr>
              <m:ctrlPr>
                <w:rPr>
                  <w:rFonts w:ascii="Cambria Math" w:hAnsi="Cambria Math"/>
                  <w:sz w:val="22"/>
                  <w:szCs w:val="22"/>
                </w:rPr>
              </m:ctrlPr>
            </m:accPr>
            <m:e>
              <m:r>
                <m:rPr>
                  <m:sty m:val="p"/>
                </m:rPr>
                <w:rPr>
                  <w:rFonts w:ascii="Cambria Math" w:hAnsi="Cambria Math"/>
                  <w:sz w:val="22"/>
                  <w:szCs w:val="22"/>
                </w:rPr>
                <m:t>Θ</m:t>
              </m:r>
            </m:e>
          </m:acc>
          <m:r>
            <w:rPr>
              <w:rFonts w:ascii="Cambria Math" w:hAnsi="Cambria Math"/>
              <w:sz w:val="22"/>
              <w:szCs w:val="22"/>
            </w:rPr>
            <m:t>=</m:t>
          </m:r>
          <m:r>
            <m:rPr>
              <m:sty m:val="p"/>
            </m:rPr>
            <w:rPr>
              <w:rFonts w:ascii="Cambria Math" w:hAnsi="Cambria Math"/>
              <w:sz w:val="22"/>
              <w:szCs w:val="22"/>
            </w:rPr>
            <m:t>Θ</m:t>
          </m:r>
          <m:r>
            <w:rPr>
              <w:rFonts w:ascii="Cambria Math" w:hAnsi="Cambria Math"/>
              <w:sz w:val="22"/>
              <w:szCs w:val="22"/>
            </w:rPr>
            <m:t>-</m:t>
          </m:r>
          <m:f>
            <m:fPr>
              <m:ctrlPr>
                <w:rPr>
                  <w:rFonts w:ascii="Cambria Math" w:hAnsi="Cambria Math"/>
                  <w:i/>
                  <w:sz w:val="22"/>
                  <w:szCs w:val="22"/>
                </w:rPr>
              </m:ctrlPr>
            </m:fPr>
            <m:num>
              <m:r>
                <w:rPr>
                  <w:rFonts w:ascii="Cambria Math" w:hAnsi="Cambria Math"/>
                  <w:sz w:val="22"/>
                  <w:szCs w:val="22"/>
                </w:rPr>
                <m:t>B</m:t>
              </m:r>
            </m:num>
            <m:den>
              <m:r>
                <w:rPr>
                  <w:rFonts w:ascii="Cambria Math" w:hAnsi="Cambria Math"/>
                  <w:sz w:val="22"/>
                  <w:szCs w:val="22"/>
                </w:rPr>
                <m:t>A</m:t>
              </m:r>
            </m:den>
          </m:f>
          <m:r>
            <m:rPr>
              <m:sty m:val="p"/>
            </m:rPr>
            <w:rPr>
              <w:rFonts w:ascii="Cambria Math" w:hAnsi="Cambria Math"/>
              <w:sz w:val="22"/>
              <w:szCs w:val="22"/>
            </w:rPr>
            <m:t>Ξ</m:t>
          </m:r>
          <m:r>
            <w:rPr>
              <w:rFonts w:ascii="Cambria Math" w:hAnsi="Cambria Math"/>
              <w:sz w:val="22"/>
              <w:szCs w:val="22"/>
            </w:rPr>
            <m:t xml:space="preserve">,    </m:t>
          </m:r>
          <m:acc>
            <m:accPr>
              <m:ctrlPr>
                <w:rPr>
                  <w:rFonts w:ascii="Cambria Math" w:hAnsi="Cambria Math"/>
                  <w:i/>
                  <w:sz w:val="22"/>
                  <w:szCs w:val="22"/>
                </w:rPr>
              </m:ctrlPr>
            </m:accPr>
            <m:e>
              <m:r>
                <w:rPr>
                  <w:rFonts w:ascii="Cambria Math" w:hAnsi="Cambria Math"/>
                  <w:sz w:val="22"/>
                  <w:szCs w:val="22"/>
                </w:rPr>
                <m:t>C</m:t>
              </m:r>
            </m:e>
          </m:acc>
          <m:r>
            <w:rPr>
              <w:rFonts w:ascii="Cambria Math" w:hAnsi="Cambria Math"/>
              <w:sz w:val="22"/>
              <w:szCs w:val="22"/>
            </w:rPr>
            <m:t>=C+</m:t>
          </m:r>
          <m:f>
            <m:fPr>
              <m:ctrlPr>
                <w:rPr>
                  <w:rFonts w:ascii="Cambria Math" w:hAnsi="Cambria Math"/>
                  <w:i/>
                  <w:sz w:val="22"/>
                  <w:szCs w:val="22"/>
                </w:rPr>
              </m:ctrlPr>
            </m:fPr>
            <m:num>
              <m:sSup>
                <m:sSupPr>
                  <m:ctrlPr>
                    <w:rPr>
                      <w:rFonts w:ascii="Cambria Math" w:hAnsi="Cambria Math"/>
                      <w:sz w:val="22"/>
                      <w:szCs w:val="22"/>
                    </w:rPr>
                  </m:ctrlPr>
                </m:sSupPr>
                <m:e>
                  <m:r>
                    <m:rPr>
                      <m:sty m:val="p"/>
                    </m:rPr>
                    <w:rPr>
                      <w:rFonts w:ascii="Cambria Math" w:hAnsi="Cambria Math"/>
                      <w:sz w:val="22"/>
                      <w:szCs w:val="22"/>
                    </w:rPr>
                    <m:t>Ξ</m:t>
                  </m:r>
                </m:e>
                <m:sup>
                  <m:r>
                    <w:rPr>
                      <w:rFonts w:ascii="Cambria Math" w:hAnsi="Cambria Math"/>
                      <w:sz w:val="22"/>
                      <w:szCs w:val="22"/>
                    </w:rPr>
                    <m:t>2</m:t>
                  </m:r>
                </m:sup>
              </m:sSup>
            </m:num>
            <m:den>
              <m:r>
                <w:rPr>
                  <w:rFonts w:ascii="Cambria Math" w:hAnsi="Cambria Math"/>
                  <w:sz w:val="22"/>
                  <w:szCs w:val="22"/>
                </w:rPr>
                <m:t>AL</m:t>
              </m:r>
            </m:den>
          </m:f>
          <m:r>
            <w:rPr>
              <w:rFonts w:ascii="Cambria Math" w:hAnsi="Cambria Math"/>
              <w:sz w:val="22"/>
              <w:szCs w:val="22"/>
            </w:rPr>
            <m:t xml:space="preserve">,                                         </m:t>
          </m:r>
          <m:r>
            <m:rPr>
              <m:sty m:val="p"/>
            </m:rPr>
            <w:rPr>
              <w:rFonts w:ascii="Cambria Math" w:hAnsi="Cambria Math"/>
              <w:sz w:val="22"/>
              <w:szCs w:val="22"/>
            </w:rPr>
            <m:t>(A.2)</m:t>
          </m:r>
          <m:r>
            <m:rPr>
              <m:sty m:val="p"/>
            </m:rPr>
            <w:rPr>
              <w:sz w:val="22"/>
              <w:szCs w:val="22"/>
            </w:rPr>
            <w:br/>
          </m:r>
        </m:oMath>
      </m:oMathPara>
      <w:r w:rsidR="00877095">
        <w:rPr>
          <w:sz w:val="22"/>
          <w:szCs w:val="22"/>
        </w:rPr>
        <w:tab/>
      </w:r>
      <w:r w:rsidR="00877095">
        <w:rPr>
          <w:sz w:val="22"/>
          <w:szCs w:val="22"/>
        </w:rPr>
        <w:tab/>
      </w:r>
      <w:r w:rsidR="00877095">
        <w:rPr>
          <w:sz w:val="22"/>
          <w:szCs w:val="22"/>
        </w:rPr>
        <w:tab/>
      </w:r>
      <w:r w:rsidR="00877095">
        <w:rPr>
          <w:sz w:val="22"/>
          <w:szCs w:val="22"/>
        </w:rPr>
        <w:tab/>
      </w:r>
      <w:r w:rsidR="00877095">
        <w:rPr>
          <w:sz w:val="22"/>
          <w:szCs w:val="22"/>
        </w:rPr>
        <w:tab/>
      </w:r>
      <w:r w:rsidR="00877095">
        <w:rPr>
          <w:sz w:val="22"/>
          <w:szCs w:val="22"/>
        </w:rPr>
        <w:tab/>
      </w:r>
    </w:p>
    <w:p w14:paraId="136AC09F" w14:textId="77777777" w:rsidR="00877095" w:rsidRPr="009A4425" w:rsidRDefault="00877095" w:rsidP="00877095">
      <w:pPr>
        <w:spacing w:line="276" w:lineRule="auto"/>
        <w:jc w:val="both"/>
        <w:rPr>
          <w:sz w:val="22"/>
          <w:szCs w:val="22"/>
        </w:rPr>
      </w:pPr>
      <w:proofErr w:type="gramStart"/>
      <w:r>
        <w:rPr>
          <w:sz w:val="22"/>
          <w:szCs w:val="22"/>
        </w:rPr>
        <w:t>w</w:t>
      </w:r>
      <w:r w:rsidRPr="009A4425">
        <w:rPr>
          <w:sz w:val="22"/>
          <w:szCs w:val="22"/>
        </w:rPr>
        <w:t>ith</w:t>
      </w:r>
      <w:proofErr w:type="gramEnd"/>
      <w:r>
        <w:rPr>
          <w:sz w:val="22"/>
          <w:szCs w:val="22"/>
        </w:rPr>
        <w:t>:</w:t>
      </w:r>
    </w:p>
    <w:p w14:paraId="016C57F3" w14:textId="16C19780" w:rsidR="00877095" w:rsidRPr="008331E1" w:rsidRDefault="00877095" w:rsidP="00877095">
      <w:pPr>
        <w:spacing w:line="276" w:lineRule="auto"/>
        <w:jc w:val="right"/>
        <w:rPr>
          <w:sz w:val="22"/>
          <w:szCs w:val="22"/>
        </w:rPr>
      </w:pPr>
      <m:oMathPara>
        <m:oMath>
          <m:r>
            <w:rPr>
              <w:rFonts w:ascii="Cambria Math" w:hAnsi="Cambria Math"/>
              <w:sz w:val="22"/>
              <w:szCs w:val="22"/>
            </w:rPr>
            <m:t>m=</m:t>
          </m:r>
          <m:nary>
            <m:naryPr>
              <m:chr m:val="∑"/>
              <m:limLoc m:val="undOvr"/>
              <m:ctrlPr>
                <w:rPr>
                  <w:rFonts w:ascii="Cambria Math" w:hAnsi="Cambria Math"/>
                  <w:i/>
                  <w:sz w:val="22"/>
                  <w:szCs w:val="22"/>
                </w:rPr>
              </m:ctrlPr>
            </m:naryPr>
            <m:sub>
              <m:r>
                <w:rPr>
                  <w:rFonts w:ascii="Cambria Math" w:hAnsi="Cambria Math"/>
                  <w:sz w:val="22"/>
                  <w:szCs w:val="22"/>
                </w:rPr>
                <m:t>k=1</m:t>
              </m:r>
            </m:sub>
            <m:sup>
              <m:r>
                <w:rPr>
                  <w:rFonts w:ascii="Cambria Math" w:hAnsi="Cambria Math"/>
                  <w:sz w:val="22"/>
                  <w:szCs w:val="22"/>
                </w:rPr>
                <m:t>K</m:t>
              </m:r>
            </m:sup>
            <m:e>
              <m:sSub>
                <m:sSubPr>
                  <m:ctrlPr>
                    <w:rPr>
                      <w:rFonts w:ascii="Cambria Math" w:hAnsi="Cambria Math"/>
                      <w:i/>
                      <w:sz w:val="22"/>
                      <w:szCs w:val="22"/>
                    </w:rPr>
                  </m:ctrlPr>
                </m:sSubPr>
                <m:e>
                  <m:r>
                    <w:rPr>
                      <w:rFonts w:ascii="Cambria Math" w:hAnsi="Cambria Math"/>
                      <w:sz w:val="22"/>
                      <w:szCs w:val="22"/>
                    </w:rPr>
                    <m:t>b</m:t>
                  </m:r>
                </m:e>
                <m:sub>
                  <m:r>
                    <w:rPr>
                      <w:rFonts w:ascii="Cambria Math" w:hAnsi="Cambria Math"/>
                      <w:sz w:val="22"/>
                      <w:szCs w:val="22"/>
                    </w:rPr>
                    <m:t>k</m:t>
                  </m:r>
                </m:sub>
              </m:sSub>
            </m:e>
          </m:nary>
          <m:sSub>
            <m:sSubPr>
              <m:ctrlPr>
                <w:rPr>
                  <w:rFonts w:ascii="Cambria Math" w:hAnsi="Cambria Math"/>
                  <w:i/>
                  <w:sz w:val="22"/>
                  <w:szCs w:val="22"/>
                </w:rPr>
              </m:ctrlPr>
            </m:sSubPr>
            <m:e>
              <m:r>
                <w:rPr>
                  <w:rFonts w:ascii="Cambria Math" w:hAnsi="Cambria Math"/>
                  <w:sz w:val="22"/>
                  <w:szCs w:val="22"/>
                </w:rPr>
                <m:t>h</m:t>
              </m:r>
            </m:e>
            <m:sub>
              <m:r>
                <w:rPr>
                  <w:rFonts w:ascii="Cambria Math" w:hAnsi="Cambria Math"/>
                  <w:sz w:val="22"/>
                  <w:szCs w:val="22"/>
                </w:rPr>
                <m:t>k</m:t>
              </m:r>
            </m:sub>
          </m:sSub>
          <m:sSub>
            <m:sSubPr>
              <m:ctrlPr>
                <w:rPr>
                  <w:rFonts w:ascii="Cambria Math" w:hAnsi="Cambria Math"/>
                  <w:i/>
                  <w:sz w:val="22"/>
                  <w:szCs w:val="22"/>
                </w:rPr>
              </m:ctrlPr>
            </m:sSubPr>
            <m:e>
              <m:r>
                <w:rPr>
                  <w:rFonts w:ascii="Cambria Math" w:hAnsi="Cambria Math"/>
                  <w:sz w:val="22"/>
                  <w:szCs w:val="22"/>
                </w:rPr>
                <m:t>ρ</m:t>
              </m:r>
            </m:e>
            <m:sub>
              <m:r>
                <w:rPr>
                  <w:rFonts w:ascii="Cambria Math" w:hAnsi="Cambria Math"/>
                  <w:sz w:val="22"/>
                  <w:szCs w:val="22"/>
                </w:rPr>
                <m:t>k</m:t>
              </m:r>
            </m:sub>
          </m:sSub>
          <m:r>
            <w:rPr>
              <w:rFonts w:ascii="Cambria Math" w:hAnsi="Cambria Math"/>
              <w:sz w:val="22"/>
              <w:szCs w:val="22"/>
            </w:rPr>
            <m:t>,   A=</m:t>
          </m:r>
          <m:nary>
            <m:naryPr>
              <m:chr m:val="∑"/>
              <m:limLoc m:val="undOvr"/>
              <m:ctrlPr>
                <w:rPr>
                  <w:rFonts w:ascii="Cambria Math" w:hAnsi="Cambria Math"/>
                  <w:i/>
                  <w:sz w:val="22"/>
                  <w:szCs w:val="22"/>
                </w:rPr>
              </m:ctrlPr>
            </m:naryPr>
            <m:sub>
              <m:r>
                <w:rPr>
                  <w:rFonts w:ascii="Cambria Math" w:hAnsi="Cambria Math"/>
                  <w:sz w:val="22"/>
                  <w:szCs w:val="22"/>
                </w:rPr>
                <m:t>k=1</m:t>
              </m:r>
            </m:sub>
            <m:sup>
              <m:r>
                <w:rPr>
                  <w:rFonts w:ascii="Cambria Math" w:hAnsi="Cambria Math"/>
                  <w:sz w:val="22"/>
                  <w:szCs w:val="22"/>
                </w:rPr>
                <m:t>K</m:t>
              </m:r>
            </m:sup>
            <m:e>
              <m:sSub>
                <m:sSubPr>
                  <m:ctrlPr>
                    <w:rPr>
                      <w:rFonts w:ascii="Cambria Math" w:hAnsi="Cambria Math"/>
                      <w:i/>
                      <w:sz w:val="22"/>
                      <w:szCs w:val="22"/>
                    </w:rPr>
                  </m:ctrlPr>
                </m:sSubPr>
                <m:e>
                  <m:r>
                    <w:rPr>
                      <w:rFonts w:ascii="Cambria Math" w:hAnsi="Cambria Math"/>
                      <w:sz w:val="22"/>
                      <w:szCs w:val="22"/>
                    </w:rPr>
                    <m:t>b</m:t>
                  </m:r>
                </m:e>
                <m:sub>
                  <m:r>
                    <w:rPr>
                      <w:rFonts w:ascii="Cambria Math" w:hAnsi="Cambria Math"/>
                      <w:sz w:val="22"/>
                      <w:szCs w:val="22"/>
                    </w:rPr>
                    <m:t>k</m:t>
                  </m:r>
                </m:sub>
              </m:sSub>
            </m:e>
          </m:nary>
          <m:sSub>
            <m:sSubPr>
              <m:ctrlPr>
                <w:rPr>
                  <w:rFonts w:ascii="Cambria Math" w:hAnsi="Cambria Math"/>
                  <w:i/>
                  <w:sz w:val="22"/>
                  <w:szCs w:val="22"/>
                </w:rPr>
              </m:ctrlPr>
            </m:sSubPr>
            <m:e>
              <m:r>
                <w:rPr>
                  <w:rFonts w:ascii="Cambria Math" w:hAnsi="Cambria Math"/>
                  <w:sz w:val="22"/>
                  <w:szCs w:val="22"/>
                </w:rPr>
                <m:t>h</m:t>
              </m:r>
            </m:e>
            <m:sub>
              <m:r>
                <w:rPr>
                  <w:rFonts w:ascii="Cambria Math" w:hAnsi="Cambria Math"/>
                  <w:sz w:val="22"/>
                  <w:szCs w:val="22"/>
                </w:rPr>
                <m:t>k</m:t>
              </m:r>
            </m:sub>
          </m:sSub>
          <m:sSub>
            <m:sSubPr>
              <m:ctrlPr>
                <w:rPr>
                  <w:rFonts w:ascii="Cambria Math" w:hAnsi="Cambria Math"/>
                  <w:i/>
                  <w:sz w:val="22"/>
                  <w:szCs w:val="22"/>
                </w:rPr>
              </m:ctrlPr>
            </m:sSubPr>
            <m:e>
              <m:r>
                <w:rPr>
                  <w:rFonts w:ascii="Cambria Math" w:hAnsi="Cambria Math"/>
                  <w:sz w:val="22"/>
                  <w:szCs w:val="22"/>
                </w:rPr>
                <m:t>Y</m:t>
              </m:r>
            </m:e>
            <m:sub>
              <m:r>
                <w:rPr>
                  <w:rFonts w:ascii="Cambria Math" w:hAnsi="Cambria Math"/>
                  <w:sz w:val="22"/>
                  <w:szCs w:val="22"/>
                </w:rPr>
                <m:t>k</m:t>
              </m:r>
            </m:sub>
          </m:sSub>
          <m:r>
            <w:rPr>
              <w:rFonts w:ascii="Cambria Math" w:hAnsi="Cambria Math"/>
              <w:sz w:val="22"/>
              <w:szCs w:val="22"/>
            </w:rPr>
            <m:t>,   B=</m:t>
          </m:r>
          <m:nary>
            <m:naryPr>
              <m:chr m:val="∑"/>
              <m:limLoc m:val="undOvr"/>
              <m:ctrlPr>
                <w:rPr>
                  <w:rFonts w:ascii="Cambria Math" w:hAnsi="Cambria Math"/>
                  <w:i/>
                  <w:sz w:val="22"/>
                  <w:szCs w:val="22"/>
                </w:rPr>
              </m:ctrlPr>
            </m:naryPr>
            <m:sub>
              <m:r>
                <w:rPr>
                  <w:rFonts w:ascii="Cambria Math" w:hAnsi="Cambria Math"/>
                  <w:sz w:val="22"/>
                  <w:szCs w:val="22"/>
                </w:rPr>
                <m:t>k=1</m:t>
              </m:r>
            </m:sub>
            <m:sup>
              <m:r>
                <w:rPr>
                  <w:rFonts w:ascii="Cambria Math" w:hAnsi="Cambria Math"/>
                  <w:sz w:val="22"/>
                  <w:szCs w:val="22"/>
                </w:rPr>
                <m:t>K</m:t>
              </m:r>
            </m:sup>
            <m:e>
              <m:sSub>
                <m:sSubPr>
                  <m:ctrlPr>
                    <w:rPr>
                      <w:rFonts w:ascii="Cambria Math" w:hAnsi="Cambria Math"/>
                      <w:i/>
                      <w:sz w:val="22"/>
                      <w:szCs w:val="22"/>
                    </w:rPr>
                  </m:ctrlPr>
                </m:sSubPr>
                <m:e>
                  <m:r>
                    <w:rPr>
                      <w:rFonts w:ascii="Cambria Math" w:hAnsi="Cambria Math"/>
                      <w:sz w:val="22"/>
                      <w:szCs w:val="22"/>
                    </w:rPr>
                    <m:t>b</m:t>
                  </m:r>
                </m:e>
                <m:sub>
                  <m:r>
                    <w:rPr>
                      <w:rFonts w:ascii="Cambria Math" w:hAnsi="Cambria Math"/>
                      <w:sz w:val="22"/>
                      <w:szCs w:val="22"/>
                    </w:rPr>
                    <m:t>k</m:t>
                  </m:r>
                </m:sub>
              </m:sSub>
            </m:e>
          </m:nary>
          <m:f>
            <m:fPr>
              <m:ctrlPr>
                <w:rPr>
                  <w:rFonts w:ascii="Cambria Math" w:hAnsi="Cambria Math"/>
                  <w:i/>
                  <w:sz w:val="22"/>
                  <w:szCs w:val="22"/>
                </w:rPr>
              </m:ctrlPr>
            </m:fPr>
            <m:num>
              <m:sSubSup>
                <m:sSubSupPr>
                  <m:ctrlPr>
                    <w:rPr>
                      <w:rFonts w:ascii="Cambria Math" w:hAnsi="Cambria Math"/>
                      <w:i/>
                      <w:sz w:val="22"/>
                      <w:szCs w:val="22"/>
                    </w:rPr>
                  </m:ctrlPr>
                </m:sSubSupPr>
                <m:e>
                  <m:r>
                    <w:rPr>
                      <w:rFonts w:ascii="Cambria Math" w:hAnsi="Cambria Math"/>
                      <w:sz w:val="22"/>
                      <w:szCs w:val="22"/>
                    </w:rPr>
                    <m:t>z</m:t>
                  </m:r>
                </m:e>
                <m:sub>
                  <m:r>
                    <w:rPr>
                      <w:rFonts w:ascii="Cambria Math" w:hAnsi="Cambria Math"/>
                      <w:sz w:val="22"/>
                      <w:szCs w:val="22"/>
                    </w:rPr>
                    <m:t>k</m:t>
                  </m:r>
                </m:sub>
                <m:sup>
                  <m:r>
                    <w:rPr>
                      <w:rFonts w:ascii="Cambria Math" w:hAnsi="Cambria Math"/>
                      <w:sz w:val="22"/>
                      <w:szCs w:val="22"/>
                    </w:rPr>
                    <m:t>2</m:t>
                  </m:r>
                </m:sup>
              </m:sSubSup>
              <m:r>
                <w:rPr>
                  <w:rFonts w:ascii="Cambria Math" w:hAnsi="Cambria Math"/>
                  <w:sz w:val="22"/>
                  <w:szCs w:val="22"/>
                </w:rPr>
                <m:t>-</m:t>
              </m:r>
              <m:sSubSup>
                <m:sSubSupPr>
                  <m:ctrlPr>
                    <w:rPr>
                      <w:rFonts w:ascii="Cambria Math" w:hAnsi="Cambria Math"/>
                      <w:i/>
                      <w:sz w:val="22"/>
                      <w:szCs w:val="22"/>
                    </w:rPr>
                  </m:ctrlPr>
                </m:sSubSupPr>
                <m:e>
                  <m:r>
                    <w:rPr>
                      <w:rFonts w:ascii="Cambria Math" w:hAnsi="Cambria Math"/>
                      <w:sz w:val="22"/>
                      <w:szCs w:val="22"/>
                    </w:rPr>
                    <m:t>z</m:t>
                  </m:r>
                </m:e>
                <m:sub>
                  <m:r>
                    <w:rPr>
                      <w:rFonts w:ascii="Cambria Math" w:hAnsi="Cambria Math"/>
                      <w:sz w:val="22"/>
                      <w:szCs w:val="22"/>
                    </w:rPr>
                    <m:t>k-1</m:t>
                  </m:r>
                </m:sub>
                <m:sup>
                  <m:r>
                    <w:rPr>
                      <w:rFonts w:ascii="Cambria Math" w:hAnsi="Cambria Math"/>
                      <w:sz w:val="22"/>
                      <w:szCs w:val="22"/>
                    </w:rPr>
                    <m:t>2</m:t>
                  </m:r>
                </m:sup>
              </m:sSubSup>
            </m:num>
            <m:den>
              <m:r>
                <w:rPr>
                  <w:rFonts w:ascii="Cambria Math" w:hAnsi="Cambria Math"/>
                  <w:sz w:val="22"/>
                  <w:szCs w:val="22"/>
                </w:rPr>
                <m:t>2</m:t>
              </m:r>
            </m:den>
          </m:f>
          <m:sSub>
            <m:sSubPr>
              <m:ctrlPr>
                <w:rPr>
                  <w:rFonts w:ascii="Cambria Math" w:hAnsi="Cambria Math"/>
                  <w:i/>
                  <w:sz w:val="22"/>
                  <w:szCs w:val="22"/>
                </w:rPr>
              </m:ctrlPr>
            </m:sSubPr>
            <m:e>
              <m:r>
                <w:rPr>
                  <w:rFonts w:ascii="Cambria Math" w:hAnsi="Cambria Math"/>
                  <w:sz w:val="22"/>
                  <w:szCs w:val="22"/>
                </w:rPr>
                <m:t>Y</m:t>
              </m:r>
            </m:e>
            <m:sub>
              <m:r>
                <w:rPr>
                  <w:rFonts w:ascii="Cambria Math" w:hAnsi="Cambria Math"/>
                  <w:sz w:val="22"/>
                  <w:szCs w:val="22"/>
                </w:rPr>
                <m:t>k</m:t>
              </m:r>
            </m:sub>
          </m:sSub>
          <m:r>
            <w:rPr>
              <w:rFonts w:ascii="Cambria Math" w:hAnsi="Cambria Math"/>
              <w:sz w:val="22"/>
              <w:szCs w:val="22"/>
            </w:rPr>
            <m:t>,  D=</m:t>
          </m:r>
          <m:nary>
            <m:naryPr>
              <m:chr m:val="∑"/>
              <m:limLoc m:val="undOvr"/>
              <m:ctrlPr>
                <w:rPr>
                  <w:rFonts w:ascii="Cambria Math" w:hAnsi="Cambria Math"/>
                  <w:i/>
                  <w:sz w:val="22"/>
                  <w:szCs w:val="22"/>
                </w:rPr>
              </m:ctrlPr>
            </m:naryPr>
            <m:sub>
              <m:r>
                <w:rPr>
                  <w:rFonts w:ascii="Cambria Math" w:hAnsi="Cambria Math"/>
                  <w:sz w:val="22"/>
                  <w:szCs w:val="22"/>
                </w:rPr>
                <m:t>k=1</m:t>
              </m:r>
            </m:sub>
            <m:sup>
              <m:r>
                <w:rPr>
                  <w:rFonts w:ascii="Cambria Math" w:hAnsi="Cambria Math"/>
                  <w:sz w:val="22"/>
                  <w:szCs w:val="22"/>
                </w:rPr>
                <m:t>K</m:t>
              </m:r>
            </m:sup>
            <m:e>
              <m:sSub>
                <m:sSubPr>
                  <m:ctrlPr>
                    <w:rPr>
                      <w:rFonts w:ascii="Cambria Math" w:hAnsi="Cambria Math"/>
                      <w:i/>
                      <w:sz w:val="22"/>
                      <w:szCs w:val="22"/>
                    </w:rPr>
                  </m:ctrlPr>
                </m:sSubPr>
                <m:e>
                  <m:r>
                    <w:rPr>
                      <w:rFonts w:ascii="Cambria Math" w:hAnsi="Cambria Math"/>
                      <w:sz w:val="22"/>
                      <w:szCs w:val="22"/>
                    </w:rPr>
                    <m:t>b</m:t>
                  </m:r>
                </m:e>
                <m:sub>
                  <m:r>
                    <w:rPr>
                      <w:rFonts w:ascii="Cambria Math" w:hAnsi="Cambria Math"/>
                      <w:sz w:val="22"/>
                      <w:szCs w:val="22"/>
                    </w:rPr>
                    <m:t>k</m:t>
                  </m:r>
                </m:sub>
              </m:sSub>
            </m:e>
          </m:nary>
          <m:f>
            <m:fPr>
              <m:ctrlPr>
                <w:rPr>
                  <w:rFonts w:ascii="Cambria Math" w:hAnsi="Cambria Math"/>
                  <w:i/>
                  <w:sz w:val="22"/>
                  <w:szCs w:val="22"/>
                </w:rPr>
              </m:ctrlPr>
            </m:fPr>
            <m:num>
              <m:sSubSup>
                <m:sSubSupPr>
                  <m:ctrlPr>
                    <w:rPr>
                      <w:rFonts w:ascii="Cambria Math" w:hAnsi="Cambria Math"/>
                      <w:i/>
                      <w:sz w:val="22"/>
                      <w:szCs w:val="22"/>
                    </w:rPr>
                  </m:ctrlPr>
                </m:sSubSupPr>
                <m:e>
                  <m:r>
                    <w:rPr>
                      <w:rFonts w:ascii="Cambria Math" w:hAnsi="Cambria Math"/>
                      <w:sz w:val="22"/>
                      <w:szCs w:val="22"/>
                    </w:rPr>
                    <m:t>z</m:t>
                  </m:r>
                </m:e>
                <m:sub>
                  <m:r>
                    <w:rPr>
                      <w:rFonts w:ascii="Cambria Math" w:hAnsi="Cambria Math"/>
                      <w:sz w:val="22"/>
                      <w:szCs w:val="22"/>
                    </w:rPr>
                    <m:t>k</m:t>
                  </m:r>
                </m:sub>
                <m:sup>
                  <m:r>
                    <w:rPr>
                      <w:rFonts w:ascii="Cambria Math" w:hAnsi="Cambria Math"/>
                      <w:sz w:val="22"/>
                      <w:szCs w:val="22"/>
                    </w:rPr>
                    <m:t>3</m:t>
                  </m:r>
                </m:sup>
              </m:sSubSup>
              <m:r>
                <w:rPr>
                  <w:rFonts w:ascii="Cambria Math" w:hAnsi="Cambria Math"/>
                  <w:sz w:val="22"/>
                  <w:szCs w:val="22"/>
                </w:rPr>
                <m:t>-</m:t>
              </m:r>
              <m:sSubSup>
                <m:sSubSupPr>
                  <m:ctrlPr>
                    <w:rPr>
                      <w:rFonts w:ascii="Cambria Math" w:hAnsi="Cambria Math"/>
                      <w:i/>
                      <w:sz w:val="22"/>
                      <w:szCs w:val="22"/>
                    </w:rPr>
                  </m:ctrlPr>
                </m:sSubSupPr>
                <m:e>
                  <m:r>
                    <w:rPr>
                      <w:rFonts w:ascii="Cambria Math" w:hAnsi="Cambria Math"/>
                      <w:sz w:val="22"/>
                      <w:szCs w:val="22"/>
                    </w:rPr>
                    <m:t>z</m:t>
                  </m:r>
                </m:e>
                <m:sub>
                  <m:r>
                    <w:rPr>
                      <w:rFonts w:ascii="Cambria Math" w:hAnsi="Cambria Math"/>
                      <w:sz w:val="22"/>
                      <w:szCs w:val="22"/>
                    </w:rPr>
                    <m:t>k-1</m:t>
                  </m:r>
                </m:sub>
                <m:sup>
                  <m:r>
                    <w:rPr>
                      <w:rFonts w:ascii="Cambria Math" w:hAnsi="Cambria Math"/>
                      <w:sz w:val="22"/>
                      <w:szCs w:val="22"/>
                    </w:rPr>
                    <m:t>3</m:t>
                  </m:r>
                </m:sup>
              </m:sSubSup>
            </m:num>
            <m:den>
              <m:r>
                <w:rPr>
                  <w:rFonts w:ascii="Cambria Math" w:hAnsi="Cambria Math"/>
                  <w:sz w:val="22"/>
                  <w:szCs w:val="22"/>
                </w:rPr>
                <m:t>2</m:t>
              </m:r>
            </m:den>
          </m:f>
          <m:sSub>
            <m:sSubPr>
              <m:ctrlPr>
                <w:rPr>
                  <w:rFonts w:ascii="Cambria Math" w:hAnsi="Cambria Math"/>
                  <w:i/>
                  <w:sz w:val="22"/>
                  <w:szCs w:val="22"/>
                </w:rPr>
              </m:ctrlPr>
            </m:sSubPr>
            <m:e>
              <m:r>
                <w:rPr>
                  <w:rFonts w:ascii="Cambria Math" w:hAnsi="Cambria Math"/>
                  <w:sz w:val="22"/>
                  <w:szCs w:val="22"/>
                </w:rPr>
                <m:t>Y</m:t>
              </m:r>
            </m:e>
            <m:sub>
              <m:r>
                <w:rPr>
                  <w:rFonts w:ascii="Cambria Math" w:hAnsi="Cambria Math"/>
                  <w:sz w:val="22"/>
                  <w:szCs w:val="22"/>
                </w:rPr>
                <m:t>k</m:t>
              </m:r>
            </m:sub>
          </m:sSub>
          <m:r>
            <w:rPr>
              <w:rFonts w:ascii="Cambria Math" w:hAnsi="Cambria Math"/>
              <w:sz w:val="22"/>
              <w:szCs w:val="22"/>
            </w:rPr>
            <m:t xml:space="preserve">,          </m:t>
          </m:r>
          <m:d>
            <m:dPr>
              <m:ctrlPr>
                <w:rPr>
                  <w:rFonts w:ascii="Cambria Math" w:hAnsi="Cambria Math"/>
                  <w:sz w:val="22"/>
                  <w:szCs w:val="22"/>
                </w:rPr>
              </m:ctrlPr>
            </m:dPr>
            <m:e>
              <m:r>
                <m:rPr>
                  <m:sty m:val="p"/>
                </m:rPr>
                <w:rPr>
                  <w:rFonts w:ascii="Cambria Math" w:hAnsi="Cambria Math"/>
                  <w:sz w:val="22"/>
                  <w:szCs w:val="22"/>
                </w:rPr>
                <m:t>A.</m:t>
              </m:r>
              <m:r>
                <m:rPr>
                  <m:sty m:val="p"/>
                </m:rPr>
                <w:rPr>
                  <w:rFonts w:ascii="Cambria Math" w:hAnsi="Cambria Math"/>
                  <w:sz w:val="22"/>
                  <w:szCs w:val="22"/>
                </w:rPr>
                <m:t>3</m:t>
              </m:r>
            </m:e>
          </m:d>
          <m:r>
            <m:rPr>
              <m:sty m:val="p"/>
            </m:rPr>
            <w:rPr>
              <w:sz w:val="22"/>
              <w:szCs w:val="22"/>
            </w:rPr>
            <w:br/>
          </m:r>
        </m:oMath>
      </m:oMathPara>
      <w:r>
        <w:rPr>
          <w:sz w:val="22"/>
          <w:szCs w:val="22"/>
        </w:rPr>
        <w:tab/>
      </w:r>
    </w:p>
    <w:p w14:paraId="3476C3FE" w14:textId="77777777" w:rsidR="00877095" w:rsidRPr="009A4425" w:rsidRDefault="00877095" w:rsidP="00877095">
      <w:pPr>
        <w:spacing w:line="276" w:lineRule="auto"/>
        <w:jc w:val="both"/>
        <w:rPr>
          <w:sz w:val="22"/>
          <w:szCs w:val="22"/>
        </w:rPr>
      </w:pPr>
    </w:p>
    <w:p w14:paraId="4B49C263" w14:textId="24B8D3B8" w:rsidR="00877095" w:rsidRPr="009A4425" w:rsidRDefault="00877095" w:rsidP="00877095">
      <w:pPr>
        <w:spacing w:line="276" w:lineRule="auto"/>
        <w:jc w:val="right"/>
        <w:rPr>
          <w:sz w:val="24"/>
          <w:szCs w:val="24"/>
        </w:rPr>
      </w:pPr>
      <m:oMathPara>
        <m:oMathParaPr>
          <m:jc m:val="right"/>
        </m:oMathParaPr>
        <m:oMath>
          <m:r>
            <m:rPr>
              <m:sty m:val="p"/>
            </m:rPr>
            <w:rPr>
              <w:rFonts w:ascii="Cambria Math" w:hAnsi="Cambria Math"/>
              <w:sz w:val="24"/>
              <w:szCs w:val="24"/>
            </w:rPr>
            <w:lastRenderedPageBreak/>
            <m:t>Ξ</m:t>
          </m:r>
          <m:r>
            <w:rPr>
              <w:rFonts w:ascii="Cambria Math" w:hAnsi="Cambria Math"/>
              <w:sz w:val="24"/>
              <w:szCs w:val="24"/>
            </w:rPr>
            <m:t>=</m:t>
          </m:r>
          <m:sSub>
            <m:sSubPr>
              <m:ctrlPr>
                <w:rPr>
                  <w:rFonts w:ascii="Cambria Math" w:hAnsi="Cambria Math"/>
                  <w:i/>
                  <w:sz w:val="22"/>
                  <w:szCs w:val="22"/>
                </w:rPr>
              </m:ctrlPr>
            </m:sSubPr>
            <m:e>
              <m:r>
                <w:rPr>
                  <w:rFonts w:ascii="Cambria Math" w:hAnsi="Cambria Math"/>
                  <w:sz w:val="22"/>
                  <w:szCs w:val="22"/>
                </w:rPr>
                <m:t>b</m:t>
              </m:r>
            </m:e>
            <m:sub>
              <m:r>
                <w:rPr>
                  <w:rFonts w:ascii="Cambria Math" w:hAnsi="Cambria Math"/>
                  <w:sz w:val="22"/>
                  <w:szCs w:val="22"/>
                </w:rPr>
                <m:t>p</m:t>
              </m:r>
            </m:sub>
          </m:sSub>
          <m:sSub>
            <m:sSubPr>
              <m:ctrlPr>
                <w:rPr>
                  <w:rFonts w:ascii="Cambria Math" w:hAnsi="Cambria Math"/>
                  <w:i/>
                  <w:sz w:val="22"/>
                  <w:szCs w:val="22"/>
                </w:rPr>
              </m:ctrlPr>
            </m:sSubPr>
            <m:e>
              <m:r>
                <w:rPr>
                  <w:rFonts w:ascii="Cambria Math" w:hAnsi="Cambria Math"/>
                  <w:sz w:val="22"/>
                  <w:szCs w:val="22"/>
                </w:rPr>
                <m:t>Y</m:t>
              </m:r>
            </m:e>
            <m:sub>
              <m:r>
                <w:rPr>
                  <w:rFonts w:ascii="Cambria Math" w:hAnsi="Cambria Math"/>
                  <w:sz w:val="22"/>
                  <w:szCs w:val="22"/>
                </w:rPr>
                <m:t>p</m:t>
              </m:r>
            </m:sub>
          </m:sSub>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31</m:t>
              </m:r>
            </m:sub>
          </m:sSub>
          <m:r>
            <w:rPr>
              <w:rFonts w:ascii="Cambria Math" w:hAnsi="Cambria Math"/>
              <w:sz w:val="22"/>
              <w:szCs w:val="22"/>
            </w:rPr>
            <m:t xml:space="preserve">,  </m:t>
          </m:r>
          <m:r>
            <m:rPr>
              <m:sty m:val="p"/>
            </m:rPr>
            <w:rPr>
              <w:rFonts w:ascii="Cambria Math" w:hAnsi="Cambria Math"/>
              <w:sz w:val="22"/>
              <w:szCs w:val="22"/>
            </w:rPr>
            <m:t>Θ</m:t>
          </m:r>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b</m:t>
              </m:r>
            </m:e>
            <m:sub>
              <m:r>
                <w:rPr>
                  <w:rFonts w:ascii="Cambria Math" w:hAnsi="Cambria Math"/>
                  <w:sz w:val="22"/>
                  <w:szCs w:val="22"/>
                </w:rPr>
                <m:t>p</m:t>
              </m:r>
            </m:sub>
          </m:sSub>
          <m:f>
            <m:fPr>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z</m:t>
                  </m:r>
                </m:e>
                <m:sub>
                  <m:r>
                    <w:rPr>
                      <w:rFonts w:ascii="Cambria Math" w:hAnsi="Cambria Math"/>
                      <w:sz w:val="22"/>
                      <w:szCs w:val="22"/>
                    </w:rPr>
                    <m:t>p</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z</m:t>
                  </m:r>
                </m:e>
                <m:sub>
                  <m:r>
                    <w:rPr>
                      <w:rFonts w:ascii="Cambria Math" w:hAnsi="Cambria Math"/>
                      <w:sz w:val="22"/>
                      <w:szCs w:val="22"/>
                    </w:rPr>
                    <m:t>p-1</m:t>
                  </m:r>
                </m:sub>
              </m:sSub>
            </m:num>
            <m:den>
              <m:r>
                <w:rPr>
                  <w:rFonts w:ascii="Cambria Math" w:hAnsi="Cambria Math"/>
                  <w:sz w:val="22"/>
                  <w:szCs w:val="22"/>
                </w:rPr>
                <m:t>2</m:t>
              </m:r>
            </m:den>
          </m:f>
          <m:sSub>
            <m:sSubPr>
              <m:ctrlPr>
                <w:rPr>
                  <w:rFonts w:ascii="Cambria Math" w:hAnsi="Cambria Math"/>
                  <w:i/>
                  <w:sz w:val="22"/>
                  <w:szCs w:val="22"/>
                </w:rPr>
              </m:ctrlPr>
            </m:sSubPr>
            <m:e>
              <m:r>
                <w:rPr>
                  <w:rFonts w:ascii="Cambria Math" w:hAnsi="Cambria Math"/>
                  <w:sz w:val="22"/>
                  <w:szCs w:val="22"/>
                </w:rPr>
                <m:t>Y</m:t>
              </m:r>
            </m:e>
            <m:sub>
              <m:r>
                <w:rPr>
                  <w:rFonts w:ascii="Cambria Math" w:hAnsi="Cambria Math"/>
                  <w:sz w:val="22"/>
                  <w:szCs w:val="22"/>
                </w:rPr>
                <m:t>p</m:t>
              </m:r>
            </m:sub>
          </m:sSub>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31</m:t>
              </m:r>
            </m:sub>
          </m:sSub>
          <m:r>
            <w:rPr>
              <w:rFonts w:ascii="Cambria Math" w:hAnsi="Cambria Math"/>
              <w:sz w:val="22"/>
              <w:szCs w:val="22"/>
            </w:rPr>
            <m:t>,  C=</m:t>
          </m:r>
          <m:sSub>
            <m:sSubPr>
              <m:ctrlPr>
                <w:rPr>
                  <w:rFonts w:ascii="Cambria Math" w:hAnsi="Cambria Math"/>
                  <w:i/>
                  <w:sz w:val="22"/>
                  <w:szCs w:val="22"/>
                </w:rPr>
              </m:ctrlPr>
            </m:sSubPr>
            <m:e>
              <m:r>
                <w:rPr>
                  <w:rFonts w:ascii="Cambria Math" w:hAnsi="Cambria Math"/>
                  <w:sz w:val="22"/>
                  <w:szCs w:val="22"/>
                </w:rPr>
                <m:t>ϵ</m:t>
              </m:r>
            </m:e>
            <m:sub>
              <m:r>
                <w:rPr>
                  <w:rFonts w:ascii="Cambria Math" w:hAnsi="Cambria Math"/>
                  <w:sz w:val="22"/>
                  <w:szCs w:val="22"/>
                </w:rPr>
                <m:t>33</m:t>
              </m:r>
            </m:sub>
          </m:sSub>
          <m:f>
            <m:fPr>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b</m:t>
                  </m:r>
                </m:e>
                <m:sub>
                  <m:r>
                    <w:rPr>
                      <w:rFonts w:ascii="Cambria Math" w:hAnsi="Cambria Math"/>
                      <w:sz w:val="22"/>
                      <w:szCs w:val="22"/>
                    </w:rPr>
                    <m:t>p</m:t>
                  </m:r>
                </m:sub>
              </m:sSub>
              <m:r>
                <w:rPr>
                  <w:rFonts w:ascii="Cambria Math" w:hAnsi="Cambria Math"/>
                  <w:sz w:val="22"/>
                  <w:szCs w:val="22"/>
                </w:rPr>
                <m:t>L</m:t>
              </m:r>
            </m:num>
            <m:den>
              <m:sSub>
                <m:sSubPr>
                  <m:ctrlPr>
                    <w:rPr>
                      <w:rFonts w:ascii="Cambria Math" w:hAnsi="Cambria Math"/>
                      <w:i/>
                      <w:sz w:val="22"/>
                      <w:szCs w:val="22"/>
                    </w:rPr>
                  </m:ctrlPr>
                </m:sSubPr>
                <m:e>
                  <m:r>
                    <w:rPr>
                      <w:rFonts w:ascii="Cambria Math" w:hAnsi="Cambria Math"/>
                      <w:sz w:val="22"/>
                      <w:szCs w:val="22"/>
                    </w:rPr>
                    <m:t>h</m:t>
                  </m:r>
                </m:e>
                <m:sub>
                  <m:r>
                    <w:rPr>
                      <w:rFonts w:ascii="Cambria Math" w:hAnsi="Cambria Math"/>
                      <w:sz w:val="22"/>
                      <w:szCs w:val="22"/>
                    </w:rPr>
                    <m:t>p</m:t>
                  </m:r>
                </m:sub>
              </m:sSub>
            </m:den>
          </m:f>
          <m:r>
            <w:rPr>
              <w:rFonts w:ascii="Cambria Math" w:hAnsi="Cambria Math"/>
              <w:sz w:val="22"/>
              <w:szCs w:val="22"/>
            </w:rPr>
            <m:t xml:space="preserve">,                       </m:t>
          </m:r>
          <m:r>
            <m:rPr>
              <m:sty m:val="p"/>
            </m:rPr>
            <w:rPr>
              <w:rFonts w:ascii="Cambria Math" w:hAnsi="Cambria Math"/>
              <w:sz w:val="22"/>
              <w:szCs w:val="22"/>
            </w:rPr>
            <m:t>(A.</m:t>
          </m:r>
          <m:r>
            <m:rPr>
              <m:sty m:val="p"/>
            </m:rPr>
            <w:rPr>
              <w:rFonts w:ascii="Cambria Math" w:hAnsi="Cambria Math"/>
              <w:sz w:val="22"/>
              <w:szCs w:val="22"/>
            </w:rPr>
            <m:t>4</m:t>
          </m:r>
          <m:r>
            <m:rPr>
              <m:sty m:val="p"/>
            </m:rPr>
            <w:rPr>
              <w:rFonts w:ascii="Cambria Math" w:hAnsi="Cambria Math"/>
              <w:sz w:val="22"/>
              <w:szCs w:val="22"/>
            </w:rPr>
            <m:t>)</m:t>
          </m:r>
          <m:r>
            <m:rPr>
              <m:sty m:val="p"/>
            </m:rPr>
            <w:rPr>
              <w:sz w:val="22"/>
              <w:szCs w:val="22"/>
            </w:rPr>
            <w:br/>
          </m:r>
        </m:oMath>
      </m:oMathPara>
      <w:r>
        <w:rPr>
          <w:sz w:val="22"/>
          <w:szCs w:val="22"/>
        </w:rPr>
        <w:tab/>
      </w:r>
    </w:p>
    <w:p w14:paraId="67B33082" w14:textId="39DD8CFC" w:rsidR="00877095" w:rsidRDefault="00877095" w:rsidP="00877095">
      <w:pPr>
        <w:spacing w:line="276" w:lineRule="auto"/>
        <w:jc w:val="both"/>
        <w:rPr>
          <w:sz w:val="22"/>
          <w:szCs w:val="22"/>
        </w:rPr>
      </w:pPr>
      <w:proofErr w:type="gramStart"/>
      <w:r>
        <w:rPr>
          <w:sz w:val="22"/>
          <w:szCs w:val="22"/>
        </w:rPr>
        <w:t>w</w:t>
      </w:r>
      <w:r w:rsidRPr="009A4425">
        <w:rPr>
          <w:sz w:val="22"/>
          <w:szCs w:val="22"/>
        </w:rPr>
        <w:t>here</w:t>
      </w:r>
      <w:proofErr w:type="gramEnd"/>
      <w:r>
        <w:rPr>
          <w:sz w:val="22"/>
          <w:szCs w:val="22"/>
        </w:rPr>
        <w:t xml:space="preserve"> </w:t>
      </w:r>
      <m:oMath>
        <m:sSub>
          <m:sSubPr>
            <m:ctrlPr>
              <w:rPr>
                <w:rFonts w:ascii="Cambria Math" w:hAnsi="Cambria Math"/>
                <w:i/>
                <w:sz w:val="22"/>
                <w:szCs w:val="22"/>
              </w:rPr>
            </m:ctrlPr>
          </m:sSubPr>
          <m:e>
            <m:r>
              <w:rPr>
                <w:rFonts w:ascii="Cambria Math" w:hAnsi="Cambria Math"/>
                <w:sz w:val="22"/>
                <w:szCs w:val="22"/>
              </w:rPr>
              <m:t>Y</m:t>
            </m:r>
          </m:e>
          <m:sub>
            <m:r>
              <w:rPr>
                <w:rFonts w:ascii="Cambria Math" w:hAnsi="Cambria Math"/>
                <w:sz w:val="22"/>
                <w:szCs w:val="22"/>
              </w:rPr>
              <m:t>k</m:t>
            </m:r>
          </m:sub>
        </m:sSub>
      </m:oMath>
      <w:r>
        <w:rPr>
          <w:sz w:val="22"/>
          <w:szCs w:val="22"/>
        </w:rPr>
        <w:t xml:space="preserve"> and </w:t>
      </w:r>
      <m:oMath>
        <m:sSub>
          <m:sSubPr>
            <m:ctrlPr>
              <w:rPr>
                <w:rFonts w:ascii="Cambria Math" w:hAnsi="Cambria Math"/>
                <w:i/>
                <w:sz w:val="22"/>
                <w:szCs w:val="22"/>
              </w:rPr>
            </m:ctrlPr>
          </m:sSubPr>
          <m:e>
            <m:r>
              <w:rPr>
                <w:rFonts w:ascii="Cambria Math" w:hAnsi="Cambria Math"/>
                <w:sz w:val="22"/>
                <w:szCs w:val="22"/>
              </w:rPr>
              <m:t>ρ</m:t>
            </m:r>
          </m:e>
          <m:sub>
            <m:r>
              <w:rPr>
                <w:rFonts w:ascii="Cambria Math" w:hAnsi="Cambria Math"/>
                <w:sz w:val="22"/>
                <w:szCs w:val="22"/>
              </w:rPr>
              <m:t>k</m:t>
            </m:r>
          </m:sub>
        </m:sSub>
      </m:oMath>
      <w:r>
        <w:rPr>
          <w:sz w:val="22"/>
          <w:szCs w:val="22"/>
        </w:rPr>
        <w:t xml:space="preserve"> are the Young’s modulus and the mass density of the </w:t>
      </w:r>
      <m:oMath>
        <m:r>
          <w:rPr>
            <w:rFonts w:ascii="Cambria Math" w:hAnsi="Cambria Math"/>
            <w:sz w:val="22"/>
            <w:szCs w:val="22"/>
          </w:rPr>
          <m:t>k</m:t>
        </m:r>
      </m:oMath>
      <w:r w:rsidRPr="001E1E27">
        <w:rPr>
          <w:sz w:val="22"/>
          <w:szCs w:val="22"/>
          <w:vertAlign w:val="superscript"/>
        </w:rPr>
        <w:t>th</w:t>
      </w:r>
      <w:r>
        <w:rPr>
          <w:sz w:val="22"/>
          <w:szCs w:val="22"/>
        </w:rPr>
        <w:t xml:space="preserve"> layer, </w:t>
      </w:r>
      <m:oMath>
        <m:r>
          <w:rPr>
            <w:rFonts w:ascii="Cambria Math" w:hAnsi="Cambria Math"/>
            <w:sz w:val="22"/>
            <w:szCs w:val="22"/>
          </w:rPr>
          <m:t>p</m:t>
        </m:r>
      </m:oMath>
      <w:r>
        <w:rPr>
          <w:sz w:val="22"/>
          <w:szCs w:val="22"/>
        </w:rPr>
        <w:t xml:space="preserve"> is the index of the piezoelectric layer and </w:t>
      </w:r>
      <m:oMath>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31</m:t>
            </m:r>
          </m:sub>
        </m:sSub>
      </m:oMath>
      <w:r>
        <w:rPr>
          <w:sz w:val="22"/>
          <w:szCs w:val="22"/>
        </w:rPr>
        <w:t xml:space="preserve"> and </w:t>
      </w:r>
      <m:oMath>
        <m:sSub>
          <m:sSubPr>
            <m:ctrlPr>
              <w:rPr>
                <w:rFonts w:ascii="Cambria Math" w:hAnsi="Cambria Math"/>
                <w:i/>
                <w:sz w:val="22"/>
                <w:szCs w:val="22"/>
              </w:rPr>
            </m:ctrlPr>
          </m:sSubPr>
          <m:e>
            <m:r>
              <w:rPr>
                <w:rFonts w:ascii="Cambria Math" w:hAnsi="Cambria Math"/>
                <w:sz w:val="22"/>
                <w:szCs w:val="22"/>
              </w:rPr>
              <m:t>ϵ</m:t>
            </m:r>
          </m:e>
          <m:sub>
            <m:r>
              <w:rPr>
                <w:rFonts w:ascii="Cambria Math" w:hAnsi="Cambria Math"/>
                <w:sz w:val="22"/>
                <w:szCs w:val="22"/>
              </w:rPr>
              <m:t>33</m:t>
            </m:r>
          </m:sub>
        </m:sSub>
      </m:oMath>
      <w:r>
        <w:rPr>
          <w:sz w:val="22"/>
          <w:szCs w:val="22"/>
        </w:rPr>
        <w:t xml:space="preserve"> are its piezoe</w:t>
      </w:r>
      <w:proofErr w:type="spellStart"/>
      <w:r>
        <w:rPr>
          <w:sz w:val="22"/>
          <w:szCs w:val="22"/>
        </w:rPr>
        <w:t>lectric</w:t>
      </w:r>
      <w:proofErr w:type="spellEnd"/>
      <w:r>
        <w:rPr>
          <w:sz w:val="22"/>
          <w:szCs w:val="22"/>
        </w:rPr>
        <w:t xml:space="preserve"> and dielectric constants. </w:t>
      </w:r>
      <m:oMath>
        <m:r>
          <w:rPr>
            <w:rFonts w:ascii="Cambria Math" w:hAnsi="Cambria Math"/>
            <w:sz w:val="22"/>
            <w:szCs w:val="22"/>
          </w:rPr>
          <m:t>D, A, B</m:t>
        </m:r>
      </m:oMath>
      <w:r>
        <w:rPr>
          <w:sz w:val="22"/>
          <w:szCs w:val="22"/>
        </w:rPr>
        <w:t xml:space="preserve"> </w:t>
      </w:r>
      <w:proofErr w:type="gramStart"/>
      <w:r>
        <w:rPr>
          <w:sz w:val="22"/>
          <w:szCs w:val="22"/>
        </w:rPr>
        <w:t>are</w:t>
      </w:r>
      <w:proofErr w:type="gramEnd"/>
      <w:r>
        <w:rPr>
          <w:sz w:val="22"/>
          <w:szCs w:val="22"/>
        </w:rPr>
        <w:t xml:space="preserve"> respectively the bending, axial and axial/bending stiffness parameters of the beam; </w:t>
      </w:r>
      <m:oMath>
        <m:r>
          <m:rPr>
            <m:sty m:val="p"/>
          </m:rPr>
          <w:rPr>
            <w:rFonts w:ascii="Cambria Math" w:hAnsi="Cambria Math"/>
            <w:sz w:val="22"/>
            <w:szCs w:val="22"/>
          </w:rPr>
          <m:t>Θ</m:t>
        </m:r>
        <m:r>
          <w:rPr>
            <w:rFonts w:ascii="Cambria Math" w:hAnsi="Cambria Math"/>
            <w:sz w:val="22"/>
            <w:szCs w:val="22"/>
          </w:rPr>
          <m:t xml:space="preserve">, </m:t>
        </m:r>
        <m:r>
          <m:rPr>
            <m:sty m:val="p"/>
          </m:rPr>
          <w:rPr>
            <w:rFonts w:ascii="Cambria Math" w:hAnsi="Cambria Math"/>
            <w:sz w:val="22"/>
            <w:szCs w:val="22"/>
          </w:rPr>
          <m:t>Ξ</m:t>
        </m:r>
      </m:oMath>
      <w:r>
        <w:rPr>
          <w:sz w:val="22"/>
          <w:szCs w:val="22"/>
        </w:rPr>
        <w:t xml:space="preserve"> are respectively the bending and axial piezoelectric parameters of the beam. The modified parameters that appear in Eqs. (A.1), denoted with a hat (</w:t>
      </w:r>
      <m:oMath>
        <m:acc>
          <m:accPr>
            <m:ctrlPr>
              <w:rPr>
                <w:rFonts w:ascii="Cambria Math" w:hAnsi="Cambria Math"/>
                <w:i/>
                <w:sz w:val="22"/>
                <w:szCs w:val="22"/>
              </w:rPr>
            </m:ctrlPr>
          </m:accPr>
          <m:e>
            <m:r>
              <w:rPr>
                <w:rFonts w:ascii="Cambria Math" w:hAnsi="Cambria Math"/>
                <w:sz w:val="22"/>
                <w:szCs w:val="22"/>
              </w:rPr>
              <m:t>D</m:t>
            </m:r>
          </m:e>
        </m:acc>
        <m:r>
          <w:rPr>
            <w:rFonts w:ascii="Cambria Math" w:hAnsi="Cambria Math"/>
            <w:sz w:val="22"/>
            <w:szCs w:val="22"/>
          </w:rPr>
          <m:t xml:space="preserve">, </m:t>
        </m:r>
        <m:acc>
          <m:accPr>
            <m:ctrlPr>
              <w:rPr>
                <w:rFonts w:ascii="Cambria Math" w:hAnsi="Cambria Math"/>
                <w:sz w:val="22"/>
                <w:szCs w:val="22"/>
              </w:rPr>
            </m:ctrlPr>
          </m:accPr>
          <m:e>
            <m:r>
              <m:rPr>
                <m:sty m:val="p"/>
              </m:rPr>
              <w:rPr>
                <w:rFonts w:ascii="Cambria Math" w:hAnsi="Cambria Math"/>
                <w:sz w:val="22"/>
                <w:szCs w:val="22"/>
              </w:rPr>
              <m:t>Θ</m:t>
            </m:r>
          </m:e>
        </m:acc>
        <m:r>
          <w:rPr>
            <w:rFonts w:ascii="Cambria Math" w:hAnsi="Cambria Math"/>
            <w:sz w:val="22"/>
            <w:szCs w:val="22"/>
          </w:rPr>
          <m:t xml:space="preserve">, </m:t>
        </m:r>
        <m:acc>
          <m:accPr>
            <m:ctrlPr>
              <w:rPr>
                <w:rFonts w:ascii="Cambria Math" w:hAnsi="Cambria Math"/>
                <w:i/>
                <w:sz w:val="22"/>
                <w:szCs w:val="22"/>
              </w:rPr>
            </m:ctrlPr>
          </m:accPr>
          <m:e>
            <m:r>
              <w:rPr>
                <w:rFonts w:ascii="Cambria Math" w:hAnsi="Cambria Math"/>
                <w:sz w:val="22"/>
                <w:szCs w:val="22"/>
              </w:rPr>
              <m:t>C</m:t>
            </m:r>
          </m:e>
        </m:acc>
      </m:oMath>
      <w:r>
        <w:rPr>
          <w:sz w:val="22"/>
          <w:szCs w:val="22"/>
        </w:rPr>
        <w:t xml:space="preserve">), are independent of the vertical reference </w:t>
      </w:r>
      <m:oMath>
        <m:r>
          <w:rPr>
            <w:rFonts w:ascii="Cambria Math" w:hAnsi="Cambria Math"/>
            <w:sz w:val="22"/>
            <w:szCs w:val="22"/>
          </w:rPr>
          <m:t>z=0</m:t>
        </m:r>
      </m:oMath>
      <w:r>
        <w:rPr>
          <w:sz w:val="22"/>
          <w:szCs w:val="22"/>
        </w:rPr>
        <w:t xml:space="preserve"> of the lamination, which can be chosen arbitrarily. It is also possible to choose the vertical reference so </w:t>
      </w:r>
      <w:proofErr w:type="gramStart"/>
      <w:r>
        <w:rPr>
          <w:sz w:val="22"/>
          <w:szCs w:val="22"/>
        </w:rPr>
        <w:t xml:space="preserve">that </w:t>
      </w:r>
      <w:proofErr w:type="gramEnd"/>
      <m:oMath>
        <m:r>
          <w:rPr>
            <w:rFonts w:ascii="Cambria Math" w:hAnsi="Cambria Math"/>
            <w:sz w:val="22"/>
            <w:szCs w:val="22"/>
          </w:rPr>
          <m:t>B=0</m:t>
        </m:r>
      </m:oMath>
      <w:r>
        <w:rPr>
          <w:sz w:val="22"/>
          <w:szCs w:val="22"/>
        </w:rPr>
        <w:t xml:space="preserve">, which in this case leads to </w:t>
      </w:r>
      <m:oMath>
        <m:acc>
          <m:accPr>
            <m:ctrlPr>
              <w:rPr>
                <w:rFonts w:ascii="Cambria Math" w:hAnsi="Cambria Math"/>
                <w:i/>
                <w:sz w:val="22"/>
                <w:szCs w:val="22"/>
              </w:rPr>
            </m:ctrlPr>
          </m:accPr>
          <m:e>
            <m:r>
              <w:rPr>
                <w:rFonts w:ascii="Cambria Math" w:hAnsi="Cambria Math"/>
                <w:sz w:val="22"/>
                <w:szCs w:val="22"/>
              </w:rPr>
              <m:t>D</m:t>
            </m:r>
          </m:e>
        </m:acc>
        <m:r>
          <w:rPr>
            <w:rFonts w:ascii="Cambria Math" w:hAnsi="Cambria Math"/>
            <w:sz w:val="22"/>
            <w:szCs w:val="22"/>
          </w:rPr>
          <m:t>=D</m:t>
        </m:r>
      </m:oMath>
      <w:r>
        <w:rPr>
          <w:sz w:val="22"/>
          <w:szCs w:val="22"/>
        </w:rPr>
        <w:t xml:space="preserve">, </w:t>
      </w:r>
      <m:oMath>
        <m:acc>
          <m:accPr>
            <m:ctrlPr>
              <w:rPr>
                <w:rFonts w:ascii="Cambria Math" w:hAnsi="Cambria Math"/>
                <w:i/>
                <w:sz w:val="22"/>
                <w:szCs w:val="22"/>
              </w:rPr>
            </m:ctrlPr>
          </m:accPr>
          <m:e>
            <m:r>
              <m:rPr>
                <m:sty m:val="p"/>
              </m:rPr>
              <w:rPr>
                <w:rFonts w:ascii="Cambria Math" w:hAnsi="Cambria Math"/>
                <w:sz w:val="22"/>
                <w:szCs w:val="22"/>
              </w:rPr>
              <m:t>Θ</m:t>
            </m:r>
          </m:e>
        </m:acc>
        <m:r>
          <w:rPr>
            <w:rFonts w:ascii="Cambria Math" w:hAnsi="Cambria Math"/>
            <w:sz w:val="22"/>
            <w:szCs w:val="22"/>
          </w:rPr>
          <m:t>=</m:t>
        </m:r>
        <m:r>
          <m:rPr>
            <m:sty m:val="p"/>
          </m:rPr>
          <w:rPr>
            <w:rFonts w:ascii="Cambria Math" w:hAnsi="Cambria Math"/>
            <w:sz w:val="22"/>
            <w:szCs w:val="22"/>
          </w:rPr>
          <m:t>Θ</m:t>
        </m:r>
      </m:oMath>
      <w:r>
        <w:rPr>
          <w:sz w:val="22"/>
          <w:szCs w:val="22"/>
        </w:rPr>
        <w:t xml:space="preserve"> and </w:t>
      </w:r>
      <m:oMath>
        <m:acc>
          <m:accPr>
            <m:ctrlPr>
              <w:rPr>
                <w:rFonts w:ascii="Cambria Math" w:hAnsi="Cambria Math"/>
                <w:i/>
                <w:sz w:val="22"/>
                <w:szCs w:val="22"/>
              </w:rPr>
            </m:ctrlPr>
          </m:accPr>
          <m:e>
            <m:r>
              <w:rPr>
                <w:rFonts w:ascii="Cambria Math" w:hAnsi="Cambria Math"/>
                <w:sz w:val="22"/>
                <w:szCs w:val="22"/>
              </w:rPr>
              <m:t>C</m:t>
            </m:r>
          </m:e>
        </m:acc>
        <m:r>
          <w:rPr>
            <w:rFonts w:ascii="Cambria Math" w:hAnsi="Cambria Math"/>
            <w:sz w:val="22"/>
            <w:szCs w:val="22"/>
          </w:rPr>
          <m:t>=C</m:t>
        </m:r>
      </m:oMath>
      <w:r>
        <w:rPr>
          <w:sz w:val="22"/>
          <w:szCs w:val="22"/>
        </w:rPr>
        <w:t>. The reader can refer to</w:t>
      </w:r>
      <w:r w:rsidR="007A05C7">
        <w:rPr>
          <w:sz w:val="22"/>
          <w:szCs w:val="22"/>
        </w:rPr>
        <w:t xml:space="preserve"> a reference</w:t>
      </w:r>
      <w:r w:rsidRPr="00DA4445">
        <w:rPr>
          <w:sz w:val="22"/>
          <w:szCs w:val="22"/>
          <w:vertAlign w:val="superscript"/>
        </w:rPr>
        <w:t>30</w:t>
      </w:r>
      <w:r>
        <w:rPr>
          <w:sz w:val="22"/>
          <w:szCs w:val="22"/>
        </w:rPr>
        <w:t xml:space="preserve"> for more details.</w:t>
      </w:r>
    </w:p>
    <w:p w14:paraId="6058D9F8" w14:textId="77777777" w:rsidR="00877095" w:rsidRDefault="00877095" w:rsidP="00877095">
      <w:pPr>
        <w:spacing w:line="276" w:lineRule="auto"/>
        <w:jc w:val="both"/>
        <w:rPr>
          <w:sz w:val="22"/>
          <w:szCs w:val="22"/>
        </w:rPr>
      </w:pPr>
    </w:p>
    <w:p w14:paraId="4BAEEAC4" w14:textId="77777777" w:rsidR="00877095" w:rsidRPr="003338B5" w:rsidRDefault="00877095" w:rsidP="00877095">
      <w:pPr>
        <w:spacing w:line="276" w:lineRule="auto"/>
        <w:jc w:val="both"/>
        <w:rPr>
          <w:sz w:val="22"/>
          <w:szCs w:val="22"/>
        </w:rPr>
      </w:pPr>
      <w:r w:rsidRPr="003338B5">
        <w:rPr>
          <w:sz w:val="22"/>
          <w:szCs w:val="22"/>
        </w:rPr>
        <w:t xml:space="preserve">The </w:t>
      </w:r>
      <w:proofErr w:type="spellStart"/>
      <w:r w:rsidRPr="003338B5">
        <w:rPr>
          <w:sz w:val="22"/>
          <w:szCs w:val="22"/>
        </w:rPr>
        <w:t>eigenmodes</w:t>
      </w:r>
      <w:proofErr w:type="spellEnd"/>
      <w:r w:rsidRPr="003338B5">
        <w:rPr>
          <w:sz w:val="22"/>
          <w:szCs w:val="22"/>
        </w:rPr>
        <w:t xml:space="preserve"> of the beam in short circuit (</w:t>
      </w:r>
      <m:oMath>
        <m:r>
          <w:rPr>
            <w:rFonts w:ascii="Cambria Math" w:hAnsi="Cambria Math"/>
            <w:sz w:val="22"/>
            <w:szCs w:val="22"/>
          </w:rPr>
          <m:t>V = 0</m:t>
        </m:r>
      </m:oMath>
      <w:r w:rsidRPr="003338B5">
        <w:rPr>
          <w:sz w:val="22"/>
          <w:szCs w:val="22"/>
        </w:rPr>
        <w:t>) are defined as follows. The natural frequencies,</w:t>
      </w:r>
    </w:p>
    <w:p w14:paraId="10713BB8" w14:textId="77777777" w:rsidR="00877095" w:rsidRDefault="00877095" w:rsidP="00877095">
      <w:pPr>
        <w:spacing w:line="276" w:lineRule="auto"/>
        <w:jc w:val="both"/>
        <w:rPr>
          <w:sz w:val="22"/>
          <w:szCs w:val="22"/>
        </w:rPr>
      </w:pPr>
      <w:proofErr w:type="gramStart"/>
      <w:r w:rsidRPr="003338B5">
        <w:rPr>
          <w:sz w:val="22"/>
          <w:szCs w:val="22"/>
        </w:rPr>
        <w:t>in</w:t>
      </w:r>
      <w:proofErr w:type="gramEnd"/>
      <w:r w:rsidRPr="003338B5">
        <w:rPr>
          <w:sz w:val="22"/>
          <w:szCs w:val="22"/>
        </w:rPr>
        <w:t xml:space="preserve"> [Hz],</w:t>
      </w:r>
      <w:r>
        <w:rPr>
          <w:sz w:val="22"/>
          <w:szCs w:val="22"/>
        </w:rPr>
        <w:t xml:space="preserve"> can be computed from</w:t>
      </w:r>
      <w:r w:rsidRPr="003338B5">
        <w:rPr>
          <w:sz w:val="22"/>
          <w:szCs w:val="22"/>
        </w:rPr>
        <w:t>:</w:t>
      </w:r>
    </w:p>
    <w:p w14:paraId="630CC581" w14:textId="77777777" w:rsidR="00877095" w:rsidRDefault="00877095" w:rsidP="00877095">
      <w:pPr>
        <w:spacing w:line="276" w:lineRule="auto"/>
        <w:jc w:val="both"/>
        <w:rPr>
          <w:sz w:val="22"/>
          <w:szCs w:val="22"/>
        </w:rPr>
      </w:pPr>
    </w:p>
    <w:p w14:paraId="7C01C086" w14:textId="2AFD1DB3" w:rsidR="00877095" w:rsidRPr="008860CB" w:rsidRDefault="00D246A5" w:rsidP="00877095">
      <w:pPr>
        <w:spacing w:line="276" w:lineRule="auto"/>
        <w:jc w:val="both"/>
        <w:rPr>
          <w:sz w:val="22"/>
          <w:szCs w:val="22"/>
        </w:rPr>
      </w:pPr>
      <m:oMathPara>
        <m:oMathParaPr>
          <m:jc m:val="right"/>
        </m:oMathParaP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k</m:t>
              </m:r>
            </m:sub>
          </m:sSub>
          <m:r>
            <w:rPr>
              <w:rFonts w:ascii="Cambria Math" w:hAnsi="Cambria Math"/>
              <w:sz w:val="22"/>
              <w:szCs w:val="22"/>
            </w:rPr>
            <m:t>=</m:t>
          </m:r>
          <m:f>
            <m:fPr>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k</m:t>
                  </m:r>
                </m:sub>
              </m:sSub>
            </m:num>
            <m:den>
              <m:r>
                <w:rPr>
                  <w:rFonts w:ascii="Cambria Math" w:hAnsi="Cambria Math"/>
                  <w:sz w:val="22"/>
                  <w:szCs w:val="22"/>
                </w:rPr>
                <m:t>2π</m:t>
              </m:r>
            </m:den>
          </m:f>
          <m:r>
            <w:rPr>
              <w:rFonts w:ascii="Cambria Math" w:hAnsi="Cambria Math"/>
              <w:sz w:val="22"/>
              <w:szCs w:val="22"/>
            </w:rPr>
            <m:t xml:space="preserve">,  </m:t>
          </m:r>
          <m:r>
            <m:rPr>
              <m:nor/>
            </m:rPr>
            <w:rPr>
              <w:rFonts w:ascii="Cambria Math" w:hAnsi="Cambria Math"/>
              <w:sz w:val="22"/>
              <w:szCs w:val="22"/>
            </w:rPr>
            <m:t>with</m:t>
          </m:r>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k</m:t>
              </m:r>
            </m:sub>
          </m:sSub>
          <m:r>
            <w:rPr>
              <w:rFonts w:ascii="Cambria Math" w:hAnsi="Cambria Math"/>
              <w:sz w:val="22"/>
              <w:szCs w:val="22"/>
            </w:rPr>
            <m:t>=</m:t>
          </m:r>
          <m:f>
            <m:fPr>
              <m:ctrlPr>
                <w:rPr>
                  <w:rFonts w:ascii="Cambria Math" w:hAnsi="Cambria Math"/>
                  <w:i/>
                  <w:sz w:val="22"/>
                  <w:szCs w:val="22"/>
                </w:rPr>
              </m:ctrlPr>
            </m:fPr>
            <m:num>
              <m:sSubSup>
                <m:sSubSupPr>
                  <m:ctrlPr>
                    <w:rPr>
                      <w:rFonts w:ascii="Cambria Math" w:hAnsi="Cambria Math"/>
                      <w:i/>
                      <w:sz w:val="22"/>
                      <w:szCs w:val="22"/>
                    </w:rPr>
                  </m:ctrlPr>
                </m:sSubSupPr>
                <m:e>
                  <m:r>
                    <w:rPr>
                      <w:rFonts w:ascii="Cambria Math" w:hAnsi="Cambria Math"/>
                      <w:sz w:val="22"/>
                      <w:szCs w:val="22"/>
                    </w:rPr>
                    <m:t>β</m:t>
                  </m:r>
                </m:e>
                <m:sub>
                  <m:r>
                    <w:rPr>
                      <w:rFonts w:ascii="Cambria Math" w:hAnsi="Cambria Math"/>
                      <w:sz w:val="22"/>
                      <w:szCs w:val="22"/>
                    </w:rPr>
                    <m:t>k</m:t>
                  </m:r>
                </m:sub>
                <m:sup>
                  <m:r>
                    <w:rPr>
                      <w:rFonts w:ascii="Cambria Math" w:hAnsi="Cambria Math"/>
                      <w:sz w:val="22"/>
                      <w:szCs w:val="22"/>
                    </w:rPr>
                    <m:t>2</m:t>
                  </m:r>
                </m:sup>
              </m:sSubSup>
            </m:num>
            <m:den>
              <m:sSup>
                <m:sSupPr>
                  <m:ctrlPr>
                    <w:rPr>
                      <w:rFonts w:ascii="Cambria Math" w:hAnsi="Cambria Math"/>
                      <w:i/>
                      <w:sz w:val="22"/>
                      <w:szCs w:val="22"/>
                    </w:rPr>
                  </m:ctrlPr>
                </m:sSupPr>
                <m:e>
                  <m:r>
                    <w:rPr>
                      <w:rFonts w:ascii="Cambria Math" w:hAnsi="Cambria Math"/>
                      <w:sz w:val="22"/>
                      <w:szCs w:val="22"/>
                    </w:rPr>
                    <m:t>L</m:t>
                  </m:r>
                </m:e>
                <m:sup>
                  <m:r>
                    <w:rPr>
                      <w:rFonts w:ascii="Cambria Math" w:hAnsi="Cambria Math"/>
                      <w:sz w:val="22"/>
                      <w:szCs w:val="22"/>
                    </w:rPr>
                    <m:t>2</m:t>
                  </m:r>
                </m:sup>
              </m:sSup>
            </m:den>
          </m:f>
          <m:rad>
            <m:radPr>
              <m:degHide m:val="1"/>
              <m:ctrlPr>
                <w:rPr>
                  <w:rFonts w:ascii="Cambria Math" w:hAnsi="Cambria Math"/>
                  <w:i/>
                  <w:sz w:val="22"/>
                  <w:szCs w:val="22"/>
                </w:rPr>
              </m:ctrlPr>
            </m:radPr>
            <m:deg/>
            <m:e>
              <m:f>
                <m:fPr>
                  <m:ctrlPr>
                    <w:rPr>
                      <w:rFonts w:ascii="Cambria Math" w:hAnsi="Cambria Math"/>
                      <w:i/>
                      <w:sz w:val="22"/>
                      <w:szCs w:val="22"/>
                    </w:rPr>
                  </m:ctrlPr>
                </m:fPr>
                <m:num>
                  <m:acc>
                    <m:accPr>
                      <m:ctrlPr>
                        <w:rPr>
                          <w:rFonts w:ascii="Cambria Math" w:hAnsi="Cambria Math"/>
                          <w:i/>
                          <w:sz w:val="22"/>
                          <w:szCs w:val="22"/>
                        </w:rPr>
                      </m:ctrlPr>
                    </m:accPr>
                    <m:e>
                      <m:r>
                        <w:rPr>
                          <w:rFonts w:ascii="Cambria Math" w:hAnsi="Cambria Math"/>
                          <w:sz w:val="22"/>
                          <w:szCs w:val="22"/>
                        </w:rPr>
                        <m:t>D</m:t>
                      </m:r>
                    </m:e>
                  </m:acc>
                </m:num>
                <m:den>
                  <m:r>
                    <w:rPr>
                      <w:rFonts w:ascii="Cambria Math" w:hAnsi="Cambria Math"/>
                      <w:sz w:val="22"/>
                      <w:szCs w:val="22"/>
                    </w:rPr>
                    <m:t>m</m:t>
                  </m:r>
                </m:den>
              </m:f>
            </m:e>
          </m:rad>
          <m:r>
            <w:rPr>
              <w:rFonts w:ascii="Cambria Math" w:hAnsi="Cambria Math"/>
              <w:sz w:val="22"/>
              <w:szCs w:val="22"/>
            </w:rPr>
            <m:t xml:space="preserve">,                                                    </m:t>
          </m:r>
          <m:r>
            <m:rPr>
              <m:sty m:val="p"/>
            </m:rPr>
            <w:rPr>
              <w:rFonts w:ascii="Cambria Math" w:hAnsi="Cambria Math"/>
              <w:sz w:val="22"/>
              <w:szCs w:val="22"/>
            </w:rPr>
            <m:t>(A.</m:t>
          </m:r>
          <m:r>
            <m:rPr>
              <m:sty m:val="p"/>
            </m:rPr>
            <w:rPr>
              <w:rFonts w:ascii="Cambria Math" w:hAnsi="Cambria Math"/>
              <w:sz w:val="22"/>
              <w:szCs w:val="22"/>
            </w:rPr>
            <m:t>5</m:t>
          </m:r>
          <m:r>
            <m:rPr>
              <m:sty m:val="p"/>
            </m:rPr>
            <w:rPr>
              <w:rFonts w:ascii="Cambria Math" w:hAnsi="Cambria Math"/>
              <w:sz w:val="22"/>
              <w:szCs w:val="22"/>
            </w:rPr>
            <m:t>)</m:t>
          </m:r>
        </m:oMath>
      </m:oMathPara>
    </w:p>
    <w:p w14:paraId="6A43CCA3" w14:textId="77777777" w:rsidR="00877095" w:rsidRDefault="00877095" w:rsidP="00877095">
      <w:pPr>
        <w:spacing w:line="276" w:lineRule="auto"/>
        <w:jc w:val="right"/>
        <w:rPr>
          <w:sz w:val="22"/>
          <w:szCs w:val="22"/>
        </w:rPr>
      </w:pPr>
    </w:p>
    <w:p w14:paraId="460E8213" w14:textId="77777777" w:rsidR="00877095" w:rsidRDefault="00877095" w:rsidP="00877095">
      <w:pPr>
        <w:spacing w:line="276" w:lineRule="auto"/>
        <w:jc w:val="both"/>
        <w:rPr>
          <w:sz w:val="22"/>
          <w:szCs w:val="22"/>
        </w:rPr>
      </w:pPr>
      <w:proofErr w:type="gramStart"/>
      <w:r>
        <w:rPr>
          <w:sz w:val="22"/>
          <w:szCs w:val="22"/>
        </w:rPr>
        <w:t>and</w:t>
      </w:r>
      <w:proofErr w:type="gramEnd"/>
      <w:r>
        <w:rPr>
          <w:sz w:val="22"/>
          <w:szCs w:val="22"/>
        </w:rPr>
        <w:t xml:space="preserve"> the mode shapes are:</w:t>
      </w:r>
    </w:p>
    <w:p w14:paraId="35A0EC38" w14:textId="77777777" w:rsidR="00877095" w:rsidRDefault="00877095" w:rsidP="00877095">
      <w:pPr>
        <w:spacing w:line="276" w:lineRule="auto"/>
        <w:jc w:val="both"/>
        <w:rPr>
          <w:sz w:val="22"/>
          <w:szCs w:val="22"/>
        </w:rPr>
      </w:pPr>
    </w:p>
    <w:p w14:paraId="7992E799" w14:textId="1EBD11E4" w:rsidR="00877095" w:rsidRPr="008860CB" w:rsidRDefault="00D246A5" w:rsidP="00877095">
      <w:pPr>
        <w:spacing w:line="276" w:lineRule="auto"/>
        <w:jc w:val="both"/>
        <w:rPr>
          <w:sz w:val="22"/>
          <w:szCs w:val="22"/>
        </w:rPr>
      </w:pPr>
      <m:oMathPara>
        <m:oMathParaPr>
          <m:jc m:val="right"/>
        </m:oMathParaPr>
        <m:oMath>
          <m:sSub>
            <m:sSubPr>
              <m:ctrlPr>
                <w:rPr>
                  <w:rFonts w:ascii="Cambria Math" w:hAnsi="Cambria Math"/>
                  <w:sz w:val="22"/>
                  <w:szCs w:val="22"/>
                </w:rPr>
              </m:ctrlPr>
            </m:sSubPr>
            <m:e>
              <m:r>
                <m:rPr>
                  <m:sty m:val="p"/>
                </m:rPr>
                <w:rPr>
                  <w:rFonts w:ascii="Cambria Math" w:hAnsi="Cambria Math"/>
                  <w:sz w:val="22"/>
                  <w:szCs w:val="22"/>
                </w:rPr>
                <m:t>Φ</m:t>
              </m:r>
            </m:e>
            <m:sub>
              <m:r>
                <w:rPr>
                  <w:rFonts w:ascii="Cambria Math" w:hAnsi="Cambria Math"/>
                  <w:sz w:val="22"/>
                  <w:szCs w:val="22"/>
                </w:rPr>
                <m:t>k</m:t>
              </m:r>
            </m:sub>
          </m:sSub>
          <m:d>
            <m:dPr>
              <m:ctrlPr>
                <w:rPr>
                  <w:rFonts w:ascii="Cambria Math" w:hAnsi="Cambria Math"/>
                  <w:i/>
                  <w:sz w:val="22"/>
                  <w:szCs w:val="22"/>
                </w:rPr>
              </m:ctrlPr>
            </m:dPr>
            <m:e>
              <m:acc>
                <m:accPr>
                  <m:chr m:val="̅"/>
                  <m:ctrlPr>
                    <w:rPr>
                      <w:rFonts w:ascii="Cambria Math" w:hAnsi="Cambria Math"/>
                      <w:i/>
                      <w:sz w:val="22"/>
                      <w:szCs w:val="22"/>
                    </w:rPr>
                  </m:ctrlPr>
                </m:accPr>
                <m:e>
                  <m:r>
                    <w:rPr>
                      <w:rFonts w:ascii="Cambria Math" w:hAnsi="Cambria Math"/>
                      <w:sz w:val="22"/>
                      <w:szCs w:val="22"/>
                    </w:rPr>
                    <m:t>x</m:t>
                  </m:r>
                </m:e>
              </m:acc>
            </m:e>
          </m:d>
          <m:r>
            <w:rPr>
              <w:rFonts w:ascii="Cambria Math" w:hAnsi="Cambria Math"/>
              <w:sz w:val="22"/>
              <w:szCs w:val="22"/>
            </w:rPr>
            <m:t>=</m:t>
          </m:r>
          <m:func>
            <m:funcPr>
              <m:ctrlPr>
                <w:rPr>
                  <w:rFonts w:ascii="Cambria Math" w:hAnsi="Cambria Math"/>
                  <w:i/>
                  <w:sz w:val="22"/>
                  <w:szCs w:val="22"/>
                </w:rPr>
              </m:ctrlPr>
            </m:funcPr>
            <m:fName>
              <m:r>
                <m:rPr>
                  <m:sty m:val="p"/>
                </m:rPr>
                <w:rPr>
                  <w:rFonts w:ascii="Cambria Math" w:hAnsi="Cambria Math"/>
                </w:rPr>
                <m:t>cos</m:t>
              </m:r>
            </m:fName>
            <m:e>
              <m:sSub>
                <m:sSubPr>
                  <m:ctrlPr>
                    <w:rPr>
                      <w:rFonts w:ascii="Cambria Math" w:hAnsi="Cambria Math"/>
                      <w:i/>
                      <w:sz w:val="22"/>
                      <w:szCs w:val="22"/>
                    </w:rPr>
                  </m:ctrlPr>
                </m:sSubPr>
                <m:e>
                  <m:r>
                    <w:rPr>
                      <w:rFonts w:ascii="Cambria Math" w:hAnsi="Cambria Math"/>
                      <w:sz w:val="22"/>
                      <w:szCs w:val="22"/>
                    </w:rPr>
                    <m:t>β</m:t>
                  </m:r>
                </m:e>
                <m:sub>
                  <m:r>
                    <w:rPr>
                      <w:rFonts w:ascii="Cambria Math" w:hAnsi="Cambria Math"/>
                      <w:sz w:val="22"/>
                      <w:szCs w:val="22"/>
                    </w:rPr>
                    <m:t>k</m:t>
                  </m:r>
                </m:sub>
              </m:sSub>
            </m:e>
          </m:func>
          <m:acc>
            <m:accPr>
              <m:chr m:val="̅"/>
              <m:ctrlPr>
                <w:rPr>
                  <w:rFonts w:ascii="Cambria Math" w:hAnsi="Cambria Math"/>
                  <w:i/>
                  <w:sz w:val="22"/>
                  <w:szCs w:val="22"/>
                </w:rPr>
              </m:ctrlPr>
            </m:accPr>
            <m:e>
              <m:r>
                <w:rPr>
                  <w:rFonts w:ascii="Cambria Math" w:hAnsi="Cambria Math"/>
                  <w:sz w:val="22"/>
                  <w:szCs w:val="22"/>
                </w:rPr>
                <m:t>x</m:t>
              </m:r>
            </m:e>
          </m:acc>
          <m:r>
            <w:rPr>
              <w:rFonts w:ascii="Cambria Math" w:hAnsi="Cambria Math"/>
              <w:sz w:val="22"/>
              <w:szCs w:val="22"/>
            </w:rPr>
            <m:t>-</m:t>
          </m:r>
          <m:func>
            <m:funcPr>
              <m:ctrlPr>
                <w:rPr>
                  <w:rFonts w:ascii="Cambria Math" w:hAnsi="Cambria Math"/>
                  <w:i/>
                  <w:sz w:val="22"/>
                  <w:szCs w:val="22"/>
                </w:rPr>
              </m:ctrlPr>
            </m:funcPr>
            <m:fName>
              <m:r>
                <m:rPr>
                  <m:sty m:val="p"/>
                </m:rPr>
                <w:rPr>
                  <w:rFonts w:ascii="Cambria Math" w:hAnsi="Cambria Math"/>
                </w:rPr>
                <m:t>cosh</m:t>
              </m:r>
            </m:fName>
            <m:e>
              <m:sSub>
                <m:sSubPr>
                  <m:ctrlPr>
                    <w:rPr>
                      <w:rFonts w:ascii="Cambria Math" w:hAnsi="Cambria Math"/>
                      <w:i/>
                      <w:sz w:val="22"/>
                      <w:szCs w:val="22"/>
                    </w:rPr>
                  </m:ctrlPr>
                </m:sSubPr>
                <m:e>
                  <m:r>
                    <w:rPr>
                      <w:rFonts w:ascii="Cambria Math" w:hAnsi="Cambria Math"/>
                      <w:sz w:val="22"/>
                      <w:szCs w:val="22"/>
                    </w:rPr>
                    <m:t>β</m:t>
                  </m:r>
                </m:e>
                <m:sub>
                  <m:r>
                    <w:rPr>
                      <w:rFonts w:ascii="Cambria Math" w:hAnsi="Cambria Math"/>
                      <w:sz w:val="22"/>
                      <w:szCs w:val="22"/>
                    </w:rPr>
                    <m:t>k</m:t>
                  </m:r>
                </m:sub>
              </m:sSub>
              <m:acc>
                <m:accPr>
                  <m:chr m:val="̅"/>
                  <m:ctrlPr>
                    <w:rPr>
                      <w:rFonts w:ascii="Cambria Math" w:hAnsi="Cambria Math"/>
                      <w:i/>
                      <w:sz w:val="22"/>
                      <w:szCs w:val="22"/>
                    </w:rPr>
                  </m:ctrlPr>
                </m:accPr>
                <m:e>
                  <m:r>
                    <w:rPr>
                      <w:rFonts w:ascii="Cambria Math" w:hAnsi="Cambria Math"/>
                      <w:sz w:val="22"/>
                      <w:szCs w:val="22"/>
                    </w:rPr>
                    <m:t>x</m:t>
                  </m:r>
                </m:e>
              </m:acc>
            </m:e>
          </m:func>
          <m:r>
            <w:rPr>
              <w:rFonts w:ascii="Cambria Math" w:hAnsi="Cambria Math"/>
              <w:sz w:val="22"/>
              <w:szCs w:val="22"/>
            </w:rPr>
            <m:t>+</m:t>
          </m:r>
          <m:f>
            <m:fPr>
              <m:ctrlPr>
                <w:rPr>
                  <w:rFonts w:ascii="Cambria Math" w:hAnsi="Cambria Math"/>
                  <w:i/>
                  <w:sz w:val="22"/>
                  <w:szCs w:val="22"/>
                </w:rPr>
              </m:ctrlPr>
            </m:fPr>
            <m:num>
              <m:func>
                <m:funcPr>
                  <m:ctrlPr>
                    <w:rPr>
                      <w:rFonts w:ascii="Cambria Math" w:hAnsi="Cambria Math"/>
                      <w:i/>
                      <w:sz w:val="22"/>
                      <w:szCs w:val="22"/>
                    </w:rPr>
                  </m:ctrlPr>
                </m:funcPr>
                <m:fName>
                  <m:r>
                    <m:rPr>
                      <m:sty m:val="p"/>
                    </m:rPr>
                    <w:rPr>
                      <w:rFonts w:ascii="Cambria Math" w:hAnsi="Cambria Math"/>
                    </w:rPr>
                    <m:t>sin</m:t>
                  </m:r>
                </m:fName>
                <m:e>
                  <m:sSub>
                    <m:sSubPr>
                      <m:ctrlPr>
                        <w:rPr>
                          <w:rFonts w:ascii="Cambria Math" w:hAnsi="Cambria Math"/>
                          <w:i/>
                          <w:sz w:val="22"/>
                          <w:szCs w:val="22"/>
                        </w:rPr>
                      </m:ctrlPr>
                    </m:sSubPr>
                    <m:e>
                      <m:r>
                        <w:rPr>
                          <w:rFonts w:ascii="Cambria Math" w:hAnsi="Cambria Math"/>
                          <w:sz w:val="22"/>
                          <w:szCs w:val="22"/>
                        </w:rPr>
                        <m:t>β</m:t>
                      </m:r>
                    </m:e>
                    <m:sub>
                      <m:r>
                        <w:rPr>
                          <w:rFonts w:ascii="Cambria Math" w:hAnsi="Cambria Math"/>
                          <w:sz w:val="22"/>
                          <w:szCs w:val="22"/>
                        </w:rPr>
                        <m:t>k</m:t>
                      </m:r>
                    </m:sub>
                  </m:sSub>
                </m:e>
              </m:func>
              <m:func>
                <m:funcPr>
                  <m:ctrlPr>
                    <w:rPr>
                      <w:rFonts w:ascii="Cambria Math" w:hAnsi="Cambria Math"/>
                      <w:i/>
                      <w:sz w:val="22"/>
                      <w:szCs w:val="22"/>
                    </w:rPr>
                  </m:ctrlPr>
                </m:funcPr>
                <m:fName>
                  <m:r>
                    <m:rPr>
                      <m:sty m:val="p"/>
                    </m:rPr>
                    <w:rPr>
                      <w:rFonts w:ascii="Cambria Math" w:hAnsi="Cambria Math"/>
                    </w:rPr>
                    <m:t>- sinh</m:t>
                  </m:r>
                </m:fName>
                <m:e>
                  <m:sSub>
                    <m:sSubPr>
                      <m:ctrlPr>
                        <w:rPr>
                          <w:rFonts w:ascii="Cambria Math" w:hAnsi="Cambria Math"/>
                          <w:i/>
                          <w:sz w:val="22"/>
                          <w:szCs w:val="22"/>
                        </w:rPr>
                      </m:ctrlPr>
                    </m:sSubPr>
                    <m:e>
                      <m:r>
                        <w:rPr>
                          <w:rFonts w:ascii="Cambria Math" w:hAnsi="Cambria Math"/>
                          <w:sz w:val="22"/>
                          <w:szCs w:val="22"/>
                        </w:rPr>
                        <m:t>β</m:t>
                      </m:r>
                    </m:e>
                    <m:sub>
                      <m:r>
                        <w:rPr>
                          <w:rFonts w:ascii="Cambria Math" w:hAnsi="Cambria Math"/>
                          <w:sz w:val="22"/>
                          <w:szCs w:val="22"/>
                        </w:rPr>
                        <m:t>k</m:t>
                      </m:r>
                    </m:sub>
                  </m:sSub>
                </m:e>
              </m:func>
            </m:num>
            <m:den>
              <m:func>
                <m:funcPr>
                  <m:ctrlPr>
                    <w:rPr>
                      <w:rFonts w:ascii="Cambria Math" w:hAnsi="Cambria Math"/>
                      <w:i/>
                      <w:sz w:val="22"/>
                      <w:szCs w:val="22"/>
                    </w:rPr>
                  </m:ctrlPr>
                </m:funcPr>
                <m:fName>
                  <m:r>
                    <m:rPr>
                      <m:sty m:val="p"/>
                    </m:rPr>
                    <w:rPr>
                      <w:rFonts w:ascii="Cambria Math" w:hAnsi="Cambria Math"/>
                    </w:rPr>
                    <m:t>cos</m:t>
                  </m:r>
                </m:fName>
                <m:e>
                  <m:sSub>
                    <m:sSubPr>
                      <m:ctrlPr>
                        <w:rPr>
                          <w:rFonts w:ascii="Cambria Math" w:hAnsi="Cambria Math"/>
                          <w:i/>
                          <w:sz w:val="22"/>
                          <w:szCs w:val="22"/>
                        </w:rPr>
                      </m:ctrlPr>
                    </m:sSubPr>
                    <m:e>
                      <m:r>
                        <w:rPr>
                          <w:rFonts w:ascii="Cambria Math" w:hAnsi="Cambria Math"/>
                          <w:sz w:val="22"/>
                          <w:szCs w:val="22"/>
                        </w:rPr>
                        <m:t>β</m:t>
                      </m:r>
                    </m:e>
                    <m:sub>
                      <m:r>
                        <w:rPr>
                          <w:rFonts w:ascii="Cambria Math" w:hAnsi="Cambria Math"/>
                          <w:sz w:val="22"/>
                          <w:szCs w:val="22"/>
                        </w:rPr>
                        <m:t>k</m:t>
                      </m:r>
                    </m:sub>
                  </m:sSub>
                </m:e>
              </m:func>
              <m:r>
                <w:rPr>
                  <w:rFonts w:ascii="Cambria Math" w:hAnsi="Cambria Math"/>
                  <w:sz w:val="22"/>
                  <w:szCs w:val="22"/>
                </w:rPr>
                <m:t>+</m:t>
              </m:r>
              <m:func>
                <m:funcPr>
                  <m:ctrlPr>
                    <w:rPr>
                      <w:rFonts w:ascii="Cambria Math" w:hAnsi="Cambria Math"/>
                      <w:i/>
                      <w:sz w:val="22"/>
                      <w:szCs w:val="22"/>
                    </w:rPr>
                  </m:ctrlPr>
                </m:funcPr>
                <m:fName>
                  <m:r>
                    <m:rPr>
                      <m:sty m:val="p"/>
                    </m:rPr>
                    <w:rPr>
                      <w:rFonts w:ascii="Cambria Math" w:hAnsi="Cambria Math"/>
                    </w:rPr>
                    <m:t>cosh</m:t>
                  </m:r>
                </m:fName>
                <m:e>
                  <m:sSub>
                    <m:sSubPr>
                      <m:ctrlPr>
                        <w:rPr>
                          <w:rFonts w:ascii="Cambria Math" w:hAnsi="Cambria Math"/>
                          <w:i/>
                          <w:sz w:val="22"/>
                          <w:szCs w:val="22"/>
                        </w:rPr>
                      </m:ctrlPr>
                    </m:sSubPr>
                    <m:e>
                      <m:r>
                        <w:rPr>
                          <w:rFonts w:ascii="Cambria Math" w:hAnsi="Cambria Math"/>
                          <w:sz w:val="22"/>
                          <w:szCs w:val="22"/>
                        </w:rPr>
                        <m:t>β</m:t>
                      </m:r>
                    </m:e>
                    <m:sub>
                      <m:r>
                        <w:rPr>
                          <w:rFonts w:ascii="Cambria Math" w:hAnsi="Cambria Math"/>
                          <w:sz w:val="22"/>
                          <w:szCs w:val="22"/>
                        </w:rPr>
                        <m:t>k</m:t>
                      </m:r>
                    </m:sub>
                  </m:sSub>
                </m:e>
              </m:func>
            </m:den>
          </m:f>
          <m:d>
            <m:dPr>
              <m:ctrlPr>
                <w:rPr>
                  <w:rFonts w:ascii="Cambria Math" w:hAnsi="Cambria Math"/>
                  <w:i/>
                  <w:sz w:val="22"/>
                  <w:szCs w:val="22"/>
                </w:rPr>
              </m:ctrlPr>
            </m:dPr>
            <m:e>
              <m:func>
                <m:funcPr>
                  <m:ctrlPr>
                    <w:rPr>
                      <w:rFonts w:ascii="Cambria Math" w:hAnsi="Cambria Math"/>
                      <w:i/>
                      <w:sz w:val="22"/>
                      <w:szCs w:val="22"/>
                    </w:rPr>
                  </m:ctrlPr>
                </m:funcPr>
                <m:fName>
                  <m:r>
                    <m:rPr>
                      <m:sty m:val="p"/>
                    </m:rPr>
                    <w:rPr>
                      <w:rFonts w:ascii="Cambria Math" w:hAnsi="Cambria Math"/>
                    </w:rPr>
                    <m:t>sin</m:t>
                  </m:r>
                </m:fName>
                <m:e>
                  <m:sSub>
                    <m:sSubPr>
                      <m:ctrlPr>
                        <w:rPr>
                          <w:rFonts w:ascii="Cambria Math" w:hAnsi="Cambria Math"/>
                          <w:i/>
                          <w:sz w:val="22"/>
                          <w:szCs w:val="22"/>
                        </w:rPr>
                      </m:ctrlPr>
                    </m:sSubPr>
                    <m:e>
                      <m:r>
                        <w:rPr>
                          <w:rFonts w:ascii="Cambria Math" w:hAnsi="Cambria Math"/>
                          <w:sz w:val="22"/>
                          <w:szCs w:val="22"/>
                        </w:rPr>
                        <m:t>β</m:t>
                      </m:r>
                    </m:e>
                    <m:sub>
                      <m:r>
                        <w:rPr>
                          <w:rFonts w:ascii="Cambria Math" w:hAnsi="Cambria Math"/>
                          <w:sz w:val="22"/>
                          <w:szCs w:val="22"/>
                        </w:rPr>
                        <m:t>k</m:t>
                      </m:r>
                    </m:sub>
                  </m:sSub>
                </m:e>
              </m:func>
              <m:acc>
                <m:accPr>
                  <m:chr m:val="̅"/>
                  <m:ctrlPr>
                    <w:rPr>
                      <w:rFonts w:ascii="Cambria Math" w:hAnsi="Cambria Math"/>
                      <w:i/>
                      <w:sz w:val="22"/>
                      <w:szCs w:val="22"/>
                    </w:rPr>
                  </m:ctrlPr>
                </m:accPr>
                <m:e>
                  <m:r>
                    <w:rPr>
                      <w:rFonts w:ascii="Cambria Math" w:hAnsi="Cambria Math"/>
                      <w:sz w:val="22"/>
                      <w:szCs w:val="22"/>
                    </w:rPr>
                    <m:t>x</m:t>
                  </m:r>
                </m:e>
              </m:acc>
              <m:r>
                <w:rPr>
                  <w:rFonts w:ascii="Cambria Math" w:hAnsi="Cambria Math"/>
                  <w:sz w:val="22"/>
                  <w:szCs w:val="22"/>
                </w:rPr>
                <m:t>-</m:t>
              </m:r>
              <m:func>
                <m:funcPr>
                  <m:ctrlPr>
                    <w:rPr>
                      <w:rFonts w:ascii="Cambria Math" w:hAnsi="Cambria Math"/>
                      <w:i/>
                      <w:sz w:val="22"/>
                      <w:szCs w:val="22"/>
                    </w:rPr>
                  </m:ctrlPr>
                </m:funcPr>
                <m:fName>
                  <m:r>
                    <m:rPr>
                      <m:sty m:val="p"/>
                    </m:rPr>
                    <w:rPr>
                      <w:rFonts w:ascii="Cambria Math" w:hAnsi="Cambria Math"/>
                    </w:rPr>
                    <m:t>sinh</m:t>
                  </m:r>
                </m:fName>
                <m:e>
                  <m:sSub>
                    <m:sSubPr>
                      <m:ctrlPr>
                        <w:rPr>
                          <w:rFonts w:ascii="Cambria Math" w:hAnsi="Cambria Math"/>
                          <w:i/>
                          <w:sz w:val="22"/>
                          <w:szCs w:val="22"/>
                        </w:rPr>
                      </m:ctrlPr>
                    </m:sSubPr>
                    <m:e>
                      <m:r>
                        <w:rPr>
                          <w:rFonts w:ascii="Cambria Math" w:hAnsi="Cambria Math"/>
                          <w:sz w:val="22"/>
                          <w:szCs w:val="22"/>
                        </w:rPr>
                        <m:t>β</m:t>
                      </m:r>
                    </m:e>
                    <m:sub>
                      <m:r>
                        <w:rPr>
                          <w:rFonts w:ascii="Cambria Math" w:hAnsi="Cambria Math"/>
                          <w:sz w:val="22"/>
                          <w:szCs w:val="22"/>
                        </w:rPr>
                        <m:t>k</m:t>
                      </m:r>
                    </m:sub>
                  </m:sSub>
                  <m:acc>
                    <m:accPr>
                      <m:chr m:val="̅"/>
                      <m:ctrlPr>
                        <w:rPr>
                          <w:rFonts w:ascii="Cambria Math" w:hAnsi="Cambria Math"/>
                          <w:i/>
                          <w:sz w:val="22"/>
                          <w:szCs w:val="22"/>
                        </w:rPr>
                      </m:ctrlPr>
                    </m:accPr>
                    <m:e>
                      <m:r>
                        <w:rPr>
                          <w:rFonts w:ascii="Cambria Math" w:hAnsi="Cambria Math"/>
                          <w:sz w:val="22"/>
                          <w:szCs w:val="22"/>
                        </w:rPr>
                        <m:t>x</m:t>
                      </m:r>
                    </m:e>
                  </m:acc>
                </m:e>
              </m:func>
            </m:e>
          </m:d>
          <m:r>
            <w:rPr>
              <w:rFonts w:ascii="Cambria Math" w:hAnsi="Cambria Math"/>
              <w:sz w:val="22"/>
              <w:szCs w:val="22"/>
            </w:rPr>
            <m:t xml:space="preserve">,                       </m:t>
          </m:r>
          <m:r>
            <m:rPr>
              <m:sty m:val="p"/>
            </m:rPr>
            <w:rPr>
              <w:rFonts w:ascii="Cambria Math" w:hAnsi="Cambria Math"/>
              <w:sz w:val="22"/>
              <w:szCs w:val="22"/>
            </w:rPr>
            <m:t>(A.</m:t>
          </m:r>
          <m:r>
            <m:rPr>
              <m:sty m:val="p"/>
            </m:rPr>
            <w:rPr>
              <w:rFonts w:ascii="Cambria Math" w:hAnsi="Cambria Math"/>
              <w:sz w:val="22"/>
              <w:szCs w:val="22"/>
            </w:rPr>
            <m:t>6</m:t>
          </m:r>
          <m:r>
            <m:rPr>
              <m:sty m:val="p"/>
            </m:rPr>
            <w:rPr>
              <w:rFonts w:ascii="Cambria Math" w:hAnsi="Cambria Math"/>
              <w:sz w:val="22"/>
              <w:szCs w:val="22"/>
            </w:rPr>
            <m:t>)</m:t>
          </m:r>
        </m:oMath>
      </m:oMathPara>
    </w:p>
    <w:p w14:paraId="13CBCED2" w14:textId="77777777" w:rsidR="00877095" w:rsidRDefault="00877095" w:rsidP="00877095">
      <w:pPr>
        <w:spacing w:line="276" w:lineRule="auto"/>
        <w:jc w:val="right"/>
        <w:rPr>
          <w:sz w:val="22"/>
          <w:szCs w:val="22"/>
        </w:rPr>
      </w:pPr>
    </w:p>
    <w:p w14:paraId="0CCA1A0C" w14:textId="77777777" w:rsidR="00877095" w:rsidRDefault="00877095" w:rsidP="00877095">
      <w:pPr>
        <w:spacing w:line="276" w:lineRule="auto"/>
        <w:jc w:val="both"/>
        <w:rPr>
          <w:sz w:val="22"/>
          <w:szCs w:val="22"/>
        </w:rPr>
      </w:pPr>
      <w:proofErr w:type="gramStart"/>
      <w:r>
        <w:rPr>
          <w:sz w:val="22"/>
          <w:szCs w:val="22"/>
        </w:rPr>
        <w:t xml:space="preserve">with </w:t>
      </w:r>
      <w:proofErr w:type="gramEnd"/>
      <m:oMath>
        <m:acc>
          <m:accPr>
            <m:chr m:val="̅"/>
            <m:ctrlPr>
              <w:rPr>
                <w:rFonts w:ascii="Cambria Math" w:hAnsi="Cambria Math"/>
                <w:i/>
                <w:sz w:val="22"/>
                <w:szCs w:val="22"/>
              </w:rPr>
            </m:ctrlPr>
          </m:accPr>
          <m:e>
            <m:r>
              <w:rPr>
                <w:rFonts w:ascii="Cambria Math" w:hAnsi="Cambria Math"/>
                <w:sz w:val="22"/>
                <w:szCs w:val="22"/>
              </w:rPr>
              <m:t>x</m:t>
            </m:r>
          </m:e>
        </m:acc>
        <m:r>
          <w:rPr>
            <w:rFonts w:ascii="Cambria Math" w:hAnsi="Cambria Math"/>
            <w:sz w:val="22"/>
            <w:szCs w:val="22"/>
          </w:rPr>
          <m:t>=x/L</m:t>
        </m:r>
      </m:oMath>
      <w:r>
        <w:rPr>
          <w:sz w:val="22"/>
          <w:szCs w:val="22"/>
        </w:rPr>
        <w:t xml:space="preserve">. </w:t>
      </w:r>
      <m:oMath>
        <m:sSub>
          <m:sSubPr>
            <m:ctrlPr>
              <w:rPr>
                <w:rFonts w:ascii="Cambria Math" w:hAnsi="Cambria Math"/>
                <w:i/>
                <w:sz w:val="22"/>
                <w:szCs w:val="22"/>
              </w:rPr>
            </m:ctrlPr>
          </m:sSubPr>
          <m:e>
            <m:r>
              <w:rPr>
                <w:rFonts w:ascii="Cambria Math" w:hAnsi="Cambria Math"/>
                <w:sz w:val="22"/>
                <w:szCs w:val="22"/>
              </w:rPr>
              <m:t>β</m:t>
            </m:r>
          </m:e>
          <m:sub>
            <m:r>
              <w:rPr>
                <w:rFonts w:ascii="Cambria Math" w:hAnsi="Cambria Math"/>
                <w:sz w:val="22"/>
                <w:szCs w:val="22"/>
              </w:rPr>
              <m:t>k</m:t>
            </m:r>
          </m:sub>
        </m:sSub>
      </m:oMath>
      <w:r>
        <w:rPr>
          <w:sz w:val="22"/>
          <w:szCs w:val="22"/>
        </w:rPr>
        <w:t xml:space="preserve"> </w:t>
      </w:r>
      <w:proofErr w:type="gramStart"/>
      <w:r>
        <w:rPr>
          <w:sz w:val="22"/>
          <w:szCs w:val="22"/>
        </w:rPr>
        <w:t>is</w:t>
      </w:r>
      <w:proofErr w:type="gramEnd"/>
      <w:r>
        <w:rPr>
          <w:sz w:val="22"/>
          <w:szCs w:val="22"/>
        </w:rPr>
        <w:t xml:space="preserve"> the </w:t>
      </w:r>
      <m:oMath>
        <m:r>
          <w:rPr>
            <w:rFonts w:ascii="Cambria Math" w:hAnsi="Cambria Math"/>
            <w:sz w:val="22"/>
            <w:szCs w:val="22"/>
          </w:rPr>
          <m:t>k</m:t>
        </m:r>
      </m:oMath>
      <w:r w:rsidRPr="001E1E27">
        <w:rPr>
          <w:sz w:val="22"/>
          <w:szCs w:val="22"/>
          <w:vertAlign w:val="superscript"/>
        </w:rPr>
        <w:t>th</w:t>
      </w:r>
      <w:r>
        <w:rPr>
          <w:sz w:val="22"/>
          <w:szCs w:val="22"/>
        </w:rPr>
        <w:t xml:space="preserve"> solution of:</w:t>
      </w:r>
    </w:p>
    <w:p w14:paraId="4055E3F9" w14:textId="77777777" w:rsidR="00877095" w:rsidRDefault="00877095" w:rsidP="00877095">
      <w:pPr>
        <w:spacing w:line="276" w:lineRule="auto"/>
        <w:jc w:val="both"/>
        <w:rPr>
          <w:sz w:val="22"/>
          <w:szCs w:val="22"/>
        </w:rPr>
      </w:pPr>
    </w:p>
    <w:p w14:paraId="3A17A857" w14:textId="59CFE173" w:rsidR="00877095" w:rsidRPr="008860CB" w:rsidRDefault="00D246A5" w:rsidP="00877095">
      <w:pPr>
        <w:spacing w:line="276" w:lineRule="auto"/>
        <w:jc w:val="both"/>
        <w:rPr>
          <w:sz w:val="22"/>
          <w:szCs w:val="22"/>
        </w:rPr>
      </w:pPr>
      <m:oMathPara>
        <m:oMathParaPr>
          <m:jc m:val="right"/>
        </m:oMathParaPr>
        <m:oMath>
          <m:f>
            <m:fPr>
              <m:ctrlPr>
                <w:rPr>
                  <w:rFonts w:ascii="Cambria Math" w:hAnsi="Cambria Math"/>
                  <w:i/>
                  <w:sz w:val="22"/>
                  <w:szCs w:val="22"/>
                </w:rPr>
              </m:ctrlPr>
            </m:fPr>
            <m:num>
              <m:r>
                <w:rPr>
                  <w:rFonts w:ascii="Cambria Math" w:hAnsi="Cambria Math"/>
                  <w:sz w:val="22"/>
                  <w:szCs w:val="22"/>
                </w:rPr>
                <m:t>1</m:t>
              </m:r>
            </m:num>
            <m:den>
              <m:func>
                <m:funcPr>
                  <m:ctrlPr>
                    <w:rPr>
                      <w:rFonts w:ascii="Cambria Math" w:hAnsi="Cambria Math"/>
                      <w:i/>
                      <w:sz w:val="22"/>
                      <w:szCs w:val="22"/>
                    </w:rPr>
                  </m:ctrlPr>
                </m:funcPr>
                <m:fName>
                  <m:r>
                    <m:rPr>
                      <m:sty m:val="p"/>
                    </m:rPr>
                    <w:rPr>
                      <w:rFonts w:ascii="Cambria Math" w:hAnsi="Cambria Math"/>
                    </w:rPr>
                    <m:t>cosh</m:t>
                  </m:r>
                </m:fName>
                <m:e>
                  <m:r>
                    <w:rPr>
                      <w:rFonts w:ascii="Cambria Math" w:hAnsi="Cambria Math"/>
                      <w:sz w:val="22"/>
                      <w:szCs w:val="22"/>
                    </w:rPr>
                    <m:t>β</m:t>
                  </m:r>
                </m:e>
              </m:func>
            </m:den>
          </m:f>
          <m:r>
            <w:rPr>
              <w:rFonts w:ascii="Cambria Math" w:hAnsi="Cambria Math"/>
              <w:sz w:val="22"/>
              <w:szCs w:val="22"/>
            </w:rPr>
            <m:t>+</m:t>
          </m:r>
          <m:func>
            <m:funcPr>
              <m:ctrlPr>
                <w:rPr>
                  <w:rFonts w:ascii="Cambria Math" w:hAnsi="Cambria Math"/>
                  <w:i/>
                  <w:sz w:val="22"/>
                  <w:szCs w:val="22"/>
                </w:rPr>
              </m:ctrlPr>
            </m:funcPr>
            <m:fName>
              <m:r>
                <m:rPr>
                  <m:sty m:val="p"/>
                </m:rPr>
                <w:rPr>
                  <w:rFonts w:ascii="Cambria Math" w:hAnsi="Cambria Math"/>
                </w:rPr>
                <m:t>cos</m:t>
              </m:r>
            </m:fName>
            <m:e>
              <m:r>
                <w:rPr>
                  <w:rFonts w:ascii="Cambria Math" w:hAnsi="Cambria Math"/>
                  <w:sz w:val="22"/>
                  <w:szCs w:val="22"/>
                </w:rPr>
                <m:t>β</m:t>
              </m:r>
            </m:e>
          </m:func>
          <m:r>
            <w:rPr>
              <w:rFonts w:ascii="Cambria Math" w:hAnsi="Cambria Math"/>
              <w:sz w:val="22"/>
              <w:szCs w:val="22"/>
            </w:rPr>
            <m:t xml:space="preserve">=0,                                                             </m:t>
          </m:r>
          <m:r>
            <m:rPr>
              <m:sty m:val="p"/>
            </m:rPr>
            <w:rPr>
              <w:rFonts w:ascii="Cambria Math" w:hAnsi="Cambria Math"/>
              <w:sz w:val="22"/>
              <w:szCs w:val="22"/>
            </w:rPr>
            <m:t>(A.</m:t>
          </m:r>
          <m:r>
            <m:rPr>
              <m:sty m:val="p"/>
            </m:rPr>
            <w:rPr>
              <w:rFonts w:ascii="Cambria Math" w:hAnsi="Cambria Math"/>
              <w:sz w:val="22"/>
              <w:szCs w:val="22"/>
            </w:rPr>
            <m:t>7</m:t>
          </m:r>
          <m:r>
            <m:rPr>
              <m:sty m:val="p"/>
            </m:rPr>
            <w:rPr>
              <w:rFonts w:ascii="Cambria Math" w:hAnsi="Cambria Math"/>
              <w:sz w:val="22"/>
              <w:szCs w:val="22"/>
            </w:rPr>
            <m:t>)</m:t>
          </m:r>
        </m:oMath>
      </m:oMathPara>
    </w:p>
    <w:p w14:paraId="38A1E620" w14:textId="77777777" w:rsidR="00877095" w:rsidRDefault="00877095" w:rsidP="00877095">
      <w:pPr>
        <w:spacing w:line="276" w:lineRule="auto"/>
        <w:jc w:val="right"/>
        <w:rPr>
          <w:sz w:val="22"/>
          <w:szCs w:val="22"/>
        </w:rPr>
      </w:pPr>
    </w:p>
    <w:p w14:paraId="36062F45" w14:textId="77777777" w:rsidR="00877095" w:rsidRDefault="00877095" w:rsidP="00877095">
      <w:pPr>
        <w:spacing w:line="276" w:lineRule="auto"/>
        <w:jc w:val="both"/>
        <w:rPr>
          <w:sz w:val="22"/>
          <w:szCs w:val="22"/>
        </w:rPr>
      </w:pPr>
      <w:proofErr w:type="gramStart"/>
      <w:r>
        <w:rPr>
          <w:sz w:val="22"/>
          <w:szCs w:val="22"/>
        </w:rPr>
        <w:t>because</w:t>
      </w:r>
      <w:proofErr w:type="gramEnd"/>
      <w:r>
        <w:rPr>
          <w:sz w:val="22"/>
          <w:szCs w:val="22"/>
        </w:rPr>
        <w:t xml:space="preserve"> of the clamped – free boundary conditions, defined by:</w:t>
      </w:r>
    </w:p>
    <w:p w14:paraId="26503525" w14:textId="77777777" w:rsidR="00877095" w:rsidRDefault="00877095" w:rsidP="00877095">
      <w:pPr>
        <w:spacing w:line="276" w:lineRule="auto"/>
        <w:jc w:val="both"/>
        <w:rPr>
          <w:sz w:val="22"/>
          <w:szCs w:val="22"/>
        </w:rPr>
      </w:pPr>
    </w:p>
    <w:p w14:paraId="6E13A66E" w14:textId="4CFCD599" w:rsidR="00877095" w:rsidRPr="008860CB" w:rsidRDefault="00D246A5" w:rsidP="00877095">
      <w:pPr>
        <w:spacing w:line="276" w:lineRule="auto"/>
        <w:jc w:val="both"/>
        <w:rPr>
          <w:sz w:val="22"/>
          <w:szCs w:val="22"/>
        </w:rPr>
      </w:pPr>
      <m:oMathPara>
        <m:oMathParaPr>
          <m:jc m:val="right"/>
        </m:oMathParaPr>
        <m:oMath>
          <m:sSub>
            <m:sSubPr>
              <m:ctrlPr>
                <w:rPr>
                  <w:rFonts w:ascii="Cambria Math" w:hAnsi="Cambria Math"/>
                  <w:sz w:val="22"/>
                  <w:szCs w:val="22"/>
                </w:rPr>
              </m:ctrlPr>
            </m:sSubPr>
            <m:e>
              <m:r>
                <m:rPr>
                  <m:sty m:val="p"/>
                </m:rPr>
                <w:rPr>
                  <w:rFonts w:ascii="Cambria Math" w:hAnsi="Cambria Math"/>
                  <w:sz w:val="22"/>
                  <w:szCs w:val="22"/>
                </w:rPr>
                <m:t>Φ</m:t>
              </m:r>
            </m:e>
            <m:sub>
              <m:r>
                <w:rPr>
                  <w:rFonts w:ascii="Cambria Math" w:hAnsi="Cambria Math"/>
                  <w:sz w:val="22"/>
                  <w:szCs w:val="22"/>
                </w:rPr>
                <m:t>k</m:t>
              </m:r>
            </m:sub>
          </m:sSub>
          <m:d>
            <m:dPr>
              <m:ctrlPr>
                <w:rPr>
                  <w:rFonts w:ascii="Cambria Math" w:hAnsi="Cambria Math"/>
                  <w:i/>
                  <w:sz w:val="22"/>
                  <w:szCs w:val="22"/>
                </w:rPr>
              </m:ctrlPr>
            </m:dPr>
            <m:e>
              <m:r>
                <w:rPr>
                  <w:rFonts w:ascii="Cambria Math" w:hAnsi="Cambria Math"/>
                  <w:sz w:val="22"/>
                  <w:szCs w:val="22"/>
                </w:rPr>
                <m:t>0</m:t>
              </m:r>
            </m:e>
          </m:d>
          <m:r>
            <w:rPr>
              <w:rFonts w:ascii="Cambria Math" w:hAnsi="Cambria Math"/>
              <w:sz w:val="22"/>
              <w:szCs w:val="22"/>
            </w:rPr>
            <m:t xml:space="preserve">=0,  </m:t>
          </m:r>
          <m:sSubSup>
            <m:sSubSupPr>
              <m:ctrlPr>
                <w:rPr>
                  <w:rFonts w:ascii="Cambria Math" w:hAnsi="Cambria Math"/>
                  <w:sz w:val="22"/>
                  <w:szCs w:val="22"/>
                </w:rPr>
              </m:ctrlPr>
            </m:sSubSupPr>
            <m:e>
              <m:r>
                <m:rPr>
                  <m:sty m:val="p"/>
                </m:rPr>
                <w:rPr>
                  <w:rFonts w:ascii="Cambria Math" w:hAnsi="Cambria Math"/>
                  <w:sz w:val="22"/>
                  <w:szCs w:val="22"/>
                </w:rPr>
                <m:t>Φ</m:t>
              </m:r>
            </m:e>
            <m:sub>
              <m:r>
                <w:rPr>
                  <w:rFonts w:ascii="Cambria Math" w:hAnsi="Cambria Math"/>
                  <w:sz w:val="22"/>
                  <w:szCs w:val="22"/>
                </w:rPr>
                <m:t>k</m:t>
              </m:r>
            </m:sub>
            <m:sup>
              <m:r>
                <w:rPr>
                  <w:rFonts w:ascii="Cambria Math" w:hAnsi="Cambria Math"/>
                  <w:sz w:val="22"/>
                  <w:szCs w:val="22"/>
                </w:rPr>
                <m:t>'</m:t>
              </m:r>
            </m:sup>
          </m:sSubSup>
          <m:d>
            <m:dPr>
              <m:ctrlPr>
                <w:rPr>
                  <w:rFonts w:ascii="Cambria Math" w:hAnsi="Cambria Math"/>
                  <w:i/>
                  <w:sz w:val="22"/>
                  <w:szCs w:val="22"/>
                </w:rPr>
              </m:ctrlPr>
            </m:dPr>
            <m:e>
              <m:r>
                <w:rPr>
                  <w:rFonts w:ascii="Cambria Math" w:hAnsi="Cambria Math"/>
                  <w:sz w:val="22"/>
                  <w:szCs w:val="22"/>
                </w:rPr>
                <m:t>0</m:t>
              </m:r>
            </m:e>
          </m:d>
          <m:r>
            <w:rPr>
              <w:rFonts w:ascii="Cambria Math" w:hAnsi="Cambria Math"/>
              <w:sz w:val="22"/>
              <w:szCs w:val="22"/>
            </w:rPr>
            <m:t xml:space="preserve">=0,  </m:t>
          </m:r>
          <m:sSubSup>
            <m:sSubSupPr>
              <m:ctrlPr>
                <w:rPr>
                  <w:rFonts w:ascii="Cambria Math" w:hAnsi="Cambria Math"/>
                  <w:sz w:val="22"/>
                  <w:szCs w:val="22"/>
                </w:rPr>
              </m:ctrlPr>
            </m:sSubSupPr>
            <m:e>
              <m:r>
                <m:rPr>
                  <m:sty m:val="p"/>
                </m:rPr>
                <w:rPr>
                  <w:rFonts w:ascii="Cambria Math" w:hAnsi="Cambria Math"/>
                  <w:sz w:val="22"/>
                  <w:szCs w:val="22"/>
                </w:rPr>
                <m:t>Φ</m:t>
              </m:r>
            </m:e>
            <m:sub>
              <m:r>
                <w:rPr>
                  <w:rFonts w:ascii="Cambria Math" w:hAnsi="Cambria Math"/>
                  <w:sz w:val="22"/>
                  <w:szCs w:val="22"/>
                </w:rPr>
                <m:t>k</m:t>
              </m:r>
            </m:sub>
            <m:sup>
              <m:r>
                <w:rPr>
                  <w:rFonts w:ascii="Cambria Math" w:hAnsi="Cambria Math"/>
                  <w:sz w:val="22"/>
                  <w:szCs w:val="22"/>
                </w:rPr>
                <m:t>''</m:t>
              </m:r>
            </m:sup>
          </m:sSubSup>
          <m:d>
            <m:dPr>
              <m:ctrlPr>
                <w:rPr>
                  <w:rFonts w:ascii="Cambria Math" w:hAnsi="Cambria Math"/>
                  <w:i/>
                  <w:sz w:val="22"/>
                  <w:szCs w:val="22"/>
                </w:rPr>
              </m:ctrlPr>
            </m:dPr>
            <m:e>
              <m:r>
                <w:rPr>
                  <w:rFonts w:ascii="Cambria Math" w:hAnsi="Cambria Math"/>
                  <w:sz w:val="22"/>
                  <w:szCs w:val="22"/>
                </w:rPr>
                <m:t>1</m:t>
              </m:r>
            </m:e>
          </m:d>
          <m:r>
            <w:rPr>
              <w:rFonts w:ascii="Cambria Math" w:hAnsi="Cambria Math"/>
              <w:sz w:val="22"/>
              <w:szCs w:val="22"/>
            </w:rPr>
            <m:t xml:space="preserve">=0,  </m:t>
          </m:r>
          <m:sSubSup>
            <m:sSubSupPr>
              <m:ctrlPr>
                <w:rPr>
                  <w:rFonts w:ascii="Cambria Math" w:hAnsi="Cambria Math"/>
                  <w:sz w:val="22"/>
                  <w:szCs w:val="22"/>
                </w:rPr>
              </m:ctrlPr>
            </m:sSubSupPr>
            <m:e>
              <m:r>
                <m:rPr>
                  <m:sty m:val="p"/>
                </m:rPr>
                <w:rPr>
                  <w:rFonts w:ascii="Cambria Math" w:hAnsi="Cambria Math"/>
                  <w:sz w:val="22"/>
                  <w:szCs w:val="22"/>
                </w:rPr>
                <m:t>Φ</m:t>
              </m:r>
            </m:e>
            <m:sub>
              <m:r>
                <w:rPr>
                  <w:rFonts w:ascii="Cambria Math" w:hAnsi="Cambria Math"/>
                  <w:sz w:val="22"/>
                  <w:szCs w:val="22"/>
                </w:rPr>
                <m:t>k</m:t>
              </m:r>
            </m:sub>
            <m:sup>
              <m:r>
                <w:rPr>
                  <w:rFonts w:ascii="Cambria Math" w:hAnsi="Cambria Math"/>
                  <w:sz w:val="22"/>
                  <w:szCs w:val="22"/>
                </w:rPr>
                <m:t>'''</m:t>
              </m:r>
            </m:sup>
          </m:sSubSup>
          <m:d>
            <m:dPr>
              <m:ctrlPr>
                <w:rPr>
                  <w:rFonts w:ascii="Cambria Math" w:hAnsi="Cambria Math"/>
                  <w:i/>
                  <w:sz w:val="22"/>
                  <w:szCs w:val="22"/>
                </w:rPr>
              </m:ctrlPr>
            </m:dPr>
            <m:e>
              <m:r>
                <w:rPr>
                  <w:rFonts w:ascii="Cambria Math" w:hAnsi="Cambria Math"/>
                  <w:sz w:val="22"/>
                  <w:szCs w:val="22"/>
                </w:rPr>
                <m:t>1</m:t>
              </m:r>
            </m:e>
          </m:d>
          <m:r>
            <w:rPr>
              <w:rFonts w:ascii="Cambria Math" w:hAnsi="Cambria Math"/>
              <w:sz w:val="22"/>
              <w:szCs w:val="22"/>
            </w:rPr>
            <m:t xml:space="preserve">=0,                                      </m:t>
          </m:r>
          <m:r>
            <m:rPr>
              <m:sty m:val="p"/>
            </m:rPr>
            <w:rPr>
              <w:rFonts w:ascii="Cambria Math" w:hAnsi="Cambria Math"/>
              <w:sz w:val="22"/>
              <w:szCs w:val="22"/>
            </w:rPr>
            <m:t>(A.</m:t>
          </m:r>
          <m:r>
            <m:rPr>
              <m:sty m:val="p"/>
            </m:rPr>
            <w:rPr>
              <w:rFonts w:ascii="Cambria Math" w:hAnsi="Cambria Math"/>
              <w:sz w:val="22"/>
              <w:szCs w:val="22"/>
            </w:rPr>
            <m:t>8</m:t>
          </m:r>
          <m:r>
            <m:rPr>
              <m:sty m:val="p"/>
            </m:rPr>
            <w:rPr>
              <w:rFonts w:ascii="Cambria Math" w:hAnsi="Cambria Math"/>
              <w:sz w:val="22"/>
              <w:szCs w:val="22"/>
            </w:rPr>
            <m:t>)</m:t>
          </m:r>
        </m:oMath>
      </m:oMathPara>
    </w:p>
    <w:p w14:paraId="02E4A993" w14:textId="77777777" w:rsidR="00877095" w:rsidRDefault="00877095" w:rsidP="00877095">
      <w:pPr>
        <w:spacing w:line="276" w:lineRule="auto"/>
        <w:jc w:val="right"/>
        <w:rPr>
          <w:sz w:val="22"/>
          <w:szCs w:val="22"/>
        </w:rPr>
      </w:pPr>
    </w:p>
    <w:p w14:paraId="194A1730" w14:textId="4EC37963" w:rsidR="00877095" w:rsidRDefault="00877095" w:rsidP="00877095">
      <w:pPr>
        <w:spacing w:line="276" w:lineRule="auto"/>
        <w:jc w:val="both"/>
        <w:rPr>
          <w:sz w:val="22"/>
          <w:szCs w:val="22"/>
        </w:rPr>
      </w:pPr>
      <w:proofErr w:type="gramStart"/>
      <w:r>
        <w:rPr>
          <w:sz w:val="22"/>
          <w:szCs w:val="22"/>
        </w:rPr>
        <w:t xml:space="preserve">where </w:t>
      </w:r>
      <w:proofErr w:type="gramEnd"/>
      <m:oMath>
        <m:sSup>
          <m:sSupPr>
            <m:ctrlPr>
              <w:rPr>
                <w:rFonts w:ascii="Cambria Math" w:hAnsi="Cambria Math"/>
                <w:i/>
                <w:sz w:val="22"/>
                <w:szCs w:val="22"/>
              </w:rPr>
            </m:ctrlPr>
          </m:sSupPr>
          <m:e>
            <m:r>
              <w:rPr>
                <w:rFonts w:ascii="Cambria Math" w:hAnsi="Cambria Math"/>
                <w:sz w:val="22"/>
                <w:szCs w:val="22"/>
              </w:rPr>
              <m:t>()</m:t>
            </m:r>
          </m:e>
          <m:sup>
            <m:r>
              <w:rPr>
                <w:rFonts w:ascii="Cambria Math" w:hAnsi="Cambria Math"/>
                <w:sz w:val="22"/>
                <w:szCs w:val="22"/>
              </w:rPr>
              <m:t>'</m:t>
            </m:r>
          </m:sup>
        </m:sSup>
        <m:r>
          <w:rPr>
            <w:rFonts w:ascii="Cambria Math" w:hAnsi="Cambria Math"/>
            <w:sz w:val="22"/>
            <w:szCs w:val="22"/>
          </w:rPr>
          <m:t>=</m:t>
        </m:r>
        <m:func>
          <m:funcPr>
            <m:ctrlPr>
              <w:rPr>
                <w:rFonts w:ascii="Cambria Math" w:hAnsi="Cambria Math"/>
                <w:sz w:val="22"/>
                <w:szCs w:val="22"/>
              </w:rPr>
            </m:ctrlPr>
          </m:funcPr>
          <m:fName>
            <m:r>
              <m:rPr>
                <m:sty m:val="p"/>
              </m:rPr>
              <w:rPr>
                <w:rFonts w:ascii="Cambria Math" w:hAnsi="Cambria Math"/>
              </w:rPr>
              <m:t>d</m:t>
            </m:r>
          </m:fName>
          <m:e>
            <m:r>
              <w:rPr>
                <w:rFonts w:ascii="Cambria Math" w:hAnsi="Cambria Math"/>
                <w:sz w:val="22"/>
                <w:szCs w:val="22"/>
              </w:rPr>
              <m:t>()/</m:t>
            </m:r>
            <m:func>
              <m:funcPr>
                <m:ctrlPr>
                  <w:rPr>
                    <w:rFonts w:ascii="Cambria Math" w:hAnsi="Cambria Math"/>
                    <w:i/>
                    <w:sz w:val="22"/>
                    <w:szCs w:val="22"/>
                  </w:rPr>
                </m:ctrlPr>
              </m:funcPr>
              <m:fName>
                <m:r>
                  <m:rPr>
                    <m:sty m:val="p"/>
                  </m:rPr>
                  <w:rPr>
                    <w:rFonts w:ascii="Cambria Math" w:hAnsi="Cambria Math"/>
                  </w:rPr>
                  <m:t>d</m:t>
                </m:r>
              </m:fName>
              <m:e>
                <m:acc>
                  <m:accPr>
                    <m:chr m:val="̅"/>
                    <m:ctrlPr>
                      <w:rPr>
                        <w:rFonts w:ascii="Cambria Math" w:hAnsi="Cambria Math"/>
                        <w:i/>
                        <w:sz w:val="22"/>
                        <w:szCs w:val="22"/>
                      </w:rPr>
                    </m:ctrlPr>
                  </m:accPr>
                  <m:e>
                    <m:r>
                      <w:rPr>
                        <w:rFonts w:ascii="Cambria Math" w:hAnsi="Cambria Math"/>
                        <w:sz w:val="22"/>
                        <w:szCs w:val="22"/>
                      </w:rPr>
                      <m:t>x</m:t>
                    </m:r>
                  </m:e>
                </m:acc>
              </m:e>
            </m:func>
          </m:e>
        </m:func>
      </m:oMath>
      <w:r>
        <w:rPr>
          <w:sz w:val="22"/>
          <w:szCs w:val="22"/>
        </w:rPr>
        <w:t>. With Eq. (A.</w:t>
      </w:r>
      <w:r w:rsidR="00C23996">
        <w:rPr>
          <w:sz w:val="22"/>
          <w:szCs w:val="22"/>
        </w:rPr>
        <w:t>6</w:t>
      </w:r>
      <w:r>
        <w:rPr>
          <w:sz w:val="22"/>
          <w:szCs w:val="22"/>
        </w:rPr>
        <w:t xml:space="preserve">), the mode shapes </w:t>
      </w:r>
      <w:proofErr w:type="gramStart"/>
      <w:r>
        <w:rPr>
          <w:sz w:val="22"/>
          <w:szCs w:val="22"/>
        </w:rPr>
        <w:t>are naturally normalized</w:t>
      </w:r>
      <w:proofErr w:type="gramEnd"/>
      <w:r>
        <w:rPr>
          <w:sz w:val="22"/>
          <w:szCs w:val="22"/>
        </w:rPr>
        <w:t>:</w:t>
      </w:r>
    </w:p>
    <w:p w14:paraId="4A685B6A" w14:textId="77777777" w:rsidR="00877095" w:rsidRPr="003B475D" w:rsidRDefault="00877095" w:rsidP="00877095">
      <w:pPr>
        <w:spacing w:line="276" w:lineRule="auto"/>
        <w:jc w:val="both"/>
        <w:rPr>
          <w:sz w:val="22"/>
          <w:szCs w:val="22"/>
        </w:rPr>
      </w:pPr>
    </w:p>
    <w:p w14:paraId="2087CD39" w14:textId="7F92FE0A" w:rsidR="00877095" w:rsidRPr="008860CB" w:rsidRDefault="00D246A5" w:rsidP="00877095">
      <w:pPr>
        <w:spacing w:line="276" w:lineRule="auto"/>
        <w:jc w:val="both"/>
        <w:rPr>
          <w:sz w:val="22"/>
          <w:szCs w:val="22"/>
        </w:rPr>
      </w:pPr>
      <m:oMathPara>
        <m:oMathParaPr>
          <m:jc m:val="right"/>
        </m:oMathParaPr>
        <m:oMath>
          <m:nary>
            <m:naryPr>
              <m:limLoc m:val="subSup"/>
              <m:ctrlPr>
                <w:rPr>
                  <w:rFonts w:ascii="Cambria Math" w:hAnsi="Cambria Math"/>
                  <w:i/>
                  <w:sz w:val="22"/>
                  <w:szCs w:val="22"/>
                </w:rPr>
              </m:ctrlPr>
            </m:naryPr>
            <m:sub>
              <m:r>
                <w:rPr>
                  <w:rFonts w:ascii="Cambria Math" w:hAnsi="Cambria Math"/>
                  <w:sz w:val="22"/>
                  <w:szCs w:val="22"/>
                </w:rPr>
                <m:t>0</m:t>
              </m:r>
            </m:sub>
            <m:sup>
              <m:r>
                <w:rPr>
                  <w:rFonts w:ascii="Cambria Math" w:hAnsi="Cambria Math"/>
                  <w:sz w:val="22"/>
                  <w:szCs w:val="22"/>
                </w:rPr>
                <m:t>1</m:t>
              </m:r>
            </m:sup>
            <m:e>
              <m:sSubSup>
                <m:sSubSupPr>
                  <m:ctrlPr>
                    <w:rPr>
                      <w:rFonts w:ascii="Cambria Math" w:hAnsi="Cambria Math"/>
                      <w:i/>
                      <w:sz w:val="22"/>
                      <w:szCs w:val="22"/>
                    </w:rPr>
                  </m:ctrlPr>
                </m:sSubSupPr>
                <m:e>
                  <m:r>
                    <m:rPr>
                      <m:sty m:val="p"/>
                    </m:rPr>
                    <w:rPr>
                      <w:rFonts w:ascii="Cambria Math" w:hAnsi="Cambria Math"/>
                      <w:sz w:val="22"/>
                      <w:szCs w:val="22"/>
                    </w:rPr>
                    <m:t>Φ</m:t>
                  </m:r>
                </m:e>
                <m:sub>
                  <m:r>
                    <w:rPr>
                      <w:rFonts w:ascii="Cambria Math" w:hAnsi="Cambria Math"/>
                      <w:sz w:val="22"/>
                      <w:szCs w:val="22"/>
                    </w:rPr>
                    <m:t>k</m:t>
                  </m:r>
                </m:sub>
                <m:sup>
                  <m:r>
                    <w:rPr>
                      <w:rFonts w:ascii="Cambria Math" w:hAnsi="Cambria Math"/>
                      <w:sz w:val="22"/>
                      <w:szCs w:val="22"/>
                    </w:rPr>
                    <m:t>2</m:t>
                  </m:r>
                </m:sup>
              </m:sSubSup>
            </m:e>
          </m:nary>
          <m:d>
            <m:dPr>
              <m:ctrlPr>
                <w:rPr>
                  <w:rFonts w:ascii="Cambria Math" w:hAnsi="Cambria Math"/>
                  <w:i/>
                  <w:sz w:val="22"/>
                  <w:szCs w:val="22"/>
                </w:rPr>
              </m:ctrlPr>
            </m:dPr>
            <m:e>
              <m:acc>
                <m:accPr>
                  <m:chr m:val="̅"/>
                  <m:ctrlPr>
                    <w:rPr>
                      <w:rFonts w:ascii="Cambria Math" w:hAnsi="Cambria Math"/>
                      <w:i/>
                      <w:sz w:val="22"/>
                      <w:szCs w:val="22"/>
                    </w:rPr>
                  </m:ctrlPr>
                </m:accPr>
                <m:e>
                  <m:r>
                    <w:rPr>
                      <w:rFonts w:ascii="Cambria Math" w:hAnsi="Cambria Math"/>
                      <w:sz w:val="22"/>
                      <w:szCs w:val="22"/>
                    </w:rPr>
                    <m:t>x</m:t>
                  </m:r>
                </m:e>
              </m:acc>
            </m:e>
          </m:d>
          <m:r>
            <w:rPr>
              <w:rFonts w:ascii="Cambria Math" w:hAnsi="Cambria Math"/>
              <w:sz w:val="22"/>
              <w:szCs w:val="22"/>
            </w:rPr>
            <m:t xml:space="preserve"> </m:t>
          </m:r>
          <m:func>
            <m:funcPr>
              <m:ctrlPr>
                <w:rPr>
                  <w:rFonts w:ascii="Cambria Math" w:hAnsi="Cambria Math"/>
                  <w:i/>
                  <w:sz w:val="22"/>
                  <w:szCs w:val="22"/>
                </w:rPr>
              </m:ctrlPr>
            </m:funcPr>
            <m:fName>
              <m:r>
                <m:rPr>
                  <m:sty m:val="p"/>
                </m:rPr>
                <w:rPr>
                  <w:rFonts w:ascii="Cambria Math" w:hAnsi="Cambria Math"/>
                </w:rPr>
                <m:t>d</m:t>
              </m:r>
            </m:fName>
            <m:e>
              <m:acc>
                <m:accPr>
                  <m:chr m:val="̅"/>
                  <m:ctrlPr>
                    <w:rPr>
                      <w:rFonts w:ascii="Cambria Math" w:hAnsi="Cambria Math"/>
                      <w:i/>
                      <w:sz w:val="22"/>
                      <w:szCs w:val="22"/>
                    </w:rPr>
                  </m:ctrlPr>
                </m:accPr>
                <m:e>
                  <m:r>
                    <w:rPr>
                      <w:rFonts w:ascii="Cambria Math" w:hAnsi="Cambria Math"/>
                      <w:sz w:val="22"/>
                      <w:szCs w:val="22"/>
                    </w:rPr>
                    <m:t>x</m:t>
                  </m:r>
                </m:e>
              </m:acc>
              <m:r>
                <w:rPr>
                  <w:rFonts w:ascii="Cambria Math" w:hAnsi="Cambria Math"/>
                  <w:sz w:val="22"/>
                  <w:szCs w:val="22"/>
                </w:rPr>
                <m:t>=1.</m:t>
              </m:r>
            </m:e>
          </m:func>
          <m:r>
            <w:rPr>
              <w:rFonts w:ascii="Cambria Math" w:hAnsi="Cambria Math"/>
              <w:sz w:val="22"/>
              <w:szCs w:val="22"/>
            </w:rPr>
            <m:t xml:space="preserve">                                                                      </m:t>
          </m:r>
          <m:r>
            <m:rPr>
              <m:sty m:val="p"/>
            </m:rPr>
            <w:rPr>
              <w:rFonts w:ascii="Cambria Math" w:hAnsi="Cambria Math"/>
              <w:sz w:val="22"/>
              <w:szCs w:val="22"/>
            </w:rPr>
            <m:t>(A.</m:t>
          </m:r>
          <m:r>
            <m:rPr>
              <m:sty m:val="p"/>
            </m:rPr>
            <w:rPr>
              <w:rFonts w:ascii="Cambria Math" w:hAnsi="Cambria Math"/>
              <w:sz w:val="22"/>
              <w:szCs w:val="22"/>
            </w:rPr>
            <m:t>9</m:t>
          </m:r>
          <m:r>
            <m:rPr>
              <m:sty m:val="p"/>
            </m:rPr>
            <w:rPr>
              <w:rFonts w:ascii="Cambria Math" w:hAnsi="Cambria Math"/>
              <w:sz w:val="22"/>
              <w:szCs w:val="22"/>
            </w:rPr>
            <m:t>)</m:t>
          </m:r>
        </m:oMath>
      </m:oMathPara>
    </w:p>
    <w:p w14:paraId="14D8C3C6" w14:textId="77777777" w:rsidR="00877095" w:rsidRDefault="00877095" w:rsidP="00877095">
      <w:pPr>
        <w:spacing w:line="276" w:lineRule="auto"/>
        <w:jc w:val="right"/>
        <w:rPr>
          <w:sz w:val="22"/>
          <w:szCs w:val="22"/>
        </w:rPr>
      </w:pPr>
    </w:p>
    <w:p w14:paraId="5ADB4205" w14:textId="77777777" w:rsidR="00877095" w:rsidRDefault="00877095" w:rsidP="00877095">
      <w:pPr>
        <w:spacing w:line="276" w:lineRule="auto"/>
        <w:jc w:val="both"/>
        <w:rPr>
          <w:sz w:val="22"/>
          <w:szCs w:val="22"/>
        </w:rPr>
      </w:pPr>
      <w:r>
        <w:rPr>
          <w:sz w:val="22"/>
          <w:szCs w:val="22"/>
        </w:rPr>
        <w:t>With the above equations, the frequency parameters, the mode shape amplitude at the tip (the free end) and the slope at the same location are:</w:t>
      </w:r>
    </w:p>
    <w:p w14:paraId="28809169" w14:textId="77777777" w:rsidR="00877095" w:rsidRDefault="00D246A5" w:rsidP="00877095">
      <w:pPr>
        <w:spacing w:line="276" w:lineRule="auto"/>
        <w:jc w:val="both"/>
        <w:rPr>
          <w:sz w:val="22"/>
          <w:szCs w:val="22"/>
        </w:rPr>
      </w:pPr>
      <m:oMathPara>
        <m:oMath>
          <m:sSub>
            <m:sSubPr>
              <m:ctrlPr>
                <w:rPr>
                  <w:rFonts w:ascii="Cambria Math" w:hAnsi="Cambria Math"/>
                  <w:i/>
                  <w:sz w:val="22"/>
                  <w:szCs w:val="22"/>
                </w:rPr>
              </m:ctrlPr>
            </m:sSubPr>
            <m:e>
              <m:r>
                <w:rPr>
                  <w:rFonts w:ascii="Cambria Math" w:hAnsi="Cambria Math"/>
                  <w:sz w:val="22"/>
                  <w:szCs w:val="22"/>
                </w:rPr>
                <m:t>β</m:t>
              </m:r>
            </m:e>
            <m:sub>
              <m:r>
                <w:rPr>
                  <w:rFonts w:ascii="Cambria Math" w:hAnsi="Cambria Math"/>
                  <w:sz w:val="22"/>
                  <w:szCs w:val="22"/>
                </w:rPr>
                <m:t>1</m:t>
              </m:r>
            </m:sub>
          </m:sSub>
          <m:r>
            <w:rPr>
              <w:rFonts w:ascii="Cambria Math" w:hAnsi="Cambria Math"/>
              <w:sz w:val="22"/>
              <w:szCs w:val="22"/>
            </w:rPr>
            <m:t xml:space="preserve">=1.8751,  </m:t>
          </m:r>
          <m:sSub>
            <m:sSubPr>
              <m:ctrlPr>
                <w:rPr>
                  <w:rFonts w:ascii="Cambria Math" w:hAnsi="Cambria Math"/>
                  <w:i/>
                  <w:sz w:val="22"/>
                  <w:szCs w:val="22"/>
                </w:rPr>
              </m:ctrlPr>
            </m:sSubPr>
            <m:e>
              <m:r>
                <w:rPr>
                  <w:rFonts w:ascii="Cambria Math" w:hAnsi="Cambria Math"/>
                  <w:sz w:val="22"/>
                  <w:szCs w:val="22"/>
                </w:rPr>
                <m:t>β</m:t>
              </m:r>
            </m:e>
            <m:sub>
              <m:r>
                <w:rPr>
                  <w:rFonts w:ascii="Cambria Math" w:hAnsi="Cambria Math"/>
                  <w:sz w:val="22"/>
                  <w:szCs w:val="22"/>
                </w:rPr>
                <m:t>2</m:t>
              </m:r>
            </m:sub>
          </m:sSub>
          <m:r>
            <w:rPr>
              <w:rFonts w:ascii="Cambria Math" w:hAnsi="Cambria Math"/>
              <w:sz w:val="22"/>
              <w:szCs w:val="22"/>
            </w:rPr>
            <m:t xml:space="preserve">=4.6941,  </m:t>
          </m:r>
          <m:sSub>
            <m:sSubPr>
              <m:ctrlPr>
                <w:rPr>
                  <w:rFonts w:ascii="Cambria Math" w:hAnsi="Cambria Math"/>
                  <w:i/>
                  <w:sz w:val="22"/>
                  <w:szCs w:val="22"/>
                </w:rPr>
              </m:ctrlPr>
            </m:sSubPr>
            <m:e>
              <m:r>
                <w:rPr>
                  <w:rFonts w:ascii="Cambria Math" w:hAnsi="Cambria Math"/>
                  <w:sz w:val="22"/>
                  <w:szCs w:val="22"/>
                </w:rPr>
                <m:t>β</m:t>
              </m:r>
            </m:e>
            <m:sub>
              <m:r>
                <w:rPr>
                  <w:rFonts w:ascii="Cambria Math" w:hAnsi="Cambria Math"/>
                  <w:sz w:val="22"/>
                  <w:szCs w:val="22"/>
                </w:rPr>
                <m:t>3</m:t>
              </m:r>
            </m:sub>
          </m:sSub>
          <m:r>
            <w:rPr>
              <w:rFonts w:ascii="Cambria Math" w:hAnsi="Cambria Math"/>
              <w:sz w:val="22"/>
              <w:szCs w:val="22"/>
            </w:rPr>
            <m:t xml:space="preserve">=7.8548,  </m:t>
          </m:r>
          <m:sSub>
            <m:sSubPr>
              <m:ctrlPr>
                <w:rPr>
                  <w:rFonts w:ascii="Cambria Math" w:hAnsi="Cambria Math"/>
                  <w:i/>
                  <w:sz w:val="22"/>
                  <w:szCs w:val="22"/>
                </w:rPr>
              </m:ctrlPr>
            </m:sSubPr>
            <m:e>
              <m:r>
                <w:rPr>
                  <w:rFonts w:ascii="Cambria Math" w:hAnsi="Cambria Math"/>
                  <w:sz w:val="22"/>
                  <w:szCs w:val="22"/>
                </w:rPr>
                <m:t>β</m:t>
              </m:r>
            </m:e>
            <m:sub>
              <m:r>
                <w:rPr>
                  <w:rFonts w:ascii="Cambria Math" w:hAnsi="Cambria Math"/>
                  <w:sz w:val="22"/>
                  <w:szCs w:val="22"/>
                </w:rPr>
                <m:t>4</m:t>
              </m:r>
            </m:sub>
          </m:sSub>
          <m:r>
            <w:rPr>
              <w:rFonts w:ascii="Cambria Math" w:hAnsi="Cambria Math"/>
              <w:sz w:val="22"/>
              <w:szCs w:val="22"/>
            </w:rPr>
            <m:t>=10.996</m:t>
          </m:r>
        </m:oMath>
      </m:oMathPara>
    </w:p>
    <w:p w14:paraId="67572995" w14:textId="77777777" w:rsidR="00877095" w:rsidRPr="00D23200" w:rsidRDefault="00D246A5" w:rsidP="00877095">
      <w:pPr>
        <w:spacing w:line="276" w:lineRule="auto"/>
        <w:jc w:val="both"/>
        <w:rPr>
          <w:sz w:val="22"/>
          <w:szCs w:val="22"/>
        </w:rPr>
      </w:pPr>
      <m:oMathPara>
        <m:oMath>
          <m:sSubSup>
            <m:sSubSupPr>
              <m:ctrlPr>
                <w:rPr>
                  <w:rFonts w:ascii="Cambria Math" w:hAnsi="Cambria Math"/>
                  <w:sz w:val="22"/>
                  <w:szCs w:val="22"/>
                </w:rPr>
              </m:ctrlPr>
            </m:sSubSupPr>
            <m:e>
              <m:r>
                <m:rPr>
                  <m:sty m:val="p"/>
                </m:rPr>
                <w:rPr>
                  <w:rFonts w:ascii="Cambria Math" w:hAnsi="Cambria Math"/>
                  <w:sz w:val="22"/>
                  <w:szCs w:val="22"/>
                </w:rPr>
                <m:t>Φ</m:t>
              </m:r>
            </m:e>
            <m:sub>
              <m:r>
                <w:rPr>
                  <w:rFonts w:ascii="Cambria Math" w:hAnsi="Cambria Math"/>
                  <w:sz w:val="22"/>
                  <w:szCs w:val="22"/>
                </w:rPr>
                <m:t>k</m:t>
              </m:r>
            </m:sub>
            <m:sup>
              <m:r>
                <w:rPr>
                  <w:rFonts w:ascii="Cambria Math" w:hAnsi="Cambria Math"/>
                  <w:sz w:val="22"/>
                  <w:szCs w:val="22"/>
                </w:rPr>
                <m:t>'</m:t>
              </m:r>
            </m:sup>
          </m:sSubSup>
          <m:d>
            <m:dPr>
              <m:ctrlPr>
                <w:rPr>
                  <w:rFonts w:ascii="Cambria Math" w:hAnsi="Cambria Math"/>
                  <w:i/>
                  <w:sz w:val="22"/>
                  <w:szCs w:val="22"/>
                </w:rPr>
              </m:ctrlPr>
            </m:dPr>
            <m:e>
              <m:r>
                <w:rPr>
                  <w:rFonts w:ascii="Cambria Math" w:hAnsi="Cambria Math"/>
                  <w:sz w:val="22"/>
                  <w:szCs w:val="22"/>
                </w:rPr>
                <m:t>1</m:t>
              </m:r>
            </m:e>
          </m:d>
          <m:r>
            <w:rPr>
              <w:rFonts w:ascii="Cambria Math" w:hAnsi="Cambria Math"/>
              <w:sz w:val="22"/>
              <w:szCs w:val="22"/>
            </w:rPr>
            <m:t>=2,  ∀k,</m:t>
          </m:r>
        </m:oMath>
      </m:oMathPara>
    </w:p>
    <w:p w14:paraId="15E31B10" w14:textId="77777777" w:rsidR="00877095" w:rsidRDefault="00D246A5" w:rsidP="00877095">
      <w:pPr>
        <w:spacing w:line="276" w:lineRule="auto"/>
        <w:jc w:val="both"/>
        <w:rPr>
          <w:sz w:val="22"/>
          <w:szCs w:val="22"/>
        </w:rPr>
      </w:pPr>
      <m:oMathPara>
        <m:oMath>
          <m:sSubSup>
            <m:sSubSupPr>
              <m:ctrlPr>
                <w:rPr>
                  <w:rFonts w:ascii="Cambria Math" w:hAnsi="Cambria Math"/>
                  <w:i/>
                  <w:sz w:val="22"/>
                  <w:szCs w:val="22"/>
                </w:rPr>
              </m:ctrlPr>
            </m:sSubSupPr>
            <m:e>
              <m:r>
                <m:rPr>
                  <m:sty m:val="p"/>
                </m:rPr>
                <w:rPr>
                  <w:rFonts w:ascii="Cambria Math" w:hAnsi="Cambria Math"/>
                  <w:sz w:val="22"/>
                  <w:szCs w:val="22"/>
                </w:rPr>
                <m:t>Φ</m:t>
              </m:r>
            </m:e>
            <m:sub>
              <m:r>
                <w:rPr>
                  <w:rFonts w:ascii="Cambria Math" w:hAnsi="Cambria Math"/>
                  <w:sz w:val="22"/>
                  <w:szCs w:val="22"/>
                </w:rPr>
                <m:t>1</m:t>
              </m:r>
            </m:sub>
            <m:sup>
              <m:r>
                <w:rPr>
                  <w:rFonts w:ascii="Cambria Math" w:hAnsi="Cambria Math"/>
                  <w:sz w:val="22"/>
                  <w:szCs w:val="22"/>
                </w:rPr>
                <m:t>'</m:t>
              </m:r>
            </m:sup>
          </m:sSubSup>
          <m:d>
            <m:dPr>
              <m:ctrlPr>
                <w:rPr>
                  <w:rFonts w:ascii="Cambria Math" w:hAnsi="Cambria Math"/>
                  <w:i/>
                  <w:sz w:val="22"/>
                  <w:szCs w:val="22"/>
                </w:rPr>
              </m:ctrlPr>
            </m:dPr>
            <m:e>
              <m:r>
                <w:rPr>
                  <w:rFonts w:ascii="Cambria Math" w:hAnsi="Cambria Math"/>
                  <w:sz w:val="22"/>
                  <w:szCs w:val="22"/>
                </w:rPr>
                <m:t>1</m:t>
              </m:r>
            </m:e>
          </m:d>
          <m:r>
            <w:rPr>
              <w:rFonts w:ascii="Cambria Math" w:hAnsi="Cambria Math"/>
              <w:sz w:val="22"/>
              <w:szCs w:val="22"/>
            </w:rPr>
            <m:t xml:space="preserve">=2.7530,  </m:t>
          </m:r>
          <m:sSubSup>
            <m:sSubSupPr>
              <m:ctrlPr>
                <w:rPr>
                  <w:rFonts w:ascii="Cambria Math" w:hAnsi="Cambria Math"/>
                  <w:i/>
                  <w:sz w:val="22"/>
                  <w:szCs w:val="22"/>
                </w:rPr>
              </m:ctrlPr>
            </m:sSubSupPr>
            <m:e>
              <m:r>
                <m:rPr>
                  <m:sty m:val="p"/>
                </m:rPr>
                <w:rPr>
                  <w:rFonts w:ascii="Cambria Math" w:hAnsi="Cambria Math"/>
                  <w:sz w:val="22"/>
                  <w:szCs w:val="22"/>
                </w:rPr>
                <m:t>Φ</m:t>
              </m:r>
            </m:e>
            <m:sub>
              <m:r>
                <w:rPr>
                  <w:rFonts w:ascii="Cambria Math" w:hAnsi="Cambria Math"/>
                  <w:sz w:val="22"/>
                  <w:szCs w:val="22"/>
                </w:rPr>
                <m:t>2</m:t>
              </m:r>
            </m:sub>
            <m:sup>
              <m:r>
                <w:rPr>
                  <w:rFonts w:ascii="Cambria Math" w:hAnsi="Cambria Math"/>
                  <w:sz w:val="22"/>
                  <w:szCs w:val="22"/>
                </w:rPr>
                <m:t>'</m:t>
              </m:r>
            </m:sup>
          </m:sSubSup>
          <m:d>
            <m:dPr>
              <m:ctrlPr>
                <w:rPr>
                  <w:rFonts w:ascii="Cambria Math" w:hAnsi="Cambria Math"/>
                  <w:i/>
                  <w:sz w:val="22"/>
                  <w:szCs w:val="22"/>
                </w:rPr>
              </m:ctrlPr>
            </m:dPr>
            <m:e>
              <m:r>
                <w:rPr>
                  <w:rFonts w:ascii="Cambria Math" w:hAnsi="Cambria Math"/>
                  <w:sz w:val="22"/>
                  <w:szCs w:val="22"/>
                </w:rPr>
                <m:t>1</m:t>
              </m:r>
            </m:e>
          </m:d>
          <m:r>
            <w:rPr>
              <w:rFonts w:ascii="Cambria Math" w:hAnsi="Cambria Math"/>
              <w:sz w:val="22"/>
              <w:szCs w:val="22"/>
            </w:rPr>
            <m:t xml:space="preserve">=9.5616,  </m:t>
          </m:r>
          <m:sSubSup>
            <m:sSubSupPr>
              <m:ctrlPr>
                <w:rPr>
                  <w:rFonts w:ascii="Cambria Math" w:hAnsi="Cambria Math"/>
                  <w:i/>
                  <w:sz w:val="22"/>
                  <w:szCs w:val="22"/>
                </w:rPr>
              </m:ctrlPr>
            </m:sSubSupPr>
            <m:e>
              <m:r>
                <m:rPr>
                  <m:sty m:val="p"/>
                </m:rPr>
                <w:rPr>
                  <w:rFonts w:ascii="Cambria Math" w:hAnsi="Cambria Math"/>
                  <w:sz w:val="22"/>
                  <w:szCs w:val="22"/>
                </w:rPr>
                <m:t>Φ</m:t>
              </m:r>
            </m:e>
            <m:sub>
              <m:r>
                <w:rPr>
                  <w:rFonts w:ascii="Cambria Math" w:hAnsi="Cambria Math"/>
                  <w:sz w:val="22"/>
                  <w:szCs w:val="22"/>
                </w:rPr>
                <m:t>3</m:t>
              </m:r>
            </m:sub>
            <m:sup>
              <m:r>
                <w:rPr>
                  <w:rFonts w:ascii="Cambria Math" w:hAnsi="Cambria Math"/>
                  <w:sz w:val="22"/>
                  <w:szCs w:val="22"/>
                </w:rPr>
                <m:t>'</m:t>
              </m:r>
            </m:sup>
          </m:sSubSup>
          <m:d>
            <m:dPr>
              <m:ctrlPr>
                <w:rPr>
                  <w:rFonts w:ascii="Cambria Math" w:hAnsi="Cambria Math"/>
                  <w:i/>
                  <w:sz w:val="22"/>
                  <w:szCs w:val="22"/>
                </w:rPr>
              </m:ctrlPr>
            </m:dPr>
            <m:e>
              <m:r>
                <w:rPr>
                  <w:rFonts w:ascii="Cambria Math" w:hAnsi="Cambria Math"/>
                  <w:sz w:val="22"/>
                  <w:szCs w:val="22"/>
                </w:rPr>
                <m:t>1</m:t>
              </m:r>
            </m:e>
          </m:d>
          <m:r>
            <w:rPr>
              <w:rFonts w:ascii="Cambria Math" w:hAnsi="Cambria Math"/>
              <w:sz w:val="22"/>
              <w:szCs w:val="22"/>
            </w:rPr>
            <m:t xml:space="preserve">=15.697,  </m:t>
          </m:r>
          <m:sSubSup>
            <m:sSubSupPr>
              <m:ctrlPr>
                <w:rPr>
                  <w:rFonts w:ascii="Cambria Math" w:hAnsi="Cambria Math"/>
                  <w:i/>
                  <w:sz w:val="22"/>
                  <w:szCs w:val="22"/>
                </w:rPr>
              </m:ctrlPr>
            </m:sSubSupPr>
            <m:e>
              <m:r>
                <m:rPr>
                  <m:sty m:val="p"/>
                </m:rPr>
                <w:rPr>
                  <w:rFonts w:ascii="Cambria Math" w:hAnsi="Cambria Math"/>
                  <w:sz w:val="22"/>
                  <w:szCs w:val="22"/>
                </w:rPr>
                <m:t>Φ</m:t>
              </m:r>
            </m:e>
            <m:sub>
              <m:r>
                <w:rPr>
                  <w:rFonts w:ascii="Cambria Math" w:hAnsi="Cambria Math"/>
                  <w:sz w:val="22"/>
                  <w:szCs w:val="22"/>
                </w:rPr>
                <m:t>4</m:t>
              </m:r>
            </m:sub>
            <m:sup>
              <m:r>
                <w:rPr>
                  <w:rFonts w:ascii="Cambria Math" w:hAnsi="Cambria Math"/>
                  <w:sz w:val="22"/>
                  <w:szCs w:val="22"/>
                </w:rPr>
                <m:t>'</m:t>
              </m:r>
            </m:sup>
          </m:sSubSup>
          <m:d>
            <m:dPr>
              <m:ctrlPr>
                <w:rPr>
                  <w:rFonts w:ascii="Cambria Math" w:hAnsi="Cambria Math"/>
                  <w:i/>
                  <w:sz w:val="22"/>
                  <w:szCs w:val="22"/>
                </w:rPr>
              </m:ctrlPr>
            </m:dPr>
            <m:e>
              <m:r>
                <w:rPr>
                  <w:rFonts w:ascii="Cambria Math" w:hAnsi="Cambria Math"/>
                  <w:sz w:val="22"/>
                  <w:szCs w:val="22"/>
                </w:rPr>
                <m:t>1</m:t>
              </m:r>
            </m:e>
          </m:d>
          <m:r>
            <w:rPr>
              <w:rFonts w:ascii="Cambria Math" w:hAnsi="Cambria Math"/>
              <w:sz w:val="22"/>
              <w:szCs w:val="22"/>
            </w:rPr>
            <m:t>=21.990,</m:t>
          </m:r>
        </m:oMath>
      </m:oMathPara>
    </w:p>
    <w:p w14:paraId="4491F7CC" w14:textId="46070DD6" w:rsidR="00877095" w:rsidRDefault="00877095" w:rsidP="00877095">
      <w:pPr>
        <w:spacing w:line="276" w:lineRule="auto"/>
        <w:jc w:val="right"/>
        <w:rPr>
          <w:sz w:val="22"/>
          <w:szCs w:val="22"/>
        </w:rPr>
      </w:pPr>
      <w:r>
        <w:rPr>
          <w:sz w:val="22"/>
          <w:szCs w:val="22"/>
        </w:rPr>
        <w:t>(A.1</w:t>
      </w:r>
      <w:r w:rsidR="00C23996">
        <w:rPr>
          <w:sz w:val="22"/>
          <w:szCs w:val="22"/>
        </w:rPr>
        <w:t>0</w:t>
      </w:r>
      <w:r>
        <w:rPr>
          <w:sz w:val="22"/>
          <w:szCs w:val="22"/>
        </w:rPr>
        <w:t>)</w:t>
      </w:r>
    </w:p>
    <w:p w14:paraId="2EDC35C9" w14:textId="77777777" w:rsidR="00877095" w:rsidRDefault="00877095" w:rsidP="00877095">
      <w:pPr>
        <w:spacing w:line="276" w:lineRule="auto"/>
        <w:jc w:val="both"/>
        <w:rPr>
          <w:sz w:val="22"/>
          <w:szCs w:val="22"/>
        </w:rPr>
      </w:pPr>
      <w:r>
        <w:rPr>
          <w:sz w:val="22"/>
          <w:szCs w:val="22"/>
        </w:rPr>
        <w:t xml:space="preserve">The equations of motion (A.1) are now expanded on the </w:t>
      </w:r>
      <m:oMath>
        <m:r>
          <w:rPr>
            <w:rFonts w:ascii="Cambria Math" w:hAnsi="Cambria Math"/>
            <w:sz w:val="22"/>
            <w:szCs w:val="22"/>
          </w:rPr>
          <m:t>k</m:t>
        </m:r>
      </m:oMath>
      <w:proofErr w:type="gramStart"/>
      <w:r w:rsidRPr="001E1E27">
        <w:rPr>
          <w:sz w:val="22"/>
          <w:szCs w:val="22"/>
          <w:vertAlign w:val="superscript"/>
        </w:rPr>
        <w:t>th</w:t>
      </w:r>
      <w:proofErr w:type="gramEnd"/>
      <w:r>
        <w:rPr>
          <w:sz w:val="22"/>
          <w:szCs w:val="22"/>
        </w:rPr>
        <w:t xml:space="preserve"> </w:t>
      </w:r>
      <w:proofErr w:type="spellStart"/>
      <w:r>
        <w:rPr>
          <w:sz w:val="22"/>
          <w:szCs w:val="22"/>
        </w:rPr>
        <w:t>eigenmode</w:t>
      </w:r>
      <w:proofErr w:type="spellEnd"/>
      <w:r>
        <w:rPr>
          <w:sz w:val="22"/>
          <w:szCs w:val="22"/>
        </w:rPr>
        <w:t>:</w:t>
      </w:r>
    </w:p>
    <w:p w14:paraId="51083058" w14:textId="77777777" w:rsidR="00877095" w:rsidRDefault="00877095" w:rsidP="00877095">
      <w:pPr>
        <w:spacing w:line="276" w:lineRule="auto"/>
        <w:jc w:val="both"/>
        <w:rPr>
          <w:sz w:val="22"/>
          <w:szCs w:val="22"/>
        </w:rPr>
      </w:pPr>
    </w:p>
    <w:p w14:paraId="42336F05" w14:textId="09C34AEF" w:rsidR="00877095" w:rsidRPr="008860CB" w:rsidRDefault="00877095" w:rsidP="00877095">
      <w:pPr>
        <w:spacing w:line="276" w:lineRule="auto"/>
        <w:jc w:val="both"/>
        <w:rPr>
          <w:sz w:val="22"/>
          <w:szCs w:val="22"/>
        </w:rPr>
      </w:pPr>
      <m:oMathPara>
        <m:oMathParaPr>
          <m:jc m:val="right"/>
        </m:oMathParaPr>
        <m:oMath>
          <m:r>
            <w:rPr>
              <w:rFonts w:ascii="Cambria Math" w:hAnsi="Cambria Math"/>
              <w:sz w:val="22"/>
              <w:szCs w:val="22"/>
            </w:rPr>
            <m:t>w</m:t>
          </m:r>
          <m:d>
            <m:dPr>
              <m:ctrlPr>
                <w:rPr>
                  <w:rFonts w:ascii="Cambria Math" w:hAnsi="Cambria Math"/>
                  <w:i/>
                  <w:sz w:val="22"/>
                  <w:szCs w:val="22"/>
                </w:rPr>
              </m:ctrlPr>
            </m:dPr>
            <m:e>
              <m:r>
                <w:rPr>
                  <w:rFonts w:ascii="Cambria Math" w:hAnsi="Cambria Math"/>
                  <w:sz w:val="22"/>
                  <w:szCs w:val="22"/>
                </w:rPr>
                <m:t>x,t</m:t>
              </m:r>
            </m:e>
          </m:d>
          <m:r>
            <w:rPr>
              <w:rFonts w:ascii="Cambria Math" w:hAnsi="Cambria Math"/>
              <w:sz w:val="22"/>
              <w:szCs w:val="22"/>
            </w:rPr>
            <m:t>=</m:t>
          </m:r>
          <m:sSub>
            <m:sSubPr>
              <m:ctrlPr>
                <w:rPr>
                  <w:rFonts w:ascii="Cambria Math" w:hAnsi="Cambria Math"/>
                  <w:i/>
                  <w:sz w:val="22"/>
                  <w:szCs w:val="22"/>
                </w:rPr>
              </m:ctrlPr>
            </m:sSubPr>
            <m:e>
              <m:r>
                <m:rPr>
                  <m:sty m:val="p"/>
                </m:rPr>
                <w:rPr>
                  <w:rFonts w:ascii="Cambria Math" w:hAnsi="Cambria Math"/>
                  <w:sz w:val="22"/>
                  <w:szCs w:val="22"/>
                </w:rPr>
                <m:t>Φ</m:t>
              </m:r>
            </m:e>
            <m:sub>
              <m:r>
                <w:rPr>
                  <w:rFonts w:ascii="Cambria Math" w:hAnsi="Cambria Math"/>
                  <w:sz w:val="22"/>
                  <w:szCs w:val="22"/>
                </w:rPr>
                <m:t>k</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η</m:t>
          </m:r>
          <m:d>
            <m:dPr>
              <m:ctrlPr>
                <w:rPr>
                  <w:rFonts w:ascii="Cambria Math" w:hAnsi="Cambria Math"/>
                  <w:i/>
                  <w:sz w:val="22"/>
                  <w:szCs w:val="22"/>
                </w:rPr>
              </m:ctrlPr>
            </m:dPr>
            <m:e>
              <m:r>
                <w:rPr>
                  <w:rFonts w:ascii="Cambria Math" w:hAnsi="Cambria Math"/>
                  <w:sz w:val="22"/>
                  <w:szCs w:val="22"/>
                </w:rPr>
                <m:t>t</m:t>
              </m:r>
            </m:e>
          </m:d>
          <m:r>
            <w:rPr>
              <w:rFonts w:ascii="Cambria Math" w:hAnsi="Cambria Math"/>
              <w:sz w:val="22"/>
              <w:szCs w:val="22"/>
            </w:rPr>
            <m:t xml:space="preserve">,                                                             </m:t>
          </m:r>
          <m:r>
            <m:rPr>
              <m:sty m:val="p"/>
            </m:rPr>
            <w:rPr>
              <w:rFonts w:ascii="Cambria Math" w:hAnsi="Cambria Math"/>
              <w:sz w:val="22"/>
              <w:szCs w:val="22"/>
            </w:rPr>
            <m:t>(A.1</m:t>
          </m:r>
          <m:r>
            <m:rPr>
              <m:sty m:val="p"/>
            </m:rPr>
            <w:rPr>
              <w:rFonts w:ascii="Cambria Math" w:hAnsi="Cambria Math"/>
              <w:sz w:val="22"/>
              <w:szCs w:val="22"/>
            </w:rPr>
            <m:t>1</m:t>
          </m:r>
          <m:r>
            <m:rPr>
              <m:sty m:val="p"/>
            </m:rPr>
            <w:rPr>
              <w:rFonts w:ascii="Cambria Math" w:hAnsi="Cambria Math"/>
              <w:sz w:val="22"/>
              <w:szCs w:val="22"/>
            </w:rPr>
            <m:t>)</m:t>
          </m:r>
        </m:oMath>
      </m:oMathPara>
    </w:p>
    <w:p w14:paraId="4A36DE7E" w14:textId="77777777" w:rsidR="00877095" w:rsidRDefault="00877095" w:rsidP="00877095">
      <w:pPr>
        <w:spacing w:line="276" w:lineRule="auto"/>
        <w:jc w:val="right"/>
        <w:rPr>
          <w:sz w:val="22"/>
          <w:szCs w:val="22"/>
        </w:rPr>
      </w:pPr>
    </w:p>
    <w:p w14:paraId="36027326" w14:textId="77777777" w:rsidR="00877095" w:rsidRDefault="00877095" w:rsidP="00877095">
      <w:pPr>
        <w:spacing w:line="276" w:lineRule="auto"/>
        <w:jc w:val="both"/>
        <w:rPr>
          <w:sz w:val="22"/>
          <w:szCs w:val="22"/>
        </w:rPr>
      </w:pPr>
      <w:proofErr w:type="gramStart"/>
      <w:r>
        <w:rPr>
          <w:sz w:val="22"/>
          <w:szCs w:val="22"/>
        </w:rPr>
        <w:t>where</w:t>
      </w:r>
      <w:proofErr w:type="gramEnd"/>
      <w:r>
        <w:rPr>
          <w:sz w:val="22"/>
          <w:szCs w:val="22"/>
        </w:rPr>
        <w:t xml:space="preserve"> </w:t>
      </w:r>
      <m:oMath>
        <m:r>
          <w:rPr>
            <w:rFonts w:ascii="Cambria Math" w:hAnsi="Cambria Math"/>
            <w:sz w:val="22"/>
            <w:szCs w:val="22"/>
          </w:rPr>
          <m:t>η(t)</m:t>
        </m:r>
      </m:oMath>
      <w:r>
        <w:rPr>
          <w:sz w:val="22"/>
          <w:szCs w:val="22"/>
        </w:rPr>
        <w:t xml:space="preserve"> is the modal coordinate. Thanks to the orthogonality of the modes, the problem </w:t>
      </w:r>
      <w:proofErr w:type="gramStart"/>
      <w:r>
        <w:rPr>
          <w:sz w:val="22"/>
          <w:szCs w:val="22"/>
        </w:rPr>
        <w:t>can be written as</w:t>
      </w:r>
      <w:proofErr w:type="gramEnd"/>
      <w:r>
        <w:rPr>
          <w:sz w:val="22"/>
          <w:szCs w:val="22"/>
        </w:rPr>
        <w:t>:</w:t>
      </w:r>
    </w:p>
    <w:p w14:paraId="17083773" w14:textId="77777777" w:rsidR="00877095" w:rsidRDefault="00877095" w:rsidP="00877095">
      <w:pPr>
        <w:spacing w:line="276" w:lineRule="auto"/>
        <w:jc w:val="both"/>
        <w:rPr>
          <w:sz w:val="22"/>
          <w:szCs w:val="22"/>
        </w:rPr>
      </w:pPr>
    </w:p>
    <w:p w14:paraId="3143E48F" w14:textId="3B2DE1D4" w:rsidR="00877095" w:rsidRPr="008860CB" w:rsidRDefault="00D246A5" w:rsidP="00877095">
      <w:pPr>
        <w:spacing w:line="276" w:lineRule="auto"/>
        <w:jc w:val="both"/>
        <w:rPr>
          <w:sz w:val="22"/>
          <w:szCs w:val="22"/>
          <w:lang w:val="fr-FR"/>
        </w:rPr>
      </w:pPr>
      <m:oMathPara>
        <m:oMathParaPr>
          <m:jc m:val="right"/>
        </m:oMathParaPr>
        <m:oMath>
          <m:d>
            <m:dPr>
              <m:begChr m:val="{"/>
              <m:endChr m:val=""/>
              <m:ctrlPr>
                <w:rPr>
                  <w:rFonts w:ascii="Cambria Math" w:hAnsi="Cambria Math"/>
                  <w:i/>
                  <w:sz w:val="22"/>
                  <w:szCs w:val="22"/>
                </w:rPr>
              </m:ctrlPr>
            </m:dPr>
            <m:e>
              <m:eqArr>
                <m:eqArrPr>
                  <m:ctrlPr>
                    <w:rPr>
                      <w:rFonts w:ascii="Cambria Math" w:hAnsi="Cambria Math"/>
                      <w:i/>
                      <w:sz w:val="22"/>
                      <w:szCs w:val="22"/>
                    </w:rPr>
                  </m:ctrlPr>
                </m:eqArrPr>
                <m:e>
                  <m:acc>
                    <m:accPr>
                      <m:chr m:val="̈"/>
                      <m:ctrlPr>
                        <w:rPr>
                          <w:rFonts w:ascii="Cambria Math" w:hAnsi="Cambria Math"/>
                          <w:i/>
                          <w:sz w:val="22"/>
                          <w:szCs w:val="22"/>
                        </w:rPr>
                      </m:ctrlPr>
                    </m:accPr>
                    <m:e>
                      <m:r>
                        <w:rPr>
                          <w:rFonts w:ascii="Cambria Math" w:hAnsi="Cambria Math"/>
                          <w:sz w:val="22"/>
                          <w:szCs w:val="22"/>
                        </w:rPr>
                        <m:t>η</m:t>
                      </m:r>
                    </m:e>
                  </m:acc>
                  <m:r>
                    <w:rPr>
                      <w:rFonts w:ascii="Cambria Math" w:hAnsi="Cambria Math"/>
                      <w:sz w:val="22"/>
                      <w:szCs w:val="22"/>
                      <w:lang w:val="fr-FR"/>
                    </w:rPr>
                    <m:t>+</m:t>
                  </m:r>
                  <m:f>
                    <m:fPr>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k</m:t>
                          </m:r>
                        </m:sub>
                      </m:sSub>
                    </m:num>
                    <m:den>
                      <m:sSub>
                        <m:sSubPr>
                          <m:ctrlPr>
                            <w:rPr>
                              <w:rFonts w:ascii="Cambria Math" w:hAnsi="Cambria Math"/>
                              <w:i/>
                              <w:sz w:val="22"/>
                              <w:szCs w:val="22"/>
                            </w:rPr>
                          </m:ctrlPr>
                        </m:sSubPr>
                        <m:e>
                          <m:r>
                            <w:rPr>
                              <w:rFonts w:ascii="Cambria Math" w:hAnsi="Cambria Math"/>
                              <w:sz w:val="22"/>
                              <w:szCs w:val="22"/>
                            </w:rPr>
                            <m:t>Q</m:t>
                          </m:r>
                        </m:e>
                        <m:sub>
                          <m:r>
                            <w:rPr>
                              <w:rFonts w:ascii="Cambria Math" w:hAnsi="Cambria Math"/>
                              <w:sz w:val="22"/>
                              <w:szCs w:val="22"/>
                            </w:rPr>
                            <m:t>k</m:t>
                          </m:r>
                        </m:sub>
                      </m:sSub>
                    </m:den>
                  </m:f>
                  <m:acc>
                    <m:accPr>
                      <m:chr m:val="̇"/>
                      <m:ctrlPr>
                        <w:rPr>
                          <w:rFonts w:ascii="Cambria Math" w:hAnsi="Cambria Math"/>
                          <w:i/>
                          <w:sz w:val="22"/>
                          <w:szCs w:val="22"/>
                        </w:rPr>
                      </m:ctrlPr>
                    </m:accPr>
                    <m:e>
                      <m:r>
                        <w:rPr>
                          <w:rFonts w:ascii="Cambria Math" w:hAnsi="Cambria Math"/>
                          <w:sz w:val="22"/>
                          <w:szCs w:val="22"/>
                        </w:rPr>
                        <m:t>η</m:t>
                      </m:r>
                    </m:e>
                  </m:acc>
                  <m:r>
                    <w:rPr>
                      <w:rFonts w:ascii="Cambria Math" w:hAnsi="Cambria Math"/>
                      <w:sz w:val="22"/>
                      <w:szCs w:val="22"/>
                      <w:lang w:val="fr-FR"/>
                    </w:rPr>
                    <m:t>+</m:t>
                  </m:r>
                  <m:sSubSup>
                    <m:sSubSupPr>
                      <m:ctrlPr>
                        <w:rPr>
                          <w:rFonts w:ascii="Cambria Math" w:hAnsi="Cambria Math"/>
                          <w:i/>
                          <w:sz w:val="22"/>
                          <w:szCs w:val="22"/>
                        </w:rPr>
                      </m:ctrlPr>
                    </m:sSubSupPr>
                    <m:e>
                      <m:r>
                        <w:rPr>
                          <w:rFonts w:ascii="Cambria Math" w:hAnsi="Cambria Math"/>
                          <w:sz w:val="22"/>
                          <w:szCs w:val="22"/>
                        </w:rPr>
                        <m:t>ω</m:t>
                      </m:r>
                    </m:e>
                    <m:sub>
                      <m:r>
                        <w:rPr>
                          <w:rFonts w:ascii="Cambria Math" w:hAnsi="Cambria Math"/>
                          <w:sz w:val="22"/>
                          <w:szCs w:val="22"/>
                        </w:rPr>
                        <m:t>k</m:t>
                      </m:r>
                    </m:sub>
                    <m:sup>
                      <m:r>
                        <w:rPr>
                          <w:rFonts w:ascii="Cambria Math" w:hAnsi="Cambria Math"/>
                          <w:sz w:val="22"/>
                          <w:szCs w:val="22"/>
                          <w:lang w:val="fr-FR"/>
                        </w:rPr>
                        <m:t>2</m:t>
                      </m:r>
                    </m:sup>
                  </m:sSubSup>
                  <m:r>
                    <w:rPr>
                      <w:rFonts w:ascii="Cambria Math" w:hAnsi="Cambria Math"/>
                      <w:sz w:val="22"/>
                      <w:szCs w:val="22"/>
                    </w:rPr>
                    <m:t>η</m:t>
                  </m:r>
                  <m:r>
                    <w:rPr>
                      <w:rFonts w:ascii="Cambria Math" w:hAnsi="Cambria Math"/>
                      <w:sz w:val="22"/>
                      <w:szCs w:val="22"/>
                      <w:lang w:val="fr-FR"/>
                    </w:rPr>
                    <m:t>-</m:t>
                  </m:r>
                  <m:f>
                    <m:fPr>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χ</m:t>
                          </m:r>
                        </m:e>
                        <m:sub>
                          <m:r>
                            <w:rPr>
                              <w:rFonts w:ascii="Cambria Math" w:hAnsi="Cambria Math"/>
                              <w:sz w:val="22"/>
                              <w:szCs w:val="22"/>
                            </w:rPr>
                            <m:t>k</m:t>
                          </m:r>
                        </m:sub>
                      </m:sSub>
                    </m:num>
                    <m:den>
                      <m:r>
                        <w:rPr>
                          <w:rFonts w:ascii="Cambria Math" w:hAnsi="Cambria Math"/>
                          <w:sz w:val="22"/>
                          <w:szCs w:val="22"/>
                        </w:rPr>
                        <m:t>mL</m:t>
                      </m:r>
                    </m:den>
                  </m:f>
                  <m:r>
                    <w:rPr>
                      <w:rFonts w:ascii="Cambria Math" w:hAnsi="Cambria Math"/>
                      <w:sz w:val="22"/>
                      <w:szCs w:val="22"/>
                    </w:rPr>
                    <m:t>V</m:t>
                  </m:r>
                  <m:r>
                    <w:rPr>
                      <w:rFonts w:ascii="Cambria Math" w:hAnsi="Cambria Math"/>
                      <w:sz w:val="22"/>
                      <w:szCs w:val="22"/>
                      <w:lang w:val="fr-FR"/>
                    </w:rPr>
                    <m:t>=0</m:t>
                  </m:r>
                </m:e>
                <m:e>
                  <m:r>
                    <w:rPr>
                      <w:rFonts w:ascii="Cambria Math" w:hAnsi="Cambria Math"/>
                      <w:sz w:val="22"/>
                      <w:szCs w:val="22"/>
                    </w:rPr>
                    <m:t>q</m:t>
                  </m:r>
                  <m:r>
                    <w:rPr>
                      <w:rFonts w:ascii="Cambria Math" w:hAnsi="Cambria Math"/>
                      <w:sz w:val="22"/>
                      <w:szCs w:val="22"/>
                      <w:lang w:val="fr-FR"/>
                    </w:rPr>
                    <m:t>=</m:t>
                  </m:r>
                  <m:acc>
                    <m:accPr>
                      <m:ctrlPr>
                        <w:rPr>
                          <w:rFonts w:ascii="Cambria Math" w:hAnsi="Cambria Math"/>
                          <w:i/>
                          <w:sz w:val="22"/>
                          <w:szCs w:val="22"/>
                        </w:rPr>
                      </m:ctrlPr>
                    </m:accPr>
                    <m:e>
                      <m:r>
                        <w:rPr>
                          <w:rFonts w:ascii="Cambria Math" w:hAnsi="Cambria Math"/>
                          <w:sz w:val="22"/>
                          <w:szCs w:val="22"/>
                        </w:rPr>
                        <m:t>C</m:t>
                      </m:r>
                    </m:e>
                  </m:acc>
                  <m:r>
                    <w:rPr>
                      <w:rFonts w:ascii="Cambria Math" w:hAnsi="Cambria Math"/>
                      <w:sz w:val="22"/>
                      <w:szCs w:val="22"/>
                    </w:rPr>
                    <m:t>V</m:t>
                  </m:r>
                  <m:r>
                    <w:rPr>
                      <w:rFonts w:ascii="Cambria Math" w:hAnsi="Cambria Math"/>
                      <w:sz w:val="22"/>
                      <w:szCs w:val="22"/>
                      <w:lang w:val="fr-FR"/>
                    </w:rPr>
                    <m:t xml:space="preserve">+ </m:t>
                  </m:r>
                  <m:limLow>
                    <m:limLowPr>
                      <m:ctrlPr>
                        <w:rPr>
                          <w:rFonts w:ascii="Cambria Math" w:hAnsi="Cambria Math"/>
                          <w:i/>
                          <w:sz w:val="22"/>
                          <w:szCs w:val="22"/>
                        </w:rPr>
                      </m:ctrlPr>
                    </m:limLowPr>
                    <m:e>
                      <m:groupChr>
                        <m:groupChrPr>
                          <m:ctrlPr>
                            <w:rPr>
                              <w:rFonts w:ascii="Cambria Math" w:hAnsi="Cambria Math"/>
                              <w:i/>
                              <w:sz w:val="22"/>
                              <w:szCs w:val="22"/>
                            </w:rPr>
                          </m:ctrlPr>
                        </m:groupChrPr>
                        <m:e>
                          <m:sSub>
                            <m:sSubPr>
                              <m:ctrlPr>
                                <w:rPr>
                                  <w:rFonts w:ascii="Cambria Math" w:hAnsi="Cambria Math"/>
                                  <w:i/>
                                  <w:sz w:val="22"/>
                                  <w:szCs w:val="22"/>
                                </w:rPr>
                              </m:ctrlPr>
                            </m:sSubPr>
                            <m:e>
                              <m:r>
                                <w:rPr>
                                  <w:rFonts w:ascii="Cambria Math" w:hAnsi="Cambria Math"/>
                                  <w:sz w:val="22"/>
                                  <w:szCs w:val="22"/>
                                </w:rPr>
                                <m:t>χ</m:t>
                              </m:r>
                            </m:e>
                            <m:sub>
                              <m:r>
                                <w:rPr>
                                  <w:rFonts w:ascii="Cambria Math" w:hAnsi="Cambria Math"/>
                                  <w:sz w:val="22"/>
                                  <w:szCs w:val="22"/>
                                </w:rPr>
                                <m:t>k</m:t>
                              </m:r>
                            </m:sub>
                          </m:sSub>
                          <m:r>
                            <w:rPr>
                              <w:rFonts w:ascii="Cambria Math" w:hAnsi="Cambria Math"/>
                              <w:sz w:val="22"/>
                              <w:szCs w:val="22"/>
                            </w:rPr>
                            <m:t>η</m:t>
                          </m:r>
                        </m:e>
                      </m:groupChr>
                    </m:e>
                    <m:lim>
                      <m:sSub>
                        <m:sSubPr>
                          <m:ctrlPr>
                            <w:rPr>
                              <w:rFonts w:ascii="Cambria Math" w:hAnsi="Cambria Math"/>
                              <w:i/>
                              <w:sz w:val="22"/>
                              <w:szCs w:val="22"/>
                            </w:rPr>
                          </m:ctrlPr>
                        </m:sSubPr>
                        <m:e>
                          <m:r>
                            <w:rPr>
                              <w:rFonts w:ascii="Cambria Math" w:hAnsi="Cambria Math"/>
                              <w:sz w:val="22"/>
                              <w:szCs w:val="22"/>
                            </w:rPr>
                            <m:t>q</m:t>
                          </m:r>
                        </m:e>
                        <m:sub>
                          <m:r>
                            <m:rPr>
                              <m:nor/>
                            </m:rPr>
                            <w:rPr>
                              <w:rFonts w:ascii="Cambria Math" w:hAnsi="Cambria Math"/>
                              <w:sz w:val="22"/>
                              <w:szCs w:val="22"/>
                              <w:lang w:val="fr-FR"/>
                            </w:rPr>
                            <m:t>mot</m:t>
                          </m:r>
                        </m:sub>
                      </m:sSub>
                    </m:lim>
                  </m:limLow>
                </m:e>
              </m:eqArr>
            </m:e>
          </m:d>
          <m:r>
            <w:rPr>
              <w:rFonts w:ascii="Cambria Math" w:hAnsi="Cambria Math"/>
              <w:sz w:val="22"/>
              <w:szCs w:val="22"/>
              <w:lang w:val="fr-FR"/>
            </w:rPr>
            <m:t xml:space="preserve">                                                            (</m:t>
          </m:r>
          <m:r>
            <m:rPr>
              <m:sty m:val="p"/>
            </m:rPr>
            <w:rPr>
              <w:rFonts w:ascii="Cambria Math" w:hAnsi="Cambria Math"/>
              <w:sz w:val="22"/>
              <w:szCs w:val="22"/>
              <w:lang w:val="fr-FR"/>
            </w:rPr>
            <m:t>A</m:t>
          </m:r>
          <m:r>
            <w:rPr>
              <w:rFonts w:ascii="Cambria Math" w:hAnsi="Cambria Math"/>
              <w:sz w:val="22"/>
              <w:szCs w:val="22"/>
              <w:lang w:val="fr-FR"/>
            </w:rPr>
            <m:t>.1</m:t>
          </m:r>
          <m:r>
            <w:rPr>
              <w:rFonts w:ascii="Cambria Math" w:hAnsi="Cambria Math"/>
              <w:sz w:val="22"/>
              <w:szCs w:val="22"/>
              <w:lang w:val="fr-FR"/>
            </w:rPr>
            <m:t>2</m:t>
          </m:r>
          <m:r>
            <w:rPr>
              <w:rFonts w:ascii="Cambria Math" w:hAnsi="Cambria Math"/>
              <w:sz w:val="22"/>
              <w:szCs w:val="22"/>
              <w:lang w:val="fr-FR"/>
            </w:rPr>
            <m:t>)</m:t>
          </m:r>
        </m:oMath>
      </m:oMathPara>
    </w:p>
    <w:p w14:paraId="14A41B1E" w14:textId="77777777" w:rsidR="00877095" w:rsidRPr="001C32A6" w:rsidRDefault="00877095" w:rsidP="00877095">
      <w:pPr>
        <w:spacing w:line="276" w:lineRule="auto"/>
        <w:jc w:val="right"/>
        <w:rPr>
          <w:sz w:val="22"/>
          <w:szCs w:val="22"/>
          <w:lang w:val="fr-FR"/>
        </w:rPr>
      </w:pPr>
    </w:p>
    <w:p w14:paraId="76B10737" w14:textId="77777777" w:rsidR="00877095" w:rsidRPr="005A1A01" w:rsidRDefault="00877095" w:rsidP="00877095">
      <w:pPr>
        <w:spacing w:line="276" w:lineRule="auto"/>
        <w:jc w:val="both"/>
        <w:rPr>
          <w:sz w:val="22"/>
          <w:szCs w:val="22"/>
        </w:rPr>
      </w:pPr>
      <w:proofErr w:type="gramStart"/>
      <w:r w:rsidRPr="005A1A01">
        <w:rPr>
          <w:sz w:val="22"/>
          <w:szCs w:val="22"/>
        </w:rPr>
        <w:t>with</w:t>
      </w:r>
      <w:proofErr w:type="gramEnd"/>
      <w:r w:rsidRPr="005A1A01">
        <w:rPr>
          <w:sz w:val="22"/>
          <w:szCs w:val="22"/>
        </w:rPr>
        <w:t xml:space="preserve"> the modal piezoelectric coefficient defined by:</w:t>
      </w:r>
    </w:p>
    <w:p w14:paraId="006EC777" w14:textId="77777777" w:rsidR="00877095" w:rsidRDefault="00877095" w:rsidP="00877095">
      <w:pPr>
        <w:spacing w:line="276" w:lineRule="auto"/>
        <w:jc w:val="both"/>
        <w:rPr>
          <w:sz w:val="22"/>
          <w:szCs w:val="22"/>
        </w:rPr>
      </w:pPr>
    </w:p>
    <w:p w14:paraId="34E6C4B9" w14:textId="4F69CD30" w:rsidR="00877095" w:rsidRPr="008860CB" w:rsidRDefault="00D246A5" w:rsidP="00877095">
      <w:pPr>
        <w:spacing w:line="276" w:lineRule="auto"/>
        <w:jc w:val="both"/>
        <w:rPr>
          <w:sz w:val="22"/>
          <w:szCs w:val="22"/>
        </w:rPr>
      </w:pPr>
      <m:oMathPara>
        <m:oMathParaPr>
          <m:jc m:val="right"/>
        </m:oMathParaPr>
        <m:oMath>
          <m:sSub>
            <m:sSubPr>
              <m:ctrlPr>
                <w:rPr>
                  <w:rFonts w:ascii="Cambria Math" w:hAnsi="Cambria Math"/>
                  <w:i/>
                  <w:sz w:val="22"/>
                  <w:szCs w:val="22"/>
                </w:rPr>
              </m:ctrlPr>
            </m:sSubPr>
            <m:e>
              <m:r>
                <w:rPr>
                  <w:rFonts w:ascii="Cambria Math" w:hAnsi="Cambria Math"/>
                  <w:sz w:val="22"/>
                  <w:szCs w:val="22"/>
                </w:rPr>
                <m:t>χ</m:t>
              </m:r>
            </m:e>
            <m:sub>
              <m:r>
                <w:rPr>
                  <w:rFonts w:ascii="Cambria Math" w:hAnsi="Cambria Math"/>
                  <w:sz w:val="22"/>
                  <w:szCs w:val="22"/>
                </w:rPr>
                <m:t>k</m:t>
              </m:r>
            </m:sub>
          </m:sSub>
          <m:r>
            <w:rPr>
              <w:rFonts w:ascii="Cambria Math" w:hAnsi="Cambria Math"/>
              <w:sz w:val="22"/>
              <w:szCs w:val="22"/>
            </w:rPr>
            <m:t>=</m:t>
          </m:r>
          <m:f>
            <m:fPr>
              <m:ctrlPr>
                <w:rPr>
                  <w:rFonts w:ascii="Cambria Math" w:hAnsi="Cambria Math"/>
                  <w:i/>
                  <w:sz w:val="22"/>
                  <w:szCs w:val="22"/>
                </w:rPr>
              </m:ctrlPr>
            </m:fPr>
            <m:num>
              <m:acc>
                <m:accPr>
                  <m:ctrlPr>
                    <w:rPr>
                      <w:rFonts w:ascii="Cambria Math" w:hAnsi="Cambria Math"/>
                      <w:sz w:val="22"/>
                      <w:szCs w:val="22"/>
                    </w:rPr>
                  </m:ctrlPr>
                </m:accPr>
                <m:e>
                  <m:r>
                    <m:rPr>
                      <m:sty m:val="p"/>
                    </m:rPr>
                    <w:rPr>
                      <w:rFonts w:ascii="Cambria Math" w:hAnsi="Cambria Math"/>
                      <w:sz w:val="22"/>
                      <w:szCs w:val="22"/>
                    </w:rPr>
                    <m:t>Θ</m:t>
                  </m:r>
                </m:e>
              </m:acc>
              <m:sSubSup>
                <m:sSubSupPr>
                  <m:ctrlPr>
                    <w:rPr>
                      <w:rFonts w:ascii="Cambria Math" w:hAnsi="Cambria Math"/>
                      <w:sz w:val="22"/>
                      <w:szCs w:val="22"/>
                    </w:rPr>
                  </m:ctrlPr>
                </m:sSubSupPr>
                <m:e>
                  <m:r>
                    <m:rPr>
                      <m:sty m:val="p"/>
                    </m:rPr>
                    <w:rPr>
                      <w:rFonts w:ascii="Cambria Math" w:hAnsi="Cambria Math"/>
                      <w:sz w:val="22"/>
                      <w:szCs w:val="22"/>
                    </w:rPr>
                    <m:t>Φ</m:t>
                  </m:r>
                </m:e>
                <m:sub>
                  <m:r>
                    <w:rPr>
                      <w:rFonts w:ascii="Cambria Math" w:hAnsi="Cambria Math"/>
                      <w:sz w:val="22"/>
                      <w:szCs w:val="22"/>
                    </w:rPr>
                    <m:t>k</m:t>
                  </m:r>
                </m:sub>
                <m:sup>
                  <m:r>
                    <w:rPr>
                      <w:rFonts w:ascii="Cambria Math" w:hAnsi="Cambria Math"/>
                      <w:sz w:val="22"/>
                      <w:szCs w:val="22"/>
                    </w:rPr>
                    <m:t>'</m:t>
                  </m:r>
                </m:sup>
              </m:sSubSup>
              <m:r>
                <w:rPr>
                  <w:rFonts w:ascii="Cambria Math" w:hAnsi="Cambria Math"/>
                  <w:sz w:val="22"/>
                  <w:szCs w:val="22"/>
                </w:rPr>
                <m:t>(1)</m:t>
              </m:r>
            </m:num>
            <m:den>
              <m:r>
                <w:rPr>
                  <w:rFonts w:ascii="Cambria Math" w:hAnsi="Cambria Math"/>
                  <w:sz w:val="22"/>
                  <w:szCs w:val="22"/>
                </w:rPr>
                <m:t>L</m:t>
              </m:r>
            </m:den>
          </m:f>
          <m:r>
            <w:rPr>
              <w:rFonts w:ascii="Cambria Math" w:hAnsi="Cambria Math"/>
              <w:sz w:val="22"/>
              <w:szCs w:val="22"/>
            </w:rPr>
            <m:t xml:space="preserve">                                                                      (</m:t>
          </m:r>
          <m:r>
            <m:rPr>
              <m:sty m:val="p"/>
            </m:rPr>
            <w:rPr>
              <w:rFonts w:ascii="Cambria Math" w:hAnsi="Cambria Math"/>
              <w:sz w:val="22"/>
              <w:szCs w:val="22"/>
            </w:rPr>
            <m:t>A</m:t>
          </m:r>
          <m:r>
            <w:rPr>
              <w:rFonts w:ascii="Cambria Math" w:hAnsi="Cambria Math"/>
              <w:sz w:val="22"/>
              <w:szCs w:val="22"/>
            </w:rPr>
            <m:t>. 1</m:t>
          </m:r>
          <m:r>
            <w:rPr>
              <w:rFonts w:ascii="Cambria Math" w:hAnsi="Cambria Math"/>
              <w:sz w:val="22"/>
              <w:szCs w:val="22"/>
            </w:rPr>
            <m:t>3</m:t>
          </m:r>
          <m:r>
            <w:rPr>
              <w:rFonts w:ascii="Cambria Math" w:hAnsi="Cambria Math"/>
              <w:sz w:val="22"/>
              <w:szCs w:val="22"/>
            </w:rPr>
            <m:t>)</m:t>
          </m:r>
        </m:oMath>
      </m:oMathPara>
    </w:p>
    <w:p w14:paraId="1415B24C" w14:textId="77777777" w:rsidR="00877095" w:rsidRPr="005A1A01" w:rsidRDefault="00877095" w:rsidP="00877095">
      <w:pPr>
        <w:spacing w:line="276" w:lineRule="auto"/>
        <w:jc w:val="right"/>
        <w:rPr>
          <w:sz w:val="22"/>
          <w:szCs w:val="22"/>
        </w:rPr>
      </w:pPr>
    </w:p>
    <w:p w14:paraId="1F65B85C" w14:textId="447D1F24" w:rsidR="00877095" w:rsidRDefault="00877095" w:rsidP="00877095">
      <w:pPr>
        <w:spacing w:line="276" w:lineRule="auto"/>
        <w:jc w:val="both"/>
        <w:rPr>
          <w:sz w:val="22"/>
          <w:szCs w:val="22"/>
        </w:rPr>
      </w:pPr>
      <w:proofErr w:type="gramStart"/>
      <w:r>
        <w:rPr>
          <w:sz w:val="22"/>
          <w:szCs w:val="22"/>
        </w:rPr>
        <w:t>and</w:t>
      </w:r>
      <w:proofErr w:type="gramEnd"/>
      <w:r>
        <w:rPr>
          <w:sz w:val="22"/>
          <w:szCs w:val="22"/>
        </w:rPr>
        <w:t xml:space="preserve"> where a linear modal damping term has been added, of quality factor </w:t>
      </w:r>
      <m:oMath>
        <m:sSub>
          <m:sSubPr>
            <m:ctrlPr>
              <w:rPr>
                <w:rFonts w:ascii="Cambria Math" w:hAnsi="Cambria Math"/>
                <w:i/>
                <w:sz w:val="22"/>
                <w:szCs w:val="22"/>
              </w:rPr>
            </m:ctrlPr>
          </m:sSubPr>
          <m:e>
            <m:r>
              <w:rPr>
                <w:rFonts w:ascii="Cambria Math" w:hAnsi="Cambria Math"/>
                <w:sz w:val="22"/>
                <w:szCs w:val="22"/>
              </w:rPr>
              <m:t>Q</m:t>
            </m:r>
          </m:e>
          <m:sub>
            <m:r>
              <w:rPr>
                <w:rFonts w:ascii="Cambria Math" w:hAnsi="Cambria Math"/>
                <w:sz w:val="22"/>
                <w:szCs w:val="22"/>
              </w:rPr>
              <m:t>k</m:t>
            </m:r>
          </m:sub>
        </m:sSub>
      </m:oMath>
      <w:r>
        <w:rPr>
          <w:sz w:val="22"/>
          <w:szCs w:val="22"/>
        </w:rPr>
        <w:t xml:space="preserve">. The motional electric charge </w:t>
      </w:r>
      <m:oMath>
        <m:sSub>
          <m:sSubPr>
            <m:ctrlPr>
              <w:rPr>
                <w:rFonts w:ascii="Cambria Math" w:hAnsi="Cambria Math"/>
                <w:i/>
                <w:sz w:val="22"/>
                <w:szCs w:val="22"/>
              </w:rPr>
            </m:ctrlPr>
          </m:sSubPr>
          <m:e>
            <m:r>
              <w:rPr>
                <w:rFonts w:ascii="Cambria Math" w:hAnsi="Cambria Math"/>
                <w:sz w:val="22"/>
                <w:szCs w:val="22"/>
              </w:rPr>
              <m:t>q</m:t>
            </m:r>
          </m:e>
          <m:sub>
            <m:r>
              <m:rPr>
                <m:nor/>
              </m:rPr>
              <w:rPr>
                <w:rFonts w:ascii="Cambria Math" w:hAnsi="Cambria Math"/>
                <w:sz w:val="22"/>
                <w:szCs w:val="22"/>
              </w:rPr>
              <m:t>mot</m:t>
            </m:r>
          </m:sub>
        </m:sSub>
      </m:oMath>
      <w:r>
        <w:rPr>
          <w:sz w:val="22"/>
          <w:szCs w:val="22"/>
        </w:rPr>
        <w:t>, defined in Eq. (A.1</w:t>
      </w:r>
      <w:r w:rsidR="00C23996">
        <w:rPr>
          <w:sz w:val="22"/>
          <w:szCs w:val="22"/>
        </w:rPr>
        <w:t>2</w:t>
      </w:r>
      <w:r>
        <w:rPr>
          <w:sz w:val="22"/>
          <w:szCs w:val="22"/>
        </w:rPr>
        <w:t>), is the part of the electric charge generated by the piezoelectric coupling.</w:t>
      </w:r>
    </w:p>
    <w:p w14:paraId="1C5E59BC" w14:textId="77777777" w:rsidR="00877095" w:rsidRDefault="00877095" w:rsidP="00877095">
      <w:pPr>
        <w:spacing w:line="276" w:lineRule="auto"/>
        <w:jc w:val="both"/>
        <w:rPr>
          <w:sz w:val="22"/>
          <w:szCs w:val="22"/>
        </w:rPr>
      </w:pPr>
    </w:p>
    <w:p w14:paraId="6AA534E2" w14:textId="6C2231AE" w:rsidR="00877095" w:rsidRDefault="00877095" w:rsidP="00877095">
      <w:pPr>
        <w:spacing w:line="276" w:lineRule="auto"/>
        <w:jc w:val="both"/>
        <w:rPr>
          <w:sz w:val="22"/>
          <w:szCs w:val="22"/>
        </w:rPr>
      </w:pPr>
      <w:r>
        <w:rPr>
          <w:sz w:val="22"/>
          <w:szCs w:val="22"/>
        </w:rPr>
        <w:t xml:space="preserve">For the frequency response of the cantilever beam, if a sine voltage </w:t>
      </w:r>
      <m:oMath>
        <m:r>
          <w:rPr>
            <w:rFonts w:ascii="Cambria Math" w:hAnsi="Cambria Math"/>
            <w:sz w:val="22"/>
            <w:szCs w:val="22"/>
          </w:rPr>
          <m:t>V</m:t>
        </m:r>
        <m:d>
          <m:dPr>
            <m:ctrlPr>
              <w:rPr>
                <w:rFonts w:ascii="Cambria Math" w:hAnsi="Cambria Math"/>
                <w:i/>
                <w:sz w:val="22"/>
                <w:szCs w:val="22"/>
              </w:rPr>
            </m:ctrlPr>
          </m:dPr>
          <m:e>
            <m:r>
              <w:rPr>
                <w:rFonts w:ascii="Cambria Math" w:hAnsi="Cambria Math"/>
                <w:sz w:val="22"/>
                <w:szCs w:val="22"/>
              </w:rPr>
              <m:t>t</m:t>
            </m:r>
          </m:e>
        </m:d>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0</m:t>
            </m:r>
          </m:sub>
        </m:sSub>
        <m:func>
          <m:funcPr>
            <m:ctrlPr>
              <w:rPr>
                <w:rFonts w:ascii="Cambria Math" w:hAnsi="Cambria Math"/>
                <w:i/>
                <w:sz w:val="22"/>
                <w:szCs w:val="22"/>
              </w:rPr>
            </m:ctrlPr>
          </m:funcPr>
          <m:fName>
            <m:r>
              <m:rPr>
                <m:sty m:val="p"/>
              </m:rPr>
              <w:rPr>
                <w:rFonts w:ascii="Cambria Math" w:hAnsi="Cambria Math"/>
              </w:rPr>
              <m:t>cos</m:t>
            </m:r>
          </m:fName>
          <m:e>
            <m:r>
              <m:rPr>
                <m:sty m:val="p"/>
              </m:rPr>
              <w:rPr>
                <w:rFonts w:ascii="Cambria Math" w:hAnsi="Cambria Math"/>
                <w:sz w:val="22"/>
                <w:szCs w:val="22"/>
              </w:rPr>
              <m:t>Ω</m:t>
            </m:r>
            <m:r>
              <w:rPr>
                <w:rFonts w:ascii="Cambria Math" w:hAnsi="Cambria Math"/>
                <w:sz w:val="22"/>
                <w:szCs w:val="22"/>
              </w:rPr>
              <m:t>t</m:t>
            </m:r>
          </m:e>
        </m:func>
      </m:oMath>
      <w:r>
        <w:rPr>
          <w:sz w:val="22"/>
          <w:szCs w:val="22"/>
        </w:rPr>
        <w:t xml:space="preserve"> </w:t>
      </w:r>
      <w:proofErr w:type="gramStart"/>
      <w:r>
        <w:rPr>
          <w:sz w:val="22"/>
          <w:szCs w:val="22"/>
        </w:rPr>
        <w:t>is applied</w:t>
      </w:r>
      <w:proofErr w:type="gramEnd"/>
      <w:r>
        <w:rPr>
          <w:sz w:val="22"/>
          <w:szCs w:val="22"/>
        </w:rPr>
        <w:t xml:space="preserve"> across</w:t>
      </w:r>
      <w:r w:rsidRPr="002703D7">
        <w:rPr>
          <w:sz w:val="22"/>
          <w:szCs w:val="22"/>
        </w:rPr>
        <w:t xml:space="preserve"> the piezoelectric layer,</w:t>
      </w:r>
      <w:r>
        <w:rPr>
          <w:sz w:val="22"/>
          <w:szCs w:val="22"/>
        </w:rPr>
        <w:t xml:space="preserve"> </w:t>
      </w:r>
      <w:r w:rsidRPr="002703D7">
        <w:rPr>
          <w:sz w:val="22"/>
          <w:szCs w:val="22"/>
        </w:rPr>
        <w:t>t</w:t>
      </w:r>
      <w:r>
        <w:rPr>
          <w:sz w:val="22"/>
          <w:szCs w:val="22"/>
        </w:rPr>
        <w:t xml:space="preserve">he modal coordinate and the </w:t>
      </w:r>
      <w:r w:rsidRPr="002703D7">
        <w:rPr>
          <w:sz w:val="22"/>
          <w:szCs w:val="22"/>
        </w:rPr>
        <w:t>motional electric charge are sine functions</w:t>
      </w:r>
      <w:r>
        <w:rPr>
          <w:sz w:val="22"/>
          <w:szCs w:val="22"/>
        </w:rPr>
        <w:t xml:space="preserve">, that are written </w:t>
      </w:r>
      <m:oMath>
        <m:r>
          <w:rPr>
            <w:rFonts w:ascii="Cambria Math" w:hAnsi="Cambria Math"/>
            <w:sz w:val="22"/>
            <w:szCs w:val="22"/>
          </w:rPr>
          <m:t>η</m:t>
        </m:r>
        <m:d>
          <m:dPr>
            <m:ctrlPr>
              <w:rPr>
                <w:rFonts w:ascii="Cambria Math" w:hAnsi="Cambria Math"/>
                <w:i/>
                <w:sz w:val="22"/>
                <w:szCs w:val="22"/>
              </w:rPr>
            </m:ctrlPr>
          </m:dPr>
          <m:e>
            <m:r>
              <w:rPr>
                <w:rFonts w:ascii="Cambria Math" w:hAnsi="Cambria Math"/>
                <w:sz w:val="22"/>
                <w:szCs w:val="22"/>
              </w:rPr>
              <m:t>t</m:t>
            </m:r>
          </m:e>
        </m:d>
        <m:r>
          <w:rPr>
            <w:rFonts w:ascii="Cambria Math" w:hAnsi="Cambria Math"/>
            <w:sz w:val="22"/>
            <w:szCs w:val="22"/>
          </w:rPr>
          <m:t>=</m:t>
        </m:r>
        <m:func>
          <m:funcPr>
            <m:ctrlPr>
              <w:rPr>
                <w:rFonts w:ascii="Cambria Math" w:hAnsi="Cambria Math"/>
                <w:i/>
                <w:sz w:val="22"/>
                <w:szCs w:val="22"/>
              </w:rPr>
            </m:ctrlPr>
          </m:funcPr>
          <m:fName>
            <m:r>
              <m:rPr>
                <m:sty m:val="p"/>
              </m:rPr>
              <w:rPr>
                <w:rFonts w:ascii="Cambria Math" w:hAnsi="Cambria Math"/>
              </w:rPr>
              <m:t>Re</m:t>
            </m:r>
          </m:fName>
          <m:e>
            <m:r>
              <w:rPr>
                <w:rFonts w:ascii="Cambria Math" w:hAnsi="Cambria Math"/>
                <w:sz w:val="22"/>
                <w:szCs w:val="22"/>
              </w:rPr>
              <m:t>(</m:t>
            </m:r>
            <m:acc>
              <m:accPr>
                <m:ctrlPr>
                  <w:rPr>
                    <w:rFonts w:ascii="Cambria Math" w:hAnsi="Cambria Math"/>
                    <w:i/>
                    <w:sz w:val="22"/>
                    <w:szCs w:val="22"/>
                  </w:rPr>
                </m:ctrlPr>
              </m:accPr>
              <m:e>
                <m:r>
                  <w:rPr>
                    <w:rFonts w:ascii="Cambria Math" w:hAnsi="Cambria Math"/>
                    <w:sz w:val="22"/>
                    <w:szCs w:val="22"/>
                  </w:rPr>
                  <m:t>η</m:t>
                </m:r>
              </m:e>
            </m:acc>
          </m:e>
        </m:func>
        <m:func>
          <m:funcPr>
            <m:ctrlPr>
              <w:rPr>
                <w:rFonts w:ascii="Cambria Math" w:hAnsi="Cambria Math"/>
                <w:i/>
                <w:sz w:val="22"/>
                <w:szCs w:val="22"/>
              </w:rPr>
            </m:ctrlPr>
          </m:funcPr>
          <m:fName>
            <m:r>
              <m:rPr>
                <m:sty m:val="p"/>
              </m:rPr>
              <w:rPr>
                <w:rFonts w:ascii="Cambria Math" w:hAnsi="Cambria Math"/>
              </w:rPr>
              <m:t>exp</m:t>
            </m:r>
          </m:fName>
          <m:e>
            <m:r>
              <w:rPr>
                <w:rFonts w:ascii="Cambria Math" w:hAnsi="Cambria Math"/>
                <w:sz w:val="22"/>
                <w:szCs w:val="22"/>
              </w:rPr>
              <m:t>j</m:t>
            </m:r>
            <m:r>
              <m:rPr>
                <m:sty m:val="p"/>
              </m:rPr>
              <w:rPr>
                <w:rFonts w:ascii="Cambria Math" w:hAnsi="Cambria Math"/>
                <w:sz w:val="22"/>
                <w:szCs w:val="22"/>
              </w:rPr>
              <m:t>Ω</m:t>
            </m:r>
            <m:r>
              <w:rPr>
                <w:rFonts w:ascii="Cambria Math" w:hAnsi="Cambria Math"/>
                <w:sz w:val="22"/>
                <w:szCs w:val="22"/>
              </w:rPr>
              <m:t>t)=</m:t>
            </m:r>
            <m:sSub>
              <m:sSubPr>
                <m:ctrlPr>
                  <w:rPr>
                    <w:rFonts w:ascii="Cambria Math" w:hAnsi="Cambria Math"/>
                    <w:i/>
                    <w:sz w:val="22"/>
                    <w:szCs w:val="22"/>
                  </w:rPr>
                </m:ctrlPr>
              </m:sSubPr>
              <m:e>
                <m:r>
                  <w:rPr>
                    <w:rFonts w:ascii="Cambria Math" w:hAnsi="Cambria Math"/>
                    <w:sz w:val="22"/>
                    <w:szCs w:val="22"/>
                  </w:rPr>
                  <m:t>η</m:t>
                </m:r>
              </m:e>
              <m:sub>
                <m:r>
                  <w:rPr>
                    <w:rFonts w:ascii="Cambria Math" w:hAnsi="Cambria Math"/>
                    <w:sz w:val="22"/>
                    <w:szCs w:val="22"/>
                  </w:rPr>
                  <m:t>0</m:t>
                </m:r>
              </m:sub>
            </m:sSub>
            <m:func>
              <m:funcPr>
                <m:ctrlPr>
                  <w:rPr>
                    <w:rFonts w:ascii="Cambria Math" w:hAnsi="Cambria Math"/>
                    <w:i/>
                    <w:sz w:val="22"/>
                    <w:szCs w:val="22"/>
                  </w:rPr>
                </m:ctrlPr>
              </m:funcPr>
              <m:fName>
                <m:r>
                  <m:rPr>
                    <m:sty m:val="p"/>
                  </m:rPr>
                  <w:rPr>
                    <w:rFonts w:ascii="Cambria Math" w:hAnsi="Cambria Math"/>
                  </w:rPr>
                  <m:t>cos</m:t>
                </m:r>
              </m:fName>
              <m:e>
                <m:d>
                  <m:dPr>
                    <m:ctrlPr>
                      <w:rPr>
                        <w:rFonts w:ascii="Cambria Math" w:hAnsi="Cambria Math"/>
                        <w:i/>
                        <w:sz w:val="22"/>
                        <w:szCs w:val="22"/>
                      </w:rPr>
                    </m:ctrlPr>
                  </m:dPr>
                  <m:e>
                    <m:r>
                      <m:rPr>
                        <m:sty m:val="p"/>
                      </m:rPr>
                      <w:rPr>
                        <w:rFonts w:ascii="Cambria Math" w:hAnsi="Cambria Math"/>
                        <w:sz w:val="22"/>
                        <w:szCs w:val="22"/>
                      </w:rPr>
                      <m:t>Ω</m:t>
                    </m:r>
                    <m:r>
                      <w:rPr>
                        <w:rFonts w:ascii="Cambria Math" w:hAnsi="Cambria Math"/>
                        <w:sz w:val="22"/>
                        <w:szCs w:val="22"/>
                      </w:rPr>
                      <m:t>t+φ</m:t>
                    </m:r>
                  </m:e>
                </m:d>
              </m:e>
            </m:func>
          </m:e>
        </m:func>
      </m:oMath>
      <w:r>
        <w:rPr>
          <w:sz w:val="22"/>
          <w:szCs w:val="22"/>
        </w:rPr>
        <w:t xml:space="preserve"> and </w:t>
      </w:r>
      <m:oMath>
        <m:sSub>
          <m:sSubPr>
            <m:ctrlPr>
              <w:rPr>
                <w:rFonts w:ascii="Cambria Math" w:hAnsi="Cambria Math"/>
                <w:i/>
                <w:sz w:val="22"/>
                <w:szCs w:val="22"/>
              </w:rPr>
            </m:ctrlPr>
          </m:sSubPr>
          <m:e>
            <m:r>
              <w:rPr>
                <w:rFonts w:ascii="Cambria Math" w:hAnsi="Cambria Math"/>
                <w:sz w:val="22"/>
                <w:szCs w:val="22"/>
              </w:rPr>
              <m:t>q</m:t>
            </m:r>
          </m:e>
          <m:sub>
            <m:r>
              <m:rPr>
                <m:nor/>
              </m:rPr>
              <w:rPr>
                <w:rFonts w:ascii="Cambria Math" w:hAnsi="Cambria Math"/>
                <w:sz w:val="22"/>
                <w:szCs w:val="22"/>
              </w:rPr>
              <m:t>mot</m:t>
            </m:r>
          </m:sub>
        </m:sSub>
        <m:d>
          <m:dPr>
            <m:ctrlPr>
              <w:rPr>
                <w:rFonts w:ascii="Cambria Math" w:hAnsi="Cambria Math"/>
                <w:i/>
                <w:sz w:val="22"/>
                <w:szCs w:val="22"/>
              </w:rPr>
            </m:ctrlPr>
          </m:dPr>
          <m:e>
            <m:r>
              <w:rPr>
                <w:rFonts w:ascii="Cambria Math" w:hAnsi="Cambria Math"/>
                <w:sz w:val="22"/>
                <w:szCs w:val="22"/>
              </w:rPr>
              <m:t>t</m:t>
            </m:r>
          </m:e>
        </m:d>
        <m:r>
          <w:rPr>
            <w:rFonts w:ascii="Cambria Math" w:hAnsi="Cambria Math"/>
            <w:sz w:val="22"/>
            <w:szCs w:val="22"/>
          </w:rPr>
          <m:t>=</m:t>
        </m:r>
        <m:func>
          <m:funcPr>
            <m:ctrlPr>
              <w:rPr>
                <w:rFonts w:ascii="Cambria Math" w:hAnsi="Cambria Math"/>
                <w:i/>
                <w:sz w:val="22"/>
                <w:szCs w:val="22"/>
              </w:rPr>
            </m:ctrlPr>
          </m:funcPr>
          <m:fName>
            <m:r>
              <m:rPr>
                <m:sty m:val="p"/>
              </m:rPr>
              <w:rPr>
                <w:rFonts w:ascii="Cambria Math" w:hAnsi="Cambria Math"/>
              </w:rPr>
              <m:t>Re</m:t>
            </m:r>
          </m:fName>
          <m:e>
            <m:r>
              <w:rPr>
                <w:rFonts w:ascii="Cambria Math" w:hAnsi="Cambria Math"/>
                <w:sz w:val="22"/>
                <w:szCs w:val="22"/>
              </w:rPr>
              <m:t>(</m:t>
            </m:r>
            <m:sSub>
              <m:sSubPr>
                <m:ctrlPr>
                  <w:rPr>
                    <w:rFonts w:ascii="Cambria Math" w:hAnsi="Cambria Math"/>
                    <w:i/>
                    <w:sz w:val="22"/>
                    <w:szCs w:val="22"/>
                  </w:rPr>
                </m:ctrlPr>
              </m:sSubPr>
              <m:e>
                <m:acc>
                  <m:accPr>
                    <m:ctrlPr>
                      <w:rPr>
                        <w:rFonts w:ascii="Cambria Math" w:hAnsi="Cambria Math"/>
                        <w:i/>
                        <w:sz w:val="22"/>
                        <w:szCs w:val="22"/>
                      </w:rPr>
                    </m:ctrlPr>
                  </m:accPr>
                  <m:e>
                    <m:r>
                      <w:rPr>
                        <w:rFonts w:ascii="Cambria Math" w:hAnsi="Cambria Math"/>
                        <w:sz w:val="22"/>
                        <w:szCs w:val="22"/>
                      </w:rPr>
                      <m:t>q</m:t>
                    </m:r>
                  </m:e>
                </m:acc>
              </m:e>
              <m:sub>
                <m:r>
                  <m:rPr>
                    <m:nor/>
                  </m:rPr>
                  <w:rPr>
                    <w:rFonts w:ascii="Cambria Math" w:hAnsi="Cambria Math"/>
                    <w:sz w:val="22"/>
                    <w:szCs w:val="22"/>
                  </w:rPr>
                  <m:t>mot</m:t>
                </m:r>
              </m:sub>
            </m:sSub>
          </m:e>
        </m:func>
        <m:func>
          <m:funcPr>
            <m:ctrlPr>
              <w:rPr>
                <w:rFonts w:ascii="Cambria Math" w:hAnsi="Cambria Math"/>
                <w:i/>
                <w:sz w:val="22"/>
                <w:szCs w:val="22"/>
              </w:rPr>
            </m:ctrlPr>
          </m:funcPr>
          <m:fName>
            <m:r>
              <m:rPr>
                <m:sty m:val="p"/>
              </m:rPr>
              <w:rPr>
                <w:rFonts w:ascii="Cambria Math" w:hAnsi="Cambria Math"/>
              </w:rPr>
              <m:t>exp</m:t>
            </m:r>
          </m:fName>
          <m:e>
            <m:r>
              <w:rPr>
                <w:rFonts w:ascii="Cambria Math" w:hAnsi="Cambria Math"/>
                <w:sz w:val="22"/>
                <w:szCs w:val="22"/>
              </w:rPr>
              <m:t>j</m:t>
            </m:r>
            <m:r>
              <m:rPr>
                <m:sty m:val="p"/>
              </m:rPr>
              <w:rPr>
                <w:rFonts w:ascii="Cambria Math" w:hAnsi="Cambria Math"/>
                <w:sz w:val="22"/>
                <w:szCs w:val="22"/>
              </w:rPr>
              <m:t>Ω</m:t>
            </m:r>
            <m:r>
              <w:rPr>
                <w:rFonts w:ascii="Cambria Math" w:hAnsi="Cambria Math"/>
                <w:sz w:val="22"/>
                <w:szCs w:val="22"/>
              </w:rPr>
              <m:t>t)=</m:t>
            </m:r>
            <m:sSub>
              <m:sSubPr>
                <m:ctrlPr>
                  <w:rPr>
                    <w:rFonts w:ascii="Cambria Math" w:hAnsi="Cambria Math"/>
                    <w:i/>
                    <w:sz w:val="22"/>
                    <w:szCs w:val="22"/>
                  </w:rPr>
                </m:ctrlPr>
              </m:sSubPr>
              <m:e>
                <m:r>
                  <w:rPr>
                    <w:rFonts w:ascii="Cambria Math" w:hAnsi="Cambria Math"/>
                    <w:sz w:val="22"/>
                    <w:szCs w:val="22"/>
                  </w:rPr>
                  <m:t>q</m:t>
                </m:r>
              </m:e>
              <m:sub>
                <m:r>
                  <w:rPr>
                    <w:rFonts w:ascii="Cambria Math" w:hAnsi="Cambria Math"/>
                    <w:sz w:val="22"/>
                    <w:szCs w:val="22"/>
                  </w:rPr>
                  <m:t>0</m:t>
                </m:r>
              </m:sub>
            </m:sSub>
            <m:func>
              <m:funcPr>
                <m:ctrlPr>
                  <w:rPr>
                    <w:rFonts w:ascii="Cambria Math" w:hAnsi="Cambria Math"/>
                    <w:i/>
                    <w:sz w:val="22"/>
                    <w:szCs w:val="22"/>
                  </w:rPr>
                </m:ctrlPr>
              </m:funcPr>
              <m:fName>
                <m:r>
                  <m:rPr>
                    <m:sty m:val="p"/>
                  </m:rPr>
                  <w:rPr>
                    <w:rFonts w:ascii="Cambria Math" w:hAnsi="Cambria Math"/>
                  </w:rPr>
                  <m:t>cos</m:t>
                </m:r>
              </m:fName>
              <m:e>
                <m:d>
                  <m:dPr>
                    <m:ctrlPr>
                      <w:rPr>
                        <w:rFonts w:ascii="Cambria Math" w:hAnsi="Cambria Math"/>
                        <w:i/>
                        <w:sz w:val="22"/>
                        <w:szCs w:val="22"/>
                      </w:rPr>
                    </m:ctrlPr>
                  </m:dPr>
                  <m:e>
                    <m:r>
                      <m:rPr>
                        <m:sty m:val="p"/>
                      </m:rPr>
                      <w:rPr>
                        <w:rFonts w:ascii="Cambria Math" w:hAnsi="Cambria Math"/>
                        <w:sz w:val="22"/>
                        <w:szCs w:val="22"/>
                      </w:rPr>
                      <m:t>Ω</m:t>
                    </m:r>
                    <m:r>
                      <w:rPr>
                        <w:rFonts w:ascii="Cambria Math" w:hAnsi="Cambria Math"/>
                        <w:sz w:val="22"/>
                        <w:szCs w:val="22"/>
                      </w:rPr>
                      <m:t>t+ψ</m:t>
                    </m:r>
                  </m:e>
                </m:d>
              </m:e>
            </m:func>
          </m:e>
        </m:func>
      </m:oMath>
      <w:r>
        <w:rPr>
          <w:sz w:val="22"/>
          <w:szCs w:val="22"/>
        </w:rPr>
        <w:t>. With Eq. (A.1</w:t>
      </w:r>
      <w:r w:rsidR="00C23996">
        <w:rPr>
          <w:sz w:val="22"/>
          <w:szCs w:val="22"/>
        </w:rPr>
        <w:t>2</w:t>
      </w:r>
      <w:r>
        <w:rPr>
          <w:sz w:val="22"/>
          <w:szCs w:val="22"/>
        </w:rPr>
        <w:t xml:space="preserve">), the complex amplitudes </w:t>
      </w:r>
      <m:oMath>
        <m:acc>
          <m:accPr>
            <m:ctrlPr>
              <w:rPr>
                <w:rFonts w:ascii="Cambria Math" w:hAnsi="Cambria Math"/>
                <w:i/>
                <w:sz w:val="22"/>
                <w:szCs w:val="22"/>
              </w:rPr>
            </m:ctrlPr>
          </m:accPr>
          <m:e>
            <m:r>
              <w:rPr>
                <w:rFonts w:ascii="Cambria Math" w:hAnsi="Cambria Math"/>
                <w:sz w:val="22"/>
                <w:szCs w:val="22"/>
              </w:rPr>
              <m:t>η</m:t>
            </m:r>
          </m:e>
        </m:acc>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η</m:t>
            </m:r>
          </m:e>
          <m:sub>
            <m:r>
              <w:rPr>
                <w:rFonts w:ascii="Cambria Math" w:hAnsi="Cambria Math"/>
                <w:sz w:val="22"/>
                <w:szCs w:val="22"/>
              </w:rPr>
              <m:t>0</m:t>
            </m:r>
          </m:sub>
        </m:sSub>
        <m:func>
          <m:funcPr>
            <m:ctrlPr>
              <w:rPr>
                <w:rFonts w:ascii="Cambria Math" w:hAnsi="Cambria Math"/>
                <w:i/>
                <w:sz w:val="22"/>
                <w:szCs w:val="22"/>
              </w:rPr>
            </m:ctrlPr>
          </m:funcPr>
          <m:fName>
            <m:r>
              <m:rPr>
                <m:sty m:val="p"/>
              </m:rPr>
              <w:rPr>
                <w:rFonts w:ascii="Cambria Math" w:hAnsi="Cambria Math"/>
              </w:rPr>
              <m:t>exp</m:t>
            </m:r>
          </m:fName>
          <m:e>
            <m:r>
              <w:rPr>
                <w:rFonts w:ascii="Cambria Math" w:hAnsi="Cambria Math"/>
                <w:sz w:val="22"/>
                <w:szCs w:val="22"/>
              </w:rPr>
              <m:t>jφ</m:t>
            </m:r>
          </m:e>
        </m:func>
      </m:oMath>
      <w:r>
        <w:rPr>
          <w:sz w:val="22"/>
          <w:szCs w:val="22"/>
        </w:rPr>
        <w:t xml:space="preserve"> and </w:t>
      </w:r>
      <m:oMath>
        <m:sSub>
          <m:sSubPr>
            <m:ctrlPr>
              <w:rPr>
                <w:rFonts w:ascii="Cambria Math" w:hAnsi="Cambria Math"/>
                <w:i/>
                <w:sz w:val="22"/>
                <w:szCs w:val="22"/>
              </w:rPr>
            </m:ctrlPr>
          </m:sSubPr>
          <m:e>
            <m:acc>
              <m:accPr>
                <m:ctrlPr>
                  <w:rPr>
                    <w:rFonts w:ascii="Cambria Math" w:hAnsi="Cambria Math"/>
                    <w:i/>
                    <w:sz w:val="22"/>
                    <w:szCs w:val="22"/>
                  </w:rPr>
                </m:ctrlPr>
              </m:accPr>
              <m:e>
                <m:r>
                  <w:rPr>
                    <w:rFonts w:ascii="Cambria Math" w:hAnsi="Cambria Math"/>
                    <w:sz w:val="22"/>
                    <w:szCs w:val="22"/>
                  </w:rPr>
                  <m:t>q</m:t>
                </m:r>
              </m:e>
            </m:acc>
          </m:e>
          <m:sub>
            <m:r>
              <m:rPr>
                <m:nor/>
              </m:rPr>
              <w:rPr>
                <w:rFonts w:ascii="Cambria Math" w:hAnsi="Cambria Math"/>
                <w:sz w:val="22"/>
                <w:szCs w:val="22"/>
              </w:rPr>
              <m:t>mot</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q</m:t>
            </m:r>
          </m:e>
          <m:sub>
            <m:r>
              <w:rPr>
                <w:rFonts w:ascii="Cambria Math" w:hAnsi="Cambria Math"/>
                <w:sz w:val="22"/>
                <w:szCs w:val="22"/>
              </w:rPr>
              <m:t>0</m:t>
            </m:r>
          </m:sub>
        </m:sSub>
        <m:func>
          <m:funcPr>
            <m:ctrlPr>
              <w:rPr>
                <w:rFonts w:ascii="Cambria Math" w:hAnsi="Cambria Math"/>
                <w:i/>
                <w:sz w:val="22"/>
                <w:szCs w:val="22"/>
              </w:rPr>
            </m:ctrlPr>
          </m:funcPr>
          <m:fName>
            <m:r>
              <m:rPr>
                <m:sty m:val="p"/>
              </m:rPr>
              <w:rPr>
                <w:rFonts w:ascii="Cambria Math" w:hAnsi="Cambria Math"/>
              </w:rPr>
              <m:t>exp</m:t>
            </m:r>
          </m:fName>
          <m:e>
            <m:r>
              <w:rPr>
                <w:rFonts w:ascii="Cambria Math" w:hAnsi="Cambria Math"/>
                <w:sz w:val="22"/>
                <w:szCs w:val="22"/>
              </w:rPr>
              <m:t>jψ</m:t>
            </m:r>
          </m:e>
        </m:func>
      </m:oMath>
      <w:r>
        <w:rPr>
          <w:sz w:val="22"/>
          <w:szCs w:val="22"/>
        </w:rPr>
        <w:t xml:space="preserve"> </w:t>
      </w:r>
      <w:proofErr w:type="gramStart"/>
      <w:r>
        <w:rPr>
          <w:sz w:val="22"/>
          <w:szCs w:val="22"/>
        </w:rPr>
        <w:t>can be written</w:t>
      </w:r>
      <w:proofErr w:type="gramEnd"/>
      <w:r>
        <w:rPr>
          <w:sz w:val="22"/>
          <w:szCs w:val="22"/>
        </w:rPr>
        <w:t>:</w:t>
      </w:r>
    </w:p>
    <w:p w14:paraId="5EEAB168" w14:textId="77777777" w:rsidR="00877095" w:rsidRDefault="00877095" w:rsidP="00877095">
      <w:pPr>
        <w:spacing w:line="276" w:lineRule="auto"/>
        <w:jc w:val="both"/>
        <w:rPr>
          <w:sz w:val="22"/>
          <w:szCs w:val="22"/>
        </w:rPr>
      </w:pPr>
    </w:p>
    <w:p w14:paraId="6CA4C922" w14:textId="772C2B03" w:rsidR="00877095" w:rsidRPr="008860CB" w:rsidRDefault="00D246A5" w:rsidP="00877095">
      <w:pPr>
        <w:spacing w:line="276" w:lineRule="auto"/>
        <w:jc w:val="both"/>
        <w:rPr>
          <w:sz w:val="22"/>
          <w:szCs w:val="22"/>
          <w:lang w:val="fr-FR"/>
        </w:rPr>
      </w:pPr>
      <m:oMathPara>
        <m:oMathParaPr>
          <m:jc m:val="right"/>
        </m:oMathParaPr>
        <m:oMath>
          <m:acc>
            <m:accPr>
              <m:ctrlPr>
                <w:rPr>
                  <w:rFonts w:ascii="Cambria Math" w:hAnsi="Cambria Math"/>
                  <w:i/>
                  <w:sz w:val="22"/>
                  <w:szCs w:val="22"/>
                </w:rPr>
              </m:ctrlPr>
            </m:accPr>
            <m:e>
              <m:r>
                <w:rPr>
                  <w:rFonts w:ascii="Cambria Math" w:hAnsi="Cambria Math"/>
                  <w:sz w:val="22"/>
                  <w:szCs w:val="22"/>
                </w:rPr>
                <m:t>η</m:t>
              </m:r>
            </m:e>
          </m:acc>
          <m:d>
            <m:dPr>
              <m:ctrlPr>
                <w:rPr>
                  <w:rFonts w:ascii="Cambria Math" w:hAnsi="Cambria Math"/>
                  <w:i/>
                  <w:sz w:val="22"/>
                  <w:szCs w:val="22"/>
                </w:rPr>
              </m:ctrlPr>
            </m:dPr>
            <m:e>
              <m:r>
                <m:rPr>
                  <m:sty m:val="p"/>
                </m:rPr>
                <w:rPr>
                  <w:rFonts w:ascii="Cambria Math" w:hAnsi="Cambria Math"/>
                  <w:sz w:val="22"/>
                  <w:szCs w:val="22"/>
                </w:rPr>
                <m:t>Ω</m:t>
              </m:r>
            </m:e>
          </m:d>
          <m:r>
            <w:rPr>
              <w:rFonts w:ascii="Cambria Math" w:hAnsi="Cambria Math"/>
              <w:sz w:val="22"/>
              <w:szCs w:val="22"/>
              <w:lang w:val="fr-FR"/>
            </w:rPr>
            <m:t>=</m:t>
          </m:r>
          <m:f>
            <m:fPr>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χ</m:t>
                  </m:r>
                </m:e>
                <m:sub>
                  <m:r>
                    <w:rPr>
                      <w:rFonts w:ascii="Cambria Math" w:hAnsi="Cambria Math"/>
                      <w:sz w:val="22"/>
                      <w:szCs w:val="22"/>
                    </w:rPr>
                    <m:t>k</m:t>
                  </m:r>
                </m:sub>
              </m:sSub>
            </m:num>
            <m:den>
              <m:r>
                <w:rPr>
                  <w:rFonts w:ascii="Cambria Math" w:hAnsi="Cambria Math"/>
                  <w:sz w:val="22"/>
                  <w:szCs w:val="22"/>
                </w:rPr>
                <m:t>mL</m:t>
              </m:r>
            </m:den>
          </m:f>
          <m:f>
            <m:fPr>
              <m:ctrlPr>
                <w:rPr>
                  <w:rFonts w:ascii="Cambria Math" w:hAnsi="Cambria Math"/>
                  <w:i/>
                  <w:sz w:val="22"/>
                  <w:szCs w:val="22"/>
                </w:rPr>
              </m:ctrlPr>
            </m:fPr>
            <m:num>
              <m:r>
                <w:rPr>
                  <w:rFonts w:ascii="Cambria Math" w:hAnsi="Cambria Math"/>
                  <w:sz w:val="22"/>
                  <w:szCs w:val="22"/>
                  <w:lang w:val="fr-FR"/>
                </w:rPr>
                <m:t>1</m:t>
              </m:r>
            </m:num>
            <m:den>
              <m:sSubSup>
                <m:sSubSupPr>
                  <m:ctrlPr>
                    <w:rPr>
                      <w:rFonts w:ascii="Cambria Math" w:hAnsi="Cambria Math"/>
                      <w:i/>
                      <w:sz w:val="22"/>
                      <w:szCs w:val="22"/>
                    </w:rPr>
                  </m:ctrlPr>
                </m:sSubSupPr>
                <m:e>
                  <m:r>
                    <w:rPr>
                      <w:rFonts w:ascii="Cambria Math" w:hAnsi="Cambria Math"/>
                      <w:sz w:val="22"/>
                      <w:szCs w:val="22"/>
                    </w:rPr>
                    <m:t>ω</m:t>
                  </m:r>
                </m:e>
                <m:sub>
                  <m:r>
                    <w:rPr>
                      <w:rFonts w:ascii="Cambria Math" w:hAnsi="Cambria Math"/>
                      <w:sz w:val="22"/>
                      <w:szCs w:val="22"/>
                    </w:rPr>
                    <m:t>k</m:t>
                  </m:r>
                </m:sub>
                <m:sup>
                  <m:r>
                    <w:rPr>
                      <w:rFonts w:ascii="Cambria Math" w:hAnsi="Cambria Math"/>
                      <w:sz w:val="22"/>
                      <w:szCs w:val="22"/>
                      <w:lang w:val="fr-FR"/>
                    </w:rPr>
                    <m:t>2</m:t>
                  </m:r>
                </m:sup>
              </m:sSubSup>
              <m:r>
                <w:rPr>
                  <w:rFonts w:ascii="Cambria Math" w:hAnsi="Cambria Math"/>
                  <w:sz w:val="22"/>
                  <w:szCs w:val="22"/>
                  <w:lang w:val="fr-FR"/>
                </w:rPr>
                <m:t>-</m:t>
              </m:r>
              <m:sSup>
                <m:sSupPr>
                  <m:ctrlPr>
                    <w:rPr>
                      <w:rFonts w:ascii="Cambria Math" w:hAnsi="Cambria Math"/>
                      <w:i/>
                      <w:sz w:val="22"/>
                      <w:szCs w:val="22"/>
                    </w:rPr>
                  </m:ctrlPr>
                </m:sSupPr>
                <m:e>
                  <m:r>
                    <m:rPr>
                      <m:sty m:val="p"/>
                    </m:rPr>
                    <w:rPr>
                      <w:rFonts w:ascii="Cambria Math" w:hAnsi="Cambria Math"/>
                      <w:sz w:val="22"/>
                      <w:szCs w:val="22"/>
                    </w:rPr>
                    <m:t>Ω</m:t>
                  </m:r>
                </m:e>
                <m:sup>
                  <m:r>
                    <w:rPr>
                      <w:rFonts w:ascii="Cambria Math" w:hAnsi="Cambria Math"/>
                      <w:sz w:val="22"/>
                      <w:szCs w:val="22"/>
                      <w:lang w:val="fr-FR"/>
                    </w:rPr>
                    <m:t>2</m:t>
                  </m:r>
                </m:sup>
              </m:sSup>
              <m:r>
                <w:rPr>
                  <w:rFonts w:ascii="Cambria Math" w:hAnsi="Cambria Math"/>
                  <w:sz w:val="22"/>
                  <w:szCs w:val="22"/>
                  <w:lang w:val="fr-FR"/>
                </w:rPr>
                <m:t>+2</m:t>
              </m:r>
              <m:r>
                <w:rPr>
                  <w:rFonts w:ascii="Cambria Math" w:hAnsi="Cambria Math"/>
                  <w:sz w:val="22"/>
                  <w:szCs w:val="22"/>
                </w:rPr>
                <m:t>j</m:t>
              </m:r>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k</m:t>
                  </m:r>
                </m:sub>
              </m:sSub>
              <m:r>
                <m:rPr>
                  <m:sty m:val="p"/>
                </m:rPr>
                <w:rPr>
                  <w:rFonts w:ascii="Cambria Math" w:hAnsi="Cambria Math"/>
                  <w:sz w:val="22"/>
                  <w:szCs w:val="22"/>
                </w:rPr>
                <m:t>Ω</m:t>
              </m:r>
              <m:r>
                <w:rPr>
                  <w:rFonts w:ascii="Cambria Math" w:hAnsi="Cambria Math"/>
                  <w:sz w:val="22"/>
                  <w:szCs w:val="22"/>
                  <w:lang w:val="fr-FR"/>
                </w:rPr>
                <m:t>/</m:t>
              </m:r>
              <m:sSub>
                <m:sSubPr>
                  <m:ctrlPr>
                    <w:rPr>
                      <w:rFonts w:ascii="Cambria Math" w:hAnsi="Cambria Math"/>
                      <w:i/>
                      <w:sz w:val="22"/>
                      <w:szCs w:val="22"/>
                    </w:rPr>
                  </m:ctrlPr>
                </m:sSubPr>
                <m:e>
                  <m:r>
                    <w:rPr>
                      <w:rFonts w:ascii="Cambria Math" w:hAnsi="Cambria Math"/>
                      <w:sz w:val="22"/>
                      <w:szCs w:val="22"/>
                    </w:rPr>
                    <m:t>Q</m:t>
                  </m:r>
                </m:e>
                <m:sub>
                  <m:r>
                    <w:rPr>
                      <w:rFonts w:ascii="Cambria Math" w:hAnsi="Cambria Math"/>
                      <w:sz w:val="22"/>
                      <w:szCs w:val="22"/>
                    </w:rPr>
                    <m:t>k</m:t>
                  </m:r>
                </m:sub>
              </m:sSub>
            </m:den>
          </m:f>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lang w:val="fr-FR"/>
                </w:rPr>
                <m:t>0</m:t>
              </m:r>
            </m:sub>
          </m:sSub>
          <m:r>
            <w:rPr>
              <w:rFonts w:ascii="Cambria Math" w:hAnsi="Cambria Math"/>
              <w:sz w:val="22"/>
              <w:szCs w:val="22"/>
              <w:lang w:val="fr-FR"/>
            </w:rPr>
            <m:t xml:space="preserve">,  </m:t>
          </m:r>
          <m:sSub>
            <m:sSubPr>
              <m:ctrlPr>
                <w:rPr>
                  <w:rFonts w:ascii="Cambria Math" w:hAnsi="Cambria Math"/>
                  <w:i/>
                  <w:sz w:val="22"/>
                  <w:szCs w:val="22"/>
                </w:rPr>
              </m:ctrlPr>
            </m:sSubPr>
            <m:e>
              <m:acc>
                <m:accPr>
                  <m:ctrlPr>
                    <w:rPr>
                      <w:rFonts w:ascii="Cambria Math" w:hAnsi="Cambria Math"/>
                      <w:i/>
                      <w:sz w:val="22"/>
                      <w:szCs w:val="22"/>
                    </w:rPr>
                  </m:ctrlPr>
                </m:accPr>
                <m:e>
                  <m:r>
                    <w:rPr>
                      <w:rFonts w:ascii="Cambria Math" w:hAnsi="Cambria Math"/>
                      <w:sz w:val="22"/>
                      <w:szCs w:val="22"/>
                    </w:rPr>
                    <m:t>q</m:t>
                  </m:r>
                </m:e>
              </m:acc>
            </m:e>
            <m:sub>
              <m:r>
                <m:rPr>
                  <m:nor/>
                </m:rPr>
                <w:rPr>
                  <w:rFonts w:ascii="Cambria Math" w:hAnsi="Cambria Math"/>
                  <w:sz w:val="22"/>
                  <w:szCs w:val="22"/>
                  <w:lang w:val="fr-FR"/>
                </w:rPr>
                <m:t>mot</m:t>
              </m:r>
            </m:sub>
          </m:sSub>
          <m:d>
            <m:dPr>
              <m:ctrlPr>
                <w:rPr>
                  <w:rFonts w:ascii="Cambria Math" w:hAnsi="Cambria Math"/>
                  <w:i/>
                  <w:sz w:val="22"/>
                  <w:szCs w:val="22"/>
                  <w:lang w:val="fr-FR"/>
                </w:rPr>
              </m:ctrlPr>
            </m:dPr>
            <m:e>
              <m:r>
                <m:rPr>
                  <m:sty m:val="p"/>
                </m:rPr>
                <w:rPr>
                  <w:rFonts w:ascii="Cambria Math" w:hAnsi="Cambria Math"/>
                  <w:sz w:val="22"/>
                  <w:szCs w:val="22"/>
                </w:rPr>
                <m:t>Ω</m:t>
              </m:r>
            </m:e>
          </m:d>
          <m:r>
            <w:rPr>
              <w:rFonts w:ascii="Cambria Math" w:hAnsi="Cambria Math"/>
              <w:sz w:val="22"/>
              <w:szCs w:val="22"/>
              <w:lang w:val="fr-FR"/>
            </w:rPr>
            <m:t>=</m:t>
          </m:r>
          <m:sSub>
            <m:sSubPr>
              <m:ctrlPr>
                <w:rPr>
                  <w:rFonts w:ascii="Cambria Math" w:hAnsi="Cambria Math"/>
                  <w:i/>
                  <w:sz w:val="22"/>
                  <w:szCs w:val="22"/>
                </w:rPr>
              </m:ctrlPr>
            </m:sSubPr>
            <m:e>
              <m:r>
                <w:rPr>
                  <w:rFonts w:ascii="Cambria Math" w:hAnsi="Cambria Math"/>
                  <w:sz w:val="22"/>
                  <w:szCs w:val="22"/>
                </w:rPr>
                <m:t>χ</m:t>
              </m:r>
            </m:e>
            <m:sub>
              <m:r>
                <w:rPr>
                  <w:rFonts w:ascii="Cambria Math" w:hAnsi="Cambria Math"/>
                  <w:sz w:val="22"/>
                  <w:szCs w:val="22"/>
                </w:rPr>
                <m:t>k</m:t>
              </m:r>
            </m:sub>
          </m:sSub>
          <m:acc>
            <m:accPr>
              <m:ctrlPr>
                <w:rPr>
                  <w:rFonts w:ascii="Cambria Math" w:hAnsi="Cambria Math"/>
                  <w:i/>
                  <w:sz w:val="22"/>
                  <w:szCs w:val="22"/>
                </w:rPr>
              </m:ctrlPr>
            </m:accPr>
            <m:e>
              <m:r>
                <w:rPr>
                  <w:rFonts w:ascii="Cambria Math" w:hAnsi="Cambria Math"/>
                  <w:sz w:val="22"/>
                  <w:szCs w:val="22"/>
                </w:rPr>
                <m:t>η</m:t>
              </m:r>
            </m:e>
          </m:acc>
          <m:d>
            <m:dPr>
              <m:ctrlPr>
                <w:rPr>
                  <w:rFonts w:ascii="Cambria Math" w:hAnsi="Cambria Math"/>
                  <w:i/>
                  <w:sz w:val="22"/>
                  <w:szCs w:val="22"/>
                </w:rPr>
              </m:ctrlPr>
            </m:dPr>
            <m:e>
              <m:r>
                <m:rPr>
                  <m:sty m:val="p"/>
                </m:rPr>
                <w:rPr>
                  <w:rFonts w:ascii="Cambria Math" w:hAnsi="Cambria Math"/>
                  <w:sz w:val="22"/>
                  <w:szCs w:val="22"/>
                </w:rPr>
                <m:t>Ω</m:t>
              </m:r>
            </m:e>
          </m:d>
          <m:r>
            <w:rPr>
              <w:rFonts w:ascii="Cambria Math" w:hAnsi="Cambria Math"/>
              <w:sz w:val="22"/>
              <w:szCs w:val="22"/>
              <w:lang w:val="fr-FR"/>
            </w:rPr>
            <m:t>.                                      (</m:t>
          </m:r>
          <m:r>
            <m:rPr>
              <m:sty m:val="p"/>
            </m:rPr>
            <w:rPr>
              <w:rFonts w:ascii="Cambria Math" w:hAnsi="Cambria Math"/>
              <w:sz w:val="22"/>
              <w:szCs w:val="22"/>
              <w:lang w:val="fr-FR"/>
            </w:rPr>
            <m:t>A</m:t>
          </m:r>
          <m:r>
            <w:rPr>
              <w:rFonts w:ascii="Cambria Math" w:hAnsi="Cambria Math"/>
              <w:sz w:val="22"/>
              <w:szCs w:val="22"/>
              <w:lang w:val="fr-FR"/>
            </w:rPr>
            <m:t>. 1</m:t>
          </m:r>
          <m:r>
            <w:rPr>
              <w:rFonts w:ascii="Cambria Math" w:hAnsi="Cambria Math"/>
              <w:sz w:val="22"/>
              <w:szCs w:val="22"/>
              <w:lang w:val="fr-FR"/>
            </w:rPr>
            <m:t>4</m:t>
          </m:r>
          <m:r>
            <w:rPr>
              <w:rFonts w:ascii="Cambria Math" w:hAnsi="Cambria Math"/>
              <w:sz w:val="22"/>
              <w:szCs w:val="22"/>
              <w:lang w:val="fr-FR"/>
            </w:rPr>
            <m:t>)</m:t>
          </m:r>
        </m:oMath>
      </m:oMathPara>
    </w:p>
    <w:p w14:paraId="08C4FBD7" w14:textId="77777777" w:rsidR="00877095" w:rsidRPr="001C32A6" w:rsidRDefault="00877095" w:rsidP="00877095">
      <w:pPr>
        <w:spacing w:line="276" w:lineRule="auto"/>
        <w:jc w:val="right"/>
        <w:rPr>
          <w:sz w:val="22"/>
          <w:szCs w:val="22"/>
          <w:lang w:val="fr-FR"/>
        </w:rPr>
      </w:pPr>
    </w:p>
    <w:p w14:paraId="07FE1C88" w14:textId="77777777" w:rsidR="00877095" w:rsidRDefault="00877095" w:rsidP="00877095">
      <w:pPr>
        <w:spacing w:line="276" w:lineRule="auto"/>
        <w:jc w:val="both"/>
        <w:rPr>
          <w:sz w:val="22"/>
          <w:szCs w:val="22"/>
        </w:rPr>
      </w:pPr>
      <w:r w:rsidRPr="007A5840">
        <w:rPr>
          <w:sz w:val="22"/>
          <w:szCs w:val="22"/>
        </w:rPr>
        <w:t xml:space="preserve">Both </w:t>
      </w:r>
      <m:oMath>
        <m:acc>
          <m:accPr>
            <m:ctrlPr>
              <w:rPr>
                <w:rFonts w:ascii="Cambria Math" w:hAnsi="Cambria Math"/>
                <w:i/>
                <w:sz w:val="22"/>
                <w:szCs w:val="22"/>
              </w:rPr>
            </m:ctrlPr>
          </m:accPr>
          <m:e>
            <m:r>
              <w:rPr>
                <w:rFonts w:ascii="Cambria Math" w:hAnsi="Cambria Math"/>
                <w:sz w:val="22"/>
                <w:szCs w:val="22"/>
              </w:rPr>
              <m:t>η</m:t>
            </m:r>
          </m:e>
        </m:acc>
        <m:d>
          <m:dPr>
            <m:ctrlPr>
              <w:rPr>
                <w:rFonts w:ascii="Cambria Math" w:hAnsi="Cambria Math"/>
                <w:i/>
                <w:sz w:val="22"/>
                <w:szCs w:val="22"/>
              </w:rPr>
            </m:ctrlPr>
          </m:dPr>
          <m:e>
            <m:r>
              <m:rPr>
                <m:sty m:val="p"/>
              </m:rPr>
              <w:rPr>
                <w:rFonts w:ascii="Cambria Math" w:hAnsi="Cambria Math"/>
                <w:sz w:val="22"/>
                <w:szCs w:val="22"/>
              </w:rPr>
              <m:t>Ω</m:t>
            </m:r>
          </m:e>
        </m:d>
      </m:oMath>
      <w:r>
        <w:rPr>
          <w:sz w:val="22"/>
          <w:szCs w:val="22"/>
        </w:rPr>
        <w:t xml:space="preserve"> and </w:t>
      </w:r>
      <m:oMath>
        <m:sSub>
          <m:sSubPr>
            <m:ctrlPr>
              <w:rPr>
                <w:rFonts w:ascii="Cambria Math" w:hAnsi="Cambria Math"/>
                <w:i/>
                <w:sz w:val="22"/>
                <w:szCs w:val="22"/>
              </w:rPr>
            </m:ctrlPr>
          </m:sSubPr>
          <m:e>
            <m:acc>
              <m:accPr>
                <m:ctrlPr>
                  <w:rPr>
                    <w:rFonts w:ascii="Cambria Math" w:hAnsi="Cambria Math"/>
                    <w:i/>
                    <w:sz w:val="22"/>
                    <w:szCs w:val="22"/>
                  </w:rPr>
                </m:ctrlPr>
              </m:accPr>
              <m:e>
                <m:r>
                  <w:rPr>
                    <w:rFonts w:ascii="Cambria Math" w:hAnsi="Cambria Math"/>
                    <w:sz w:val="22"/>
                    <w:szCs w:val="22"/>
                  </w:rPr>
                  <m:t>q</m:t>
                </m:r>
              </m:e>
            </m:acc>
          </m:e>
          <m:sub>
            <m:r>
              <m:rPr>
                <m:nor/>
              </m:rPr>
              <w:rPr>
                <w:rFonts w:ascii="Cambria Math" w:hAnsi="Cambria Math"/>
                <w:sz w:val="22"/>
                <w:szCs w:val="22"/>
              </w:rPr>
              <m:t>mot</m:t>
            </m:r>
          </m:sub>
        </m:sSub>
        <m:r>
          <w:rPr>
            <w:rFonts w:ascii="Cambria Math" w:hAnsi="Cambria Math"/>
            <w:sz w:val="22"/>
            <w:szCs w:val="22"/>
          </w:rPr>
          <m:t>(</m:t>
        </m:r>
        <m:r>
          <m:rPr>
            <m:sty m:val="p"/>
          </m:rPr>
          <w:rPr>
            <w:rFonts w:ascii="Cambria Math" w:hAnsi="Cambria Math"/>
            <w:sz w:val="22"/>
            <w:szCs w:val="22"/>
          </w:rPr>
          <m:t>Ω</m:t>
        </m:r>
        <m:r>
          <w:rPr>
            <w:rFonts w:ascii="Cambria Math" w:hAnsi="Cambria Math"/>
            <w:sz w:val="22"/>
            <w:szCs w:val="22"/>
          </w:rPr>
          <m:t>)</m:t>
        </m:r>
      </m:oMath>
      <w:r>
        <w:rPr>
          <w:sz w:val="22"/>
          <w:szCs w:val="22"/>
        </w:rPr>
        <w:t xml:space="preserve"> display a resonant response as a function </w:t>
      </w:r>
      <w:proofErr w:type="gramStart"/>
      <w:r>
        <w:rPr>
          <w:sz w:val="22"/>
          <w:szCs w:val="22"/>
        </w:rPr>
        <w:t xml:space="preserve">of </w:t>
      </w:r>
      <w:proofErr w:type="gramEnd"/>
      <m:oMath>
        <m:r>
          <m:rPr>
            <m:sty m:val="p"/>
          </m:rPr>
          <w:rPr>
            <w:rFonts w:ascii="Cambria Math" w:hAnsi="Cambria Math"/>
            <w:sz w:val="22"/>
            <w:szCs w:val="22"/>
          </w:rPr>
          <m:t>Ω</m:t>
        </m:r>
      </m:oMath>
      <w:r>
        <w:rPr>
          <w:sz w:val="22"/>
          <w:szCs w:val="22"/>
        </w:rPr>
        <w:t xml:space="preserve">. </w:t>
      </w:r>
    </w:p>
    <w:p w14:paraId="3A995470" w14:textId="77777777" w:rsidR="00877095" w:rsidRDefault="00877095" w:rsidP="00877095">
      <w:pPr>
        <w:spacing w:line="276" w:lineRule="auto"/>
        <w:jc w:val="both"/>
        <w:rPr>
          <w:sz w:val="22"/>
          <w:szCs w:val="22"/>
        </w:rPr>
      </w:pPr>
    </w:p>
    <w:p w14:paraId="27492E05" w14:textId="77777777" w:rsidR="00877095" w:rsidRDefault="00877095" w:rsidP="00877095">
      <w:pPr>
        <w:spacing w:line="276" w:lineRule="auto"/>
        <w:jc w:val="both"/>
        <w:rPr>
          <w:sz w:val="22"/>
          <w:szCs w:val="22"/>
        </w:rPr>
      </w:pPr>
      <w:r>
        <w:rPr>
          <w:sz w:val="22"/>
          <w:szCs w:val="22"/>
        </w:rPr>
        <w:t>The response of the cantilever at the resonance frequency</w:t>
      </w:r>
      <w:proofErr w:type="gramStart"/>
      <w:r>
        <w:rPr>
          <w:sz w:val="22"/>
          <w:szCs w:val="22"/>
        </w:rPr>
        <w:t xml:space="preserve">, </w:t>
      </w:r>
      <w:proofErr w:type="gramEnd"/>
      <m:oMath>
        <m:r>
          <m:rPr>
            <m:sty m:val="p"/>
          </m:rPr>
          <w:rPr>
            <w:rFonts w:ascii="Cambria Math" w:hAnsi="Cambria Math"/>
            <w:sz w:val="22"/>
            <w:szCs w:val="22"/>
          </w:rPr>
          <m:t>Ω</m:t>
        </m:r>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k</m:t>
            </m:r>
          </m:sub>
        </m:sSub>
      </m:oMath>
      <w:r>
        <w:rPr>
          <w:sz w:val="22"/>
          <w:szCs w:val="22"/>
        </w:rPr>
        <w:t>, is:</w:t>
      </w:r>
    </w:p>
    <w:p w14:paraId="3D774DC8" w14:textId="77777777" w:rsidR="00877095" w:rsidRDefault="00877095" w:rsidP="00877095">
      <w:pPr>
        <w:spacing w:line="276" w:lineRule="auto"/>
        <w:jc w:val="both"/>
        <w:rPr>
          <w:sz w:val="22"/>
          <w:szCs w:val="22"/>
        </w:rPr>
      </w:pPr>
    </w:p>
    <w:p w14:paraId="24EFD4F0" w14:textId="30EC93D2" w:rsidR="00877095" w:rsidRPr="008860CB" w:rsidRDefault="00D246A5" w:rsidP="00877095">
      <w:pPr>
        <w:spacing w:line="276" w:lineRule="auto"/>
        <w:jc w:val="both"/>
        <w:rPr>
          <w:sz w:val="22"/>
          <w:szCs w:val="22"/>
        </w:rPr>
      </w:pPr>
      <m:oMathPara>
        <m:oMathParaPr>
          <m:jc m:val="right"/>
        </m:oMathParaPr>
        <m:oMath>
          <m:sSub>
            <m:sSubPr>
              <m:ctrlPr>
                <w:rPr>
                  <w:rFonts w:ascii="Cambria Math" w:hAnsi="Cambria Math"/>
                  <w:i/>
                  <w:sz w:val="22"/>
                  <w:szCs w:val="22"/>
                </w:rPr>
              </m:ctrlPr>
            </m:sSubPr>
            <m:e>
              <m:r>
                <w:rPr>
                  <w:rFonts w:ascii="Cambria Math" w:hAnsi="Cambria Math"/>
                  <w:sz w:val="22"/>
                  <w:szCs w:val="22"/>
                </w:rPr>
                <m:t>η</m:t>
              </m:r>
            </m:e>
            <m:sub>
              <m:r>
                <w:rPr>
                  <w:rFonts w:ascii="Cambria Math" w:hAnsi="Cambria Math"/>
                  <w:sz w:val="22"/>
                  <w:szCs w:val="22"/>
                </w:rPr>
                <m:t>0</m:t>
              </m:r>
            </m:sub>
          </m:sSub>
          <m:r>
            <w:rPr>
              <w:rFonts w:ascii="Cambria Math" w:hAnsi="Cambria Math"/>
              <w:sz w:val="22"/>
              <w:szCs w:val="22"/>
            </w:rPr>
            <m:t>=</m:t>
          </m:r>
          <m:f>
            <m:fPr>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χ</m:t>
                  </m:r>
                </m:e>
                <m:sub>
                  <m:r>
                    <w:rPr>
                      <w:rFonts w:ascii="Cambria Math" w:hAnsi="Cambria Math"/>
                      <w:sz w:val="22"/>
                      <w:szCs w:val="22"/>
                    </w:rPr>
                    <m:t>k</m:t>
                  </m:r>
                </m:sub>
              </m:sSub>
              <m:sSub>
                <m:sSubPr>
                  <m:ctrlPr>
                    <w:rPr>
                      <w:rFonts w:ascii="Cambria Math" w:hAnsi="Cambria Math"/>
                      <w:i/>
                      <w:sz w:val="22"/>
                      <w:szCs w:val="22"/>
                    </w:rPr>
                  </m:ctrlPr>
                </m:sSubPr>
                <m:e>
                  <m:r>
                    <w:rPr>
                      <w:rFonts w:ascii="Cambria Math" w:hAnsi="Cambria Math"/>
                      <w:sz w:val="22"/>
                      <w:szCs w:val="22"/>
                    </w:rPr>
                    <m:t>Q</m:t>
                  </m:r>
                </m:e>
                <m:sub>
                  <m:r>
                    <w:rPr>
                      <w:rFonts w:ascii="Cambria Math" w:hAnsi="Cambria Math"/>
                      <w:sz w:val="22"/>
                      <w:szCs w:val="22"/>
                    </w:rPr>
                    <m:t>k</m:t>
                  </m:r>
                </m:sub>
              </m:sSub>
            </m:num>
            <m:den>
              <m:r>
                <w:rPr>
                  <w:rFonts w:ascii="Cambria Math" w:hAnsi="Cambria Math"/>
                  <w:sz w:val="22"/>
                  <w:szCs w:val="22"/>
                </w:rPr>
                <m:t>mL</m:t>
              </m:r>
              <m:sSubSup>
                <m:sSubSupPr>
                  <m:ctrlPr>
                    <w:rPr>
                      <w:rFonts w:ascii="Cambria Math" w:hAnsi="Cambria Math"/>
                      <w:i/>
                      <w:sz w:val="22"/>
                      <w:szCs w:val="22"/>
                    </w:rPr>
                  </m:ctrlPr>
                </m:sSubSupPr>
                <m:e>
                  <m:r>
                    <w:rPr>
                      <w:rFonts w:ascii="Cambria Math" w:hAnsi="Cambria Math"/>
                      <w:sz w:val="22"/>
                      <w:szCs w:val="22"/>
                    </w:rPr>
                    <m:t>ω</m:t>
                  </m:r>
                </m:e>
                <m:sub>
                  <m:r>
                    <w:rPr>
                      <w:rFonts w:ascii="Cambria Math" w:hAnsi="Cambria Math"/>
                      <w:sz w:val="22"/>
                      <w:szCs w:val="22"/>
                    </w:rPr>
                    <m:t>k</m:t>
                  </m:r>
                </m:sub>
                <m:sup>
                  <m:r>
                    <w:rPr>
                      <w:rFonts w:ascii="Cambria Math" w:hAnsi="Cambria Math"/>
                      <w:sz w:val="22"/>
                      <w:szCs w:val="22"/>
                    </w:rPr>
                    <m:t>2</m:t>
                  </m:r>
                </m:sup>
              </m:sSubSup>
            </m:den>
          </m:f>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0</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q</m:t>
              </m:r>
            </m:e>
            <m:sub>
              <m:r>
                <w:rPr>
                  <w:rFonts w:ascii="Cambria Math" w:hAnsi="Cambria Math"/>
                  <w:sz w:val="22"/>
                  <w:szCs w:val="22"/>
                </w:rPr>
                <m:t>0=</m:t>
              </m:r>
            </m:sub>
          </m:sSub>
          <m:f>
            <m:fPr>
              <m:ctrlPr>
                <w:rPr>
                  <w:rFonts w:ascii="Cambria Math" w:hAnsi="Cambria Math"/>
                  <w:i/>
                  <w:sz w:val="22"/>
                  <w:szCs w:val="22"/>
                </w:rPr>
              </m:ctrlPr>
            </m:fPr>
            <m:num>
              <m:sSubSup>
                <m:sSubSupPr>
                  <m:ctrlPr>
                    <w:rPr>
                      <w:rFonts w:ascii="Cambria Math" w:hAnsi="Cambria Math"/>
                      <w:i/>
                      <w:sz w:val="22"/>
                      <w:szCs w:val="22"/>
                    </w:rPr>
                  </m:ctrlPr>
                </m:sSubSupPr>
                <m:e>
                  <m:r>
                    <w:rPr>
                      <w:rFonts w:ascii="Cambria Math" w:hAnsi="Cambria Math"/>
                      <w:sz w:val="22"/>
                      <w:szCs w:val="22"/>
                    </w:rPr>
                    <m:t>χ</m:t>
                  </m:r>
                </m:e>
                <m:sub>
                  <m:r>
                    <w:rPr>
                      <w:rFonts w:ascii="Cambria Math" w:hAnsi="Cambria Math"/>
                      <w:sz w:val="22"/>
                      <w:szCs w:val="22"/>
                    </w:rPr>
                    <m:t>k</m:t>
                  </m:r>
                </m:sub>
                <m:sup>
                  <m:r>
                    <w:rPr>
                      <w:rFonts w:ascii="Cambria Math" w:hAnsi="Cambria Math"/>
                      <w:sz w:val="22"/>
                      <w:szCs w:val="22"/>
                    </w:rPr>
                    <m:t>2</m:t>
                  </m:r>
                </m:sup>
              </m:sSubSup>
              <m:sSub>
                <m:sSubPr>
                  <m:ctrlPr>
                    <w:rPr>
                      <w:rFonts w:ascii="Cambria Math" w:hAnsi="Cambria Math"/>
                      <w:i/>
                      <w:sz w:val="22"/>
                      <w:szCs w:val="22"/>
                    </w:rPr>
                  </m:ctrlPr>
                </m:sSubPr>
                <m:e>
                  <m:r>
                    <w:rPr>
                      <w:rFonts w:ascii="Cambria Math" w:hAnsi="Cambria Math"/>
                      <w:sz w:val="22"/>
                      <w:szCs w:val="22"/>
                    </w:rPr>
                    <m:t>Q</m:t>
                  </m:r>
                </m:e>
                <m:sub>
                  <m:r>
                    <w:rPr>
                      <w:rFonts w:ascii="Cambria Math" w:hAnsi="Cambria Math"/>
                      <w:sz w:val="22"/>
                      <w:szCs w:val="22"/>
                    </w:rPr>
                    <m:t>k</m:t>
                  </m:r>
                </m:sub>
              </m:sSub>
            </m:num>
            <m:den>
              <m:r>
                <w:rPr>
                  <w:rFonts w:ascii="Cambria Math" w:hAnsi="Cambria Math"/>
                  <w:sz w:val="22"/>
                  <w:szCs w:val="22"/>
                </w:rPr>
                <m:t>mL</m:t>
              </m:r>
              <m:sSubSup>
                <m:sSubSupPr>
                  <m:ctrlPr>
                    <w:rPr>
                      <w:rFonts w:ascii="Cambria Math" w:hAnsi="Cambria Math"/>
                      <w:i/>
                      <w:sz w:val="22"/>
                      <w:szCs w:val="22"/>
                    </w:rPr>
                  </m:ctrlPr>
                </m:sSubSupPr>
                <m:e>
                  <m:r>
                    <w:rPr>
                      <w:rFonts w:ascii="Cambria Math" w:hAnsi="Cambria Math"/>
                      <w:sz w:val="22"/>
                      <w:szCs w:val="22"/>
                    </w:rPr>
                    <m:t>ω</m:t>
                  </m:r>
                </m:e>
                <m:sub>
                  <m:r>
                    <w:rPr>
                      <w:rFonts w:ascii="Cambria Math" w:hAnsi="Cambria Math"/>
                      <w:sz w:val="22"/>
                      <w:szCs w:val="22"/>
                    </w:rPr>
                    <m:t>k</m:t>
                  </m:r>
                </m:sub>
                <m:sup>
                  <m:r>
                    <w:rPr>
                      <w:rFonts w:ascii="Cambria Math" w:hAnsi="Cambria Math"/>
                      <w:sz w:val="22"/>
                      <w:szCs w:val="22"/>
                    </w:rPr>
                    <m:t>2</m:t>
                  </m:r>
                </m:sup>
              </m:sSubSup>
            </m:den>
          </m:f>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0</m:t>
              </m:r>
            </m:sub>
          </m:sSub>
          <m:r>
            <w:rPr>
              <w:rFonts w:ascii="Cambria Math" w:hAnsi="Cambria Math"/>
              <w:sz w:val="22"/>
              <w:szCs w:val="22"/>
            </w:rPr>
            <m:t>,                                                  (</m:t>
          </m:r>
          <m:r>
            <m:rPr>
              <m:sty m:val="p"/>
            </m:rPr>
            <w:rPr>
              <w:rFonts w:ascii="Cambria Math" w:hAnsi="Cambria Math"/>
              <w:sz w:val="22"/>
              <w:szCs w:val="22"/>
            </w:rPr>
            <m:t>A</m:t>
          </m:r>
          <m:r>
            <w:rPr>
              <w:rFonts w:ascii="Cambria Math" w:hAnsi="Cambria Math"/>
              <w:sz w:val="22"/>
              <w:szCs w:val="22"/>
            </w:rPr>
            <m:t>. 1</m:t>
          </m:r>
          <m:r>
            <w:rPr>
              <w:rFonts w:ascii="Cambria Math" w:hAnsi="Cambria Math"/>
              <w:sz w:val="22"/>
              <w:szCs w:val="22"/>
            </w:rPr>
            <m:t>5</m:t>
          </m:r>
          <m:r>
            <w:rPr>
              <w:rFonts w:ascii="Cambria Math" w:hAnsi="Cambria Math"/>
              <w:sz w:val="22"/>
              <w:szCs w:val="22"/>
            </w:rPr>
            <m:t>)</m:t>
          </m:r>
        </m:oMath>
      </m:oMathPara>
    </w:p>
    <w:p w14:paraId="1FC8C884" w14:textId="77777777" w:rsidR="00877095" w:rsidRPr="007A5840" w:rsidRDefault="00877095" w:rsidP="00877095">
      <w:pPr>
        <w:spacing w:line="276" w:lineRule="auto"/>
        <w:jc w:val="right"/>
        <w:rPr>
          <w:sz w:val="22"/>
          <w:szCs w:val="22"/>
        </w:rPr>
      </w:pPr>
    </w:p>
    <w:p w14:paraId="74C134CF" w14:textId="68A25402" w:rsidR="00877095" w:rsidRDefault="00877095" w:rsidP="00877095">
      <w:pPr>
        <w:spacing w:line="276" w:lineRule="auto"/>
        <w:jc w:val="both"/>
        <w:rPr>
          <w:sz w:val="22"/>
          <w:szCs w:val="22"/>
        </w:rPr>
      </w:pPr>
      <w:r>
        <w:rPr>
          <w:sz w:val="22"/>
          <w:szCs w:val="22"/>
        </w:rPr>
        <w:t>Considering the one-mode approximation of Eq. (A.1</w:t>
      </w:r>
      <w:r w:rsidR="00C23996">
        <w:rPr>
          <w:sz w:val="22"/>
          <w:szCs w:val="22"/>
        </w:rPr>
        <w:t>1</w:t>
      </w:r>
      <w:r>
        <w:rPr>
          <w:sz w:val="22"/>
          <w:szCs w:val="22"/>
        </w:rPr>
        <w:t>) and Eq. (A.1</w:t>
      </w:r>
      <w:r w:rsidR="00C23996">
        <w:rPr>
          <w:sz w:val="22"/>
          <w:szCs w:val="22"/>
        </w:rPr>
        <w:t>3</w:t>
      </w:r>
      <w:r>
        <w:rPr>
          <w:sz w:val="22"/>
          <w:szCs w:val="22"/>
        </w:rPr>
        <w:t xml:space="preserve">), the amplitude of the tip displacement at the </w:t>
      </w:r>
      <m:oMath>
        <m:r>
          <w:rPr>
            <w:rFonts w:ascii="Cambria Math" w:hAnsi="Cambria Math"/>
            <w:sz w:val="22"/>
            <w:szCs w:val="22"/>
          </w:rPr>
          <m:t>k</m:t>
        </m:r>
      </m:oMath>
      <w:proofErr w:type="gramStart"/>
      <w:r w:rsidRPr="001E1E27">
        <w:rPr>
          <w:sz w:val="22"/>
          <w:szCs w:val="22"/>
          <w:vertAlign w:val="superscript"/>
        </w:rPr>
        <w:t>th</w:t>
      </w:r>
      <w:proofErr w:type="gramEnd"/>
      <w:r>
        <w:rPr>
          <w:sz w:val="22"/>
          <w:szCs w:val="22"/>
        </w:rPr>
        <w:t xml:space="preserve"> resonance can be written:</w:t>
      </w:r>
    </w:p>
    <w:p w14:paraId="3313E6A1" w14:textId="77777777" w:rsidR="00877095" w:rsidRDefault="00877095" w:rsidP="00877095">
      <w:pPr>
        <w:spacing w:line="276" w:lineRule="auto"/>
        <w:jc w:val="both"/>
        <w:rPr>
          <w:sz w:val="22"/>
          <w:szCs w:val="22"/>
        </w:rPr>
      </w:pPr>
    </w:p>
    <w:p w14:paraId="1D838B07" w14:textId="0FB47AF4" w:rsidR="00877095" w:rsidRPr="008860CB" w:rsidRDefault="00D246A5" w:rsidP="00877095">
      <w:pPr>
        <w:spacing w:line="276" w:lineRule="auto"/>
        <w:jc w:val="both"/>
        <w:rPr>
          <w:sz w:val="22"/>
          <w:szCs w:val="22"/>
          <w:lang w:val="fr-FR"/>
        </w:rPr>
      </w:pPr>
      <m:oMathPara>
        <m:oMathParaPr>
          <m:jc m:val="right"/>
        </m:oMathParaPr>
        <m:oMath>
          <m:sSub>
            <m:sSubPr>
              <m:ctrlPr>
                <w:rPr>
                  <w:rFonts w:ascii="Cambria Math" w:hAnsi="Cambria Math"/>
                  <w:i/>
                  <w:sz w:val="22"/>
                  <w:szCs w:val="22"/>
                </w:rPr>
              </m:ctrlPr>
            </m:sSubPr>
            <m:e>
              <m:r>
                <w:rPr>
                  <w:rFonts w:ascii="Cambria Math" w:hAnsi="Cambria Math"/>
                  <w:sz w:val="22"/>
                  <w:szCs w:val="22"/>
                </w:rPr>
                <m:t>w</m:t>
              </m:r>
            </m:e>
            <m:sub>
              <m:r>
                <m:rPr>
                  <m:nor/>
                </m:rPr>
                <w:rPr>
                  <w:rFonts w:ascii="Cambria Math" w:hAnsi="Cambria Math"/>
                  <w:sz w:val="22"/>
                  <w:szCs w:val="22"/>
                  <w:lang w:val="fr-FR"/>
                </w:rPr>
                <m:t>t</m:t>
              </m:r>
              <m:r>
                <w:rPr>
                  <w:rFonts w:ascii="Cambria Math" w:hAnsi="Cambria Math"/>
                  <w:sz w:val="22"/>
                  <w:szCs w:val="22"/>
                  <w:lang w:val="fr-FR"/>
                </w:rPr>
                <m:t>0</m:t>
              </m:r>
            </m:sub>
          </m:sSub>
          <m:r>
            <w:rPr>
              <w:rFonts w:ascii="Cambria Math" w:hAnsi="Cambria Math"/>
              <w:sz w:val="22"/>
              <w:szCs w:val="22"/>
              <w:lang w:val="fr-FR"/>
            </w:rPr>
            <m:t>=</m:t>
          </m:r>
          <m:sSub>
            <m:sSubPr>
              <m:ctrlPr>
                <w:rPr>
                  <w:rFonts w:ascii="Cambria Math" w:hAnsi="Cambria Math"/>
                  <w:sz w:val="22"/>
                  <w:szCs w:val="22"/>
                </w:rPr>
              </m:ctrlPr>
            </m:sSubPr>
            <m:e>
              <m:r>
                <m:rPr>
                  <m:sty m:val="p"/>
                </m:rPr>
                <w:rPr>
                  <w:rFonts w:ascii="Cambria Math" w:hAnsi="Cambria Math"/>
                  <w:sz w:val="22"/>
                  <w:szCs w:val="22"/>
                </w:rPr>
                <m:t>Φ</m:t>
              </m:r>
            </m:e>
            <m:sub>
              <m:r>
                <w:rPr>
                  <w:rFonts w:ascii="Cambria Math" w:hAnsi="Cambria Math"/>
                  <w:sz w:val="22"/>
                  <w:szCs w:val="22"/>
                </w:rPr>
                <m:t>k</m:t>
              </m:r>
            </m:sub>
          </m:sSub>
          <m:d>
            <m:dPr>
              <m:ctrlPr>
                <w:rPr>
                  <w:rFonts w:ascii="Cambria Math" w:hAnsi="Cambria Math"/>
                  <w:i/>
                  <w:sz w:val="22"/>
                  <w:szCs w:val="22"/>
                </w:rPr>
              </m:ctrlPr>
            </m:dPr>
            <m:e>
              <m:r>
                <w:rPr>
                  <w:rFonts w:ascii="Cambria Math" w:hAnsi="Cambria Math"/>
                  <w:sz w:val="22"/>
                  <w:szCs w:val="22"/>
                  <w:lang w:val="fr-FR"/>
                </w:rPr>
                <m:t>1</m:t>
              </m:r>
            </m:e>
          </m:d>
          <m:sSub>
            <m:sSubPr>
              <m:ctrlPr>
                <w:rPr>
                  <w:rFonts w:ascii="Cambria Math" w:hAnsi="Cambria Math"/>
                  <w:i/>
                  <w:sz w:val="22"/>
                  <w:szCs w:val="22"/>
                </w:rPr>
              </m:ctrlPr>
            </m:sSubPr>
            <m:e>
              <m:r>
                <w:rPr>
                  <w:rFonts w:ascii="Cambria Math" w:hAnsi="Cambria Math"/>
                  <w:sz w:val="22"/>
                  <w:szCs w:val="22"/>
                </w:rPr>
                <m:t>η</m:t>
              </m:r>
            </m:e>
            <m:sub>
              <m:r>
                <w:rPr>
                  <w:rFonts w:ascii="Cambria Math" w:hAnsi="Cambria Math"/>
                  <w:sz w:val="22"/>
                  <w:szCs w:val="22"/>
                  <w:lang w:val="fr-FR"/>
                </w:rPr>
                <m:t>0</m:t>
              </m:r>
            </m:sub>
          </m:sSub>
          <m:r>
            <w:rPr>
              <w:rFonts w:ascii="Cambria Math" w:hAnsi="Cambria Math"/>
              <w:sz w:val="22"/>
              <w:szCs w:val="22"/>
              <w:lang w:val="fr-FR"/>
            </w:rPr>
            <m:t>=</m:t>
          </m:r>
          <m:f>
            <m:fPr>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Q</m:t>
                  </m:r>
                </m:e>
                <m:sub>
                  <m:r>
                    <w:rPr>
                      <w:rFonts w:ascii="Cambria Math" w:hAnsi="Cambria Math"/>
                      <w:sz w:val="22"/>
                      <w:szCs w:val="22"/>
                    </w:rPr>
                    <m:t>k</m:t>
                  </m:r>
                </m:sub>
              </m:sSub>
              <m:acc>
                <m:accPr>
                  <m:ctrlPr>
                    <w:rPr>
                      <w:rFonts w:ascii="Cambria Math" w:hAnsi="Cambria Math"/>
                      <w:sz w:val="22"/>
                      <w:szCs w:val="22"/>
                    </w:rPr>
                  </m:ctrlPr>
                </m:accPr>
                <m:e>
                  <m:r>
                    <m:rPr>
                      <m:sty m:val="p"/>
                    </m:rPr>
                    <w:rPr>
                      <w:rFonts w:ascii="Cambria Math" w:hAnsi="Cambria Math"/>
                      <w:sz w:val="22"/>
                      <w:szCs w:val="22"/>
                    </w:rPr>
                    <m:t>Θ</m:t>
                  </m:r>
                </m:e>
              </m:acc>
              <m:sSub>
                <m:sSubPr>
                  <m:ctrlPr>
                    <w:rPr>
                      <w:rFonts w:ascii="Cambria Math" w:hAnsi="Cambria Math"/>
                      <w:sz w:val="22"/>
                      <w:szCs w:val="22"/>
                    </w:rPr>
                  </m:ctrlPr>
                </m:sSubPr>
                <m:e>
                  <m:r>
                    <m:rPr>
                      <m:sty m:val="p"/>
                    </m:rPr>
                    <w:rPr>
                      <w:rFonts w:ascii="Cambria Math" w:hAnsi="Cambria Math"/>
                      <w:sz w:val="22"/>
                      <w:szCs w:val="22"/>
                    </w:rPr>
                    <m:t>Φ</m:t>
                  </m:r>
                </m:e>
                <m:sub>
                  <m:r>
                    <w:rPr>
                      <w:rFonts w:ascii="Cambria Math" w:hAnsi="Cambria Math"/>
                      <w:sz w:val="22"/>
                      <w:szCs w:val="22"/>
                    </w:rPr>
                    <m:t>k</m:t>
                  </m:r>
                </m:sub>
              </m:sSub>
              <m:d>
                <m:dPr>
                  <m:ctrlPr>
                    <w:rPr>
                      <w:rFonts w:ascii="Cambria Math" w:hAnsi="Cambria Math"/>
                      <w:i/>
                      <w:sz w:val="22"/>
                      <w:szCs w:val="22"/>
                    </w:rPr>
                  </m:ctrlPr>
                </m:dPr>
                <m:e>
                  <m:r>
                    <w:rPr>
                      <w:rFonts w:ascii="Cambria Math" w:hAnsi="Cambria Math"/>
                      <w:sz w:val="22"/>
                      <w:szCs w:val="22"/>
                      <w:lang w:val="fr-FR"/>
                    </w:rPr>
                    <m:t>1</m:t>
                  </m:r>
                </m:e>
              </m:d>
              <m:sSubSup>
                <m:sSubSupPr>
                  <m:ctrlPr>
                    <w:rPr>
                      <w:rFonts w:ascii="Cambria Math" w:hAnsi="Cambria Math"/>
                      <w:i/>
                      <w:sz w:val="22"/>
                      <w:szCs w:val="22"/>
                    </w:rPr>
                  </m:ctrlPr>
                </m:sSubSupPr>
                <m:e>
                  <m:r>
                    <m:rPr>
                      <m:sty m:val="p"/>
                    </m:rPr>
                    <w:rPr>
                      <w:rFonts w:ascii="Cambria Math" w:hAnsi="Cambria Math"/>
                      <w:sz w:val="22"/>
                      <w:szCs w:val="22"/>
                    </w:rPr>
                    <m:t>Φ</m:t>
                  </m:r>
                </m:e>
                <m:sub>
                  <m:r>
                    <w:rPr>
                      <w:rFonts w:ascii="Cambria Math" w:hAnsi="Cambria Math"/>
                      <w:sz w:val="22"/>
                      <w:szCs w:val="22"/>
                    </w:rPr>
                    <m:t>k</m:t>
                  </m:r>
                </m:sub>
                <m:sup>
                  <m:r>
                    <w:rPr>
                      <w:rFonts w:ascii="Cambria Math" w:hAnsi="Cambria Math"/>
                      <w:sz w:val="22"/>
                      <w:szCs w:val="22"/>
                      <w:lang w:val="fr-FR"/>
                    </w:rPr>
                    <m:t>'</m:t>
                  </m:r>
                </m:sup>
              </m:sSubSup>
              <m:d>
                <m:dPr>
                  <m:ctrlPr>
                    <w:rPr>
                      <w:rFonts w:ascii="Cambria Math" w:hAnsi="Cambria Math"/>
                      <w:i/>
                      <w:sz w:val="22"/>
                      <w:szCs w:val="22"/>
                    </w:rPr>
                  </m:ctrlPr>
                </m:dPr>
                <m:e>
                  <m:r>
                    <w:rPr>
                      <w:rFonts w:ascii="Cambria Math" w:hAnsi="Cambria Math"/>
                      <w:sz w:val="22"/>
                      <w:szCs w:val="22"/>
                      <w:lang w:val="fr-FR"/>
                    </w:rPr>
                    <m:t>1</m:t>
                  </m:r>
                </m:e>
              </m:d>
            </m:num>
            <m:den>
              <m:r>
                <w:rPr>
                  <w:rFonts w:ascii="Cambria Math" w:hAnsi="Cambria Math"/>
                  <w:sz w:val="22"/>
                  <w:szCs w:val="22"/>
                </w:rPr>
                <m:t>m</m:t>
              </m:r>
              <m:sSup>
                <m:sSupPr>
                  <m:ctrlPr>
                    <w:rPr>
                      <w:rFonts w:ascii="Cambria Math" w:hAnsi="Cambria Math"/>
                      <w:i/>
                      <w:sz w:val="22"/>
                      <w:szCs w:val="22"/>
                    </w:rPr>
                  </m:ctrlPr>
                </m:sSupPr>
                <m:e>
                  <m:r>
                    <w:rPr>
                      <w:rFonts w:ascii="Cambria Math" w:hAnsi="Cambria Math"/>
                      <w:sz w:val="22"/>
                      <w:szCs w:val="22"/>
                    </w:rPr>
                    <m:t>L</m:t>
                  </m:r>
                </m:e>
                <m:sup>
                  <m:r>
                    <w:rPr>
                      <w:rFonts w:ascii="Cambria Math" w:hAnsi="Cambria Math"/>
                      <w:sz w:val="22"/>
                      <w:szCs w:val="22"/>
                      <w:lang w:val="fr-FR"/>
                    </w:rPr>
                    <m:t>2</m:t>
                  </m:r>
                </m:sup>
              </m:sSup>
              <m:sSubSup>
                <m:sSubSupPr>
                  <m:ctrlPr>
                    <w:rPr>
                      <w:rFonts w:ascii="Cambria Math" w:hAnsi="Cambria Math"/>
                      <w:i/>
                      <w:sz w:val="22"/>
                      <w:szCs w:val="22"/>
                    </w:rPr>
                  </m:ctrlPr>
                </m:sSubSupPr>
                <m:e>
                  <m:r>
                    <w:rPr>
                      <w:rFonts w:ascii="Cambria Math" w:hAnsi="Cambria Math"/>
                      <w:sz w:val="22"/>
                      <w:szCs w:val="22"/>
                    </w:rPr>
                    <m:t>ω</m:t>
                  </m:r>
                </m:e>
                <m:sub>
                  <m:r>
                    <w:rPr>
                      <w:rFonts w:ascii="Cambria Math" w:hAnsi="Cambria Math"/>
                      <w:sz w:val="22"/>
                      <w:szCs w:val="22"/>
                    </w:rPr>
                    <m:t>k</m:t>
                  </m:r>
                </m:sub>
                <m:sup>
                  <m:r>
                    <w:rPr>
                      <w:rFonts w:ascii="Cambria Math" w:hAnsi="Cambria Math"/>
                      <w:sz w:val="22"/>
                      <w:szCs w:val="22"/>
                      <w:lang w:val="fr-FR"/>
                    </w:rPr>
                    <m:t>2</m:t>
                  </m:r>
                </m:sup>
              </m:sSubSup>
            </m:den>
          </m:f>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lang w:val="fr-FR"/>
                </w:rPr>
                <m:t>0</m:t>
              </m:r>
            </m:sub>
          </m:sSub>
          <m:r>
            <w:rPr>
              <w:rFonts w:ascii="Cambria Math" w:hAnsi="Cambria Math"/>
              <w:sz w:val="22"/>
              <w:szCs w:val="22"/>
              <w:lang w:val="fr-FR"/>
            </w:rPr>
            <m:t>.                                              (</m:t>
          </m:r>
          <m:r>
            <m:rPr>
              <m:sty m:val="p"/>
            </m:rPr>
            <w:rPr>
              <w:rFonts w:ascii="Cambria Math" w:hAnsi="Cambria Math"/>
              <w:sz w:val="22"/>
              <w:szCs w:val="22"/>
              <w:lang w:val="fr-FR"/>
            </w:rPr>
            <m:t>A</m:t>
          </m:r>
          <m:r>
            <w:rPr>
              <w:rFonts w:ascii="Cambria Math" w:hAnsi="Cambria Math"/>
              <w:sz w:val="22"/>
              <w:szCs w:val="22"/>
              <w:lang w:val="fr-FR"/>
            </w:rPr>
            <m:t>. 1</m:t>
          </m:r>
          <m:r>
            <w:rPr>
              <w:rFonts w:ascii="Cambria Math" w:hAnsi="Cambria Math"/>
              <w:sz w:val="22"/>
              <w:szCs w:val="22"/>
              <w:lang w:val="fr-FR"/>
            </w:rPr>
            <m:t>6</m:t>
          </m:r>
          <m:r>
            <w:rPr>
              <w:rFonts w:ascii="Cambria Math" w:hAnsi="Cambria Math"/>
              <w:sz w:val="22"/>
              <w:szCs w:val="22"/>
              <w:lang w:val="fr-FR"/>
            </w:rPr>
            <m:t>)</m:t>
          </m:r>
        </m:oMath>
      </m:oMathPara>
    </w:p>
    <w:p w14:paraId="5A794B88" w14:textId="77777777" w:rsidR="00877095" w:rsidRPr="001C32A6" w:rsidRDefault="00877095" w:rsidP="00877095">
      <w:pPr>
        <w:spacing w:line="276" w:lineRule="auto"/>
        <w:jc w:val="right"/>
        <w:rPr>
          <w:sz w:val="22"/>
          <w:szCs w:val="22"/>
          <w:lang w:val="fr-FR"/>
        </w:rPr>
      </w:pPr>
    </w:p>
    <w:p w14:paraId="7A537EE3" w14:textId="602C1793" w:rsidR="00877095" w:rsidRDefault="00877095" w:rsidP="00877095">
      <w:pPr>
        <w:spacing w:line="276" w:lineRule="auto"/>
        <w:jc w:val="both"/>
        <w:rPr>
          <w:sz w:val="22"/>
          <w:szCs w:val="22"/>
        </w:rPr>
      </w:pPr>
      <w:r>
        <w:rPr>
          <w:sz w:val="22"/>
          <w:szCs w:val="22"/>
        </w:rPr>
        <w:t xml:space="preserve">The motional capacitance, defined by the ratio of </w:t>
      </w:r>
      <m:oMath>
        <m:sSub>
          <m:sSubPr>
            <m:ctrlPr>
              <w:rPr>
                <w:rFonts w:ascii="Cambria Math" w:hAnsi="Cambria Math"/>
                <w:i/>
                <w:sz w:val="22"/>
                <w:szCs w:val="22"/>
              </w:rPr>
            </m:ctrlPr>
          </m:sSubPr>
          <m:e>
            <m:r>
              <w:rPr>
                <w:rFonts w:ascii="Cambria Math" w:hAnsi="Cambria Math"/>
                <w:sz w:val="22"/>
                <w:szCs w:val="22"/>
              </w:rPr>
              <m:t>q</m:t>
            </m:r>
          </m:e>
          <m:sub>
            <m:r>
              <w:rPr>
                <w:rFonts w:ascii="Cambria Math" w:hAnsi="Cambria Math"/>
                <w:sz w:val="22"/>
                <w:szCs w:val="22"/>
              </w:rPr>
              <m:t>0</m:t>
            </m:r>
          </m:sub>
        </m:sSub>
      </m:oMath>
      <w:r>
        <w:rPr>
          <w:sz w:val="22"/>
          <w:szCs w:val="22"/>
        </w:rPr>
        <w:t xml:space="preserve"> and </w:t>
      </w:r>
      <m:oMath>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0</m:t>
            </m:r>
          </m:sub>
        </m:sSub>
      </m:oMath>
      <w:r>
        <w:rPr>
          <w:sz w:val="22"/>
          <w:szCs w:val="22"/>
        </w:rPr>
        <w:t xml:space="preserve"> at resonance</w:t>
      </w:r>
      <w:proofErr w:type="gramStart"/>
      <w:r w:rsidR="00C23996">
        <w:rPr>
          <w:sz w:val="22"/>
          <w:szCs w:val="22"/>
        </w:rPr>
        <w:t>,</w:t>
      </w:r>
      <w:r w:rsidRPr="00DA4445">
        <w:rPr>
          <w:sz w:val="22"/>
          <w:szCs w:val="22"/>
          <w:vertAlign w:val="superscript"/>
        </w:rPr>
        <w:t>31</w:t>
      </w:r>
      <w:proofErr w:type="gramEnd"/>
      <w:r>
        <w:rPr>
          <w:sz w:val="22"/>
          <w:szCs w:val="22"/>
        </w:rPr>
        <w:t xml:space="preserve"> is then:</w:t>
      </w:r>
    </w:p>
    <w:p w14:paraId="7037CC8A" w14:textId="77777777" w:rsidR="00877095" w:rsidRDefault="00877095" w:rsidP="00877095">
      <w:pPr>
        <w:spacing w:line="276" w:lineRule="auto"/>
        <w:jc w:val="both"/>
        <w:rPr>
          <w:sz w:val="22"/>
          <w:szCs w:val="22"/>
        </w:rPr>
      </w:pPr>
    </w:p>
    <w:p w14:paraId="27AEB090" w14:textId="641CD6D8" w:rsidR="00877095" w:rsidRPr="008860CB" w:rsidRDefault="00D246A5" w:rsidP="00877095">
      <w:pPr>
        <w:spacing w:line="276" w:lineRule="auto"/>
        <w:jc w:val="both"/>
        <w:rPr>
          <w:sz w:val="22"/>
          <w:szCs w:val="22"/>
          <w:lang w:val="fr-FR"/>
        </w:rPr>
      </w:pPr>
      <m:oMathPara>
        <m:oMathParaPr>
          <m:jc m:val="right"/>
        </m:oMathParaPr>
        <m:oMath>
          <m:sSub>
            <m:sSubPr>
              <m:ctrlPr>
                <w:rPr>
                  <w:rFonts w:ascii="Cambria Math" w:hAnsi="Cambria Math"/>
                  <w:i/>
                  <w:sz w:val="22"/>
                  <w:szCs w:val="22"/>
                </w:rPr>
              </m:ctrlPr>
            </m:sSubPr>
            <m:e>
              <m:r>
                <w:rPr>
                  <w:rFonts w:ascii="Cambria Math" w:hAnsi="Cambria Math"/>
                  <w:sz w:val="22"/>
                  <w:szCs w:val="22"/>
                </w:rPr>
                <m:t>C</m:t>
              </m:r>
            </m:e>
            <m:sub>
              <m:r>
                <m:rPr>
                  <m:nor/>
                </m:rPr>
                <w:rPr>
                  <w:rFonts w:ascii="Cambria Math" w:hAnsi="Cambria Math"/>
                  <w:sz w:val="22"/>
                  <w:szCs w:val="22"/>
                  <w:lang w:val="fr-FR"/>
                </w:rPr>
                <m:t>mot</m:t>
              </m:r>
            </m:sub>
          </m:sSub>
          <m:r>
            <w:rPr>
              <w:rFonts w:ascii="Cambria Math" w:hAnsi="Cambria Math"/>
              <w:sz w:val="22"/>
              <w:szCs w:val="22"/>
              <w:lang w:val="fr-FR"/>
            </w:rPr>
            <m:t>=</m:t>
          </m:r>
          <m:f>
            <m:fPr>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Q</m:t>
                  </m:r>
                </m:e>
                <m:sub>
                  <m:r>
                    <w:rPr>
                      <w:rFonts w:ascii="Cambria Math" w:hAnsi="Cambria Math"/>
                      <w:sz w:val="22"/>
                      <w:szCs w:val="22"/>
                    </w:rPr>
                    <m:t>k</m:t>
                  </m:r>
                </m:sub>
              </m:sSub>
              <m:sSup>
                <m:sSupPr>
                  <m:ctrlPr>
                    <w:rPr>
                      <w:rFonts w:ascii="Cambria Math" w:hAnsi="Cambria Math"/>
                      <w:sz w:val="22"/>
                      <w:szCs w:val="22"/>
                    </w:rPr>
                  </m:ctrlPr>
                </m:sSupPr>
                <m:e>
                  <m:acc>
                    <m:accPr>
                      <m:ctrlPr>
                        <w:rPr>
                          <w:rFonts w:ascii="Cambria Math" w:hAnsi="Cambria Math"/>
                          <w:sz w:val="22"/>
                          <w:szCs w:val="22"/>
                        </w:rPr>
                      </m:ctrlPr>
                    </m:accPr>
                    <m:e>
                      <m:r>
                        <m:rPr>
                          <m:sty m:val="p"/>
                        </m:rPr>
                        <w:rPr>
                          <w:rFonts w:ascii="Cambria Math" w:hAnsi="Cambria Math"/>
                          <w:sz w:val="22"/>
                          <w:szCs w:val="22"/>
                        </w:rPr>
                        <m:t>Θ</m:t>
                      </m:r>
                    </m:e>
                  </m:acc>
                </m:e>
                <m:sup>
                  <m:r>
                    <w:rPr>
                      <w:rFonts w:ascii="Cambria Math" w:hAnsi="Cambria Math"/>
                      <w:sz w:val="22"/>
                      <w:szCs w:val="22"/>
                      <w:lang w:val="fr-FR"/>
                    </w:rPr>
                    <m:t>2</m:t>
                  </m:r>
                </m:sup>
              </m:sSup>
              <m:sSubSup>
                <m:sSubSupPr>
                  <m:ctrlPr>
                    <w:rPr>
                      <w:rFonts w:ascii="Cambria Math" w:hAnsi="Cambria Math"/>
                      <w:i/>
                      <w:sz w:val="22"/>
                      <w:szCs w:val="22"/>
                    </w:rPr>
                  </m:ctrlPr>
                </m:sSubSupPr>
                <m:e>
                  <m:r>
                    <m:rPr>
                      <m:sty m:val="p"/>
                    </m:rPr>
                    <w:rPr>
                      <w:rFonts w:ascii="Cambria Math" w:hAnsi="Cambria Math"/>
                      <w:sz w:val="22"/>
                      <w:szCs w:val="22"/>
                    </w:rPr>
                    <m:t>Φ</m:t>
                  </m:r>
                </m:e>
                <m:sub>
                  <m:r>
                    <w:rPr>
                      <w:rFonts w:ascii="Cambria Math" w:hAnsi="Cambria Math"/>
                      <w:sz w:val="22"/>
                      <w:szCs w:val="22"/>
                    </w:rPr>
                    <m:t>k</m:t>
                  </m:r>
                </m:sub>
                <m:sup>
                  <m:r>
                    <w:rPr>
                      <w:rFonts w:ascii="Cambria Math" w:hAnsi="Cambria Math"/>
                      <w:sz w:val="22"/>
                      <w:szCs w:val="22"/>
                      <w:lang w:val="fr-FR"/>
                    </w:rPr>
                    <m:t>'2</m:t>
                  </m:r>
                </m:sup>
              </m:sSubSup>
              <m:d>
                <m:dPr>
                  <m:ctrlPr>
                    <w:rPr>
                      <w:rFonts w:ascii="Cambria Math" w:hAnsi="Cambria Math"/>
                      <w:i/>
                      <w:sz w:val="22"/>
                      <w:szCs w:val="22"/>
                    </w:rPr>
                  </m:ctrlPr>
                </m:dPr>
                <m:e>
                  <m:r>
                    <w:rPr>
                      <w:rFonts w:ascii="Cambria Math" w:hAnsi="Cambria Math"/>
                      <w:sz w:val="22"/>
                      <w:szCs w:val="22"/>
                      <w:lang w:val="fr-FR"/>
                    </w:rPr>
                    <m:t>1</m:t>
                  </m:r>
                </m:e>
              </m:d>
            </m:num>
            <m:den>
              <m:r>
                <w:rPr>
                  <w:rFonts w:ascii="Cambria Math" w:hAnsi="Cambria Math"/>
                  <w:sz w:val="22"/>
                  <w:szCs w:val="22"/>
                </w:rPr>
                <m:t>m</m:t>
              </m:r>
              <m:sSup>
                <m:sSupPr>
                  <m:ctrlPr>
                    <w:rPr>
                      <w:rFonts w:ascii="Cambria Math" w:hAnsi="Cambria Math"/>
                      <w:i/>
                      <w:sz w:val="22"/>
                      <w:szCs w:val="22"/>
                    </w:rPr>
                  </m:ctrlPr>
                </m:sSupPr>
                <m:e>
                  <m:r>
                    <w:rPr>
                      <w:rFonts w:ascii="Cambria Math" w:hAnsi="Cambria Math"/>
                      <w:sz w:val="22"/>
                      <w:szCs w:val="22"/>
                    </w:rPr>
                    <m:t>L</m:t>
                  </m:r>
                </m:e>
                <m:sup>
                  <m:r>
                    <w:rPr>
                      <w:rFonts w:ascii="Cambria Math" w:hAnsi="Cambria Math"/>
                      <w:sz w:val="22"/>
                      <w:szCs w:val="22"/>
                      <w:lang w:val="fr-FR"/>
                    </w:rPr>
                    <m:t>3</m:t>
                  </m:r>
                </m:sup>
              </m:sSup>
              <m:sSubSup>
                <m:sSubSupPr>
                  <m:ctrlPr>
                    <w:rPr>
                      <w:rFonts w:ascii="Cambria Math" w:hAnsi="Cambria Math"/>
                      <w:i/>
                      <w:sz w:val="22"/>
                      <w:szCs w:val="22"/>
                    </w:rPr>
                  </m:ctrlPr>
                </m:sSubSupPr>
                <m:e>
                  <m:r>
                    <w:rPr>
                      <w:rFonts w:ascii="Cambria Math" w:hAnsi="Cambria Math"/>
                      <w:sz w:val="22"/>
                      <w:szCs w:val="22"/>
                    </w:rPr>
                    <m:t>ω</m:t>
                  </m:r>
                </m:e>
                <m:sub>
                  <m:r>
                    <w:rPr>
                      <w:rFonts w:ascii="Cambria Math" w:hAnsi="Cambria Math"/>
                      <w:sz w:val="22"/>
                      <w:szCs w:val="22"/>
                    </w:rPr>
                    <m:t>k</m:t>
                  </m:r>
                </m:sub>
                <m:sup>
                  <m:r>
                    <w:rPr>
                      <w:rFonts w:ascii="Cambria Math" w:hAnsi="Cambria Math"/>
                      <w:sz w:val="22"/>
                      <w:szCs w:val="22"/>
                      <w:lang w:val="fr-FR"/>
                    </w:rPr>
                    <m:t>2</m:t>
                  </m:r>
                </m:sup>
              </m:sSubSup>
            </m:den>
          </m:f>
          <m:r>
            <w:rPr>
              <w:rFonts w:ascii="Cambria Math" w:hAnsi="Cambria Math"/>
              <w:sz w:val="22"/>
              <w:szCs w:val="22"/>
              <w:lang w:val="fr-FR"/>
            </w:rPr>
            <m:t xml:space="preserve">                                                              (</m:t>
          </m:r>
          <m:r>
            <m:rPr>
              <m:sty m:val="p"/>
            </m:rPr>
            <w:rPr>
              <w:rFonts w:ascii="Cambria Math" w:hAnsi="Cambria Math"/>
              <w:sz w:val="22"/>
              <w:szCs w:val="22"/>
              <w:lang w:val="fr-FR"/>
            </w:rPr>
            <m:t>A</m:t>
          </m:r>
          <m:r>
            <w:rPr>
              <w:rFonts w:ascii="Cambria Math" w:hAnsi="Cambria Math"/>
              <w:sz w:val="22"/>
              <w:szCs w:val="22"/>
              <w:lang w:val="fr-FR"/>
            </w:rPr>
            <m:t>. 1</m:t>
          </m:r>
          <m:r>
            <w:rPr>
              <w:rFonts w:ascii="Cambria Math" w:hAnsi="Cambria Math"/>
              <w:sz w:val="22"/>
              <w:szCs w:val="22"/>
              <w:lang w:val="fr-FR"/>
            </w:rPr>
            <m:t>7</m:t>
          </m:r>
          <m:r>
            <w:rPr>
              <w:rFonts w:ascii="Cambria Math" w:hAnsi="Cambria Math"/>
              <w:sz w:val="22"/>
              <w:szCs w:val="22"/>
              <w:lang w:val="fr-FR"/>
            </w:rPr>
            <m:t>)</m:t>
          </m:r>
        </m:oMath>
      </m:oMathPara>
    </w:p>
    <w:p w14:paraId="73B84379" w14:textId="77777777" w:rsidR="00877095" w:rsidRPr="001C32A6" w:rsidRDefault="00877095" w:rsidP="00877095">
      <w:pPr>
        <w:spacing w:line="276" w:lineRule="auto"/>
        <w:jc w:val="right"/>
        <w:rPr>
          <w:sz w:val="22"/>
          <w:szCs w:val="22"/>
          <w:lang w:val="fr-FR"/>
        </w:rPr>
      </w:pPr>
    </w:p>
    <w:p w14:paraId="7F017DE0" w14:textId="5CD5074A" w:rsidR="00877095" w:rsidRDefault="00877095" w:rsidP="00877095">
      <w:pPr>
        <w:spacing w:line="276" w:lineRule="auto"/>
        <w:jc w:val="both"/>
        <w:rPr>
          <w:sz w:val="22"/>
          <w:szCs w:val="22"/>
        </w:rPr>
      </w:pPr>
      <w:r>
        <w:rPr>
          <w:sz w:val="22"/>
          <w:szCs w:val="22"/>
        </w:rPr>
        <w:t xml:space="preserve">Comparing </w:t>
      </w:r>
      <w:proofErr w:type="spellStart"/>
      <w:r>
        <w:rPr>
          <w:sz w:val="22"/>
          <w:szCs w:val="22"/>
        </w:rPr>
        <w:t>Eqs</w:t>
      </w:r>
      <w:proofErr w:type="spellEnd"/>
      <w:r>
        <w:rPr>
          <w:sz w:val="22"/>
          <w:szCs w:val="22"/>
        </w:rPr>
        <w:t>. (A.2) and (A.</w:t>
      </w:r>
      <w:r w:rsidR="00C23996">
        <w:rPr>
          <w:sz w:val="22"/>
          <w:szCs w:val="22"/>
        </w:rPr>
        <w:t>4</w:t>
      </w:r>
      <w:r>
        <w:rPr>
          <w:sz w:val="22"/>
          <w:szCs w:val="22"/>
        </w:rPr>
        <w:t xml:space="preserve">) shows that </w:t>
      </w:r>
      <m:oMath>
        <m:acc>
          <m:accPr>
            <m:ctrlPr>
              <w:rPr>
                <w:rFonts w:ascii="Cambria Math" w:hAnsi="Cambria Math"/>
                <w:sz w:val="22"/>
                <w:szCs w:val="22"/>
              </w:rPr>
            </m:ctrlPr>
          </m:accPr>
          <m:e>
            <m:r>
              <m:rPr>
                <m:sty m:val="p"/>
              </m:rPr>
              <w:rPr>
                <w:rFonts w:ascii="Cambria Math" w:hAnsi="Cambria Math"/>
                <w:sz w:val="22"/>
                <w:szCs w:val="22"/>
              </w:rPr>
              <m:t>Θ</m:t>
            </m:r>
          </m:e>
        </m:acc>
      </m:oMath>
      <w:r>
        <w:rPr>
          <w:sz w:val="22"/>
          <w:szCs w:val="22"/>
        </w:rPr>
        <w:t xml:space="preserve"> is proportional </w:t>
      </w:r>
      <w:proofErr w:type="gramStart"/>
      <w:r>
        <w:rPr>
          <w:sz w:val="22"/>
          <w:szCs w:val="22"/>
        </w:rPr>
        <w:t xml:space="preserve">to </w:t>
      </w:r>
      <w:proofErr w:type="gramEnd"/>
      <m:oMath>
        <m:sSub>
          <m:sSubPr>
            <m:ctrlPr>
              <w:rPr>
                <w:rFonts w:ascii="Cambria Math" w:hAnsi="Cambria Math"/>
                <w:i/>
                <w:sz w:val="22"/>
                <w:szCs w:val="22"/>
              </w:rPr>
            </m:ctrlPr>
          </m:sSubPr>
          <m:e>
            <m:r>
              <w:rPr>
                <w:rFonts w:ascii="Cambria Math" w:hAnsi="Cambria Math"/>
                <w:sz w:val="22"/>
                <w:szCs w:val="22"/>
              </w:rPr>
              <m:t>Y</m:t>
            </m:r>
          </m:e>
          <m:sub>
            <m:r>
              <w:rPr>
                <w:rFonts w:ascii="Cambria Math" w:hAnsi="Cambria Math"/>
                <w:sz w:val="22"/>
                <w:szCs w:val="22"/>
              </w:rPr>
              <m:t>p</m:t>
            </m:r>
          </m:sub>
        </m:sSub>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31</m:t>
            </m:r>
          </m:sub>
        </m:sSub>
      </m:oMath>
      <w:r>
        <w:rPr>
          <w:sz w:val="22"/>
          <w:szCs w:val="22"/>
        </w:rPr>
        <w:t>:</w:t>
      </w:r>
    </w:p>
    <w:p w14:paraId="77470391" w14:textId="77777777" w:rsidR="00877095" w:rsidRDefault="00877095" w:rsidP="00877095">
      <w:pPr>
        <w:spacing w:line="276" w:lineRule="auto"/>
        <w:jc w:val="both"/>
        <w:rPr>
          <w:sz w:val="22"/>
          <w:szCs w:val="22"/>
        </w:rPr>
      </w:pPr>
    </w:p>
    <w:p w14:paraId="7A60C1FD" w14:textId="64440A3B" w:rsidR="00877095" w:rsidRPr="008860CB" w:rsidRDefault="00D246A5" w:rsidP="00877095">
      <w:pPr>
        <w:spacing w:line="276" w:lineRule="auto"/>
        <w:jc w:val="both"/>
        <w:rPr>
          <w:sz w:val="22"/>
          <w:szCs w:val="22"/>
        </w:rPr>
      </w:pPr>
      <m:oMathPara>
        <m:oMathParaPr>
          <m:jc m:val="right"/>
        </m:oMathParaPr>
        <m:oMath>
          <m:acc>
            <m:accPr>
              <m:ctrlPr>
                <w:rPr>
                  <w:rFonts w:ascii="Cambria Math" w:hAnsi="Cambria Math"/>
                  <w:sz w:val="22"/>
                  <w:szCs w:val="22"/>
                </w:rPr>
              </m:ctrlPr>
            </m:accPr>
            <m:e>
              <m:r>
                <m:rPr>
                  <m:sty m:val="p"/>
                </m:rPr>
                <w:rPr>
                  <w:rFonts w:ascii="Cambria Math" w:hAnsi="Cambria Math"/>
                  <w:sz w:val="22"/>
                  <w:szCs w:val="22"/>
                </w:rPr>
                <m:t>Θ</m:t>
              </m:r>
            </m:e>
          </m:acc>
          <m:r>
            <w:rPr>
              <w:rFonts w:ascii="Cambria Math" w:hAnsi="Cambria Math"/>
              <w:sz w:val="22"/>
              <w:szCs w:val="22"/>
            </w:rPr>
            <m:t>=</m:t>
          </m:r>
          <m:acc>
            <m:accPr>
              <m:ctrlPr>
                <w:rPr>
                  <w:rFonts w:ascii="Cambria Math" w:hAnsi="Cambria Math"/>
                  <w:sz w:val="22"/>
                  <w:szCs w:val="22"/>
                </w:rPr>
              </m:ctrlPr>
            </m:accPr>
            <m:e>
              <m:acc>
                <m:accPr>
                  <m:chr m:val="̅"/>
                  <m:ctrlPr>
                    <w:rPr>
                      <w:rFonts w:ascii="Cambria Math" w:hAnsi="Cambria Math"/>
                      <w:sz w:val="22"/>
                      <w:szCs w:val="22"/>
                    </w:rPr>
                  </m:ctrlPr>
                </m:accPr>
                <m:e>
                  <m:r>
                    <m:rPr>
                      <m:sty m:val="p"/>
                    </m:rPr>
                    <w:rPr>
                      <w:rFonts w:ascii="Cambria Math" w:hAnsi="Cambria Math"/>
                      <w:sz w:val="22"/>
                      <w:szCs w:val="22"/>
                    </w:rPr>
                    <m:t>Θ</m:t>
                  </m:r>
                </m:e>
              </m:acc>
            </m:e>
          </m:acc>
          <m:sSub>
            <m:sSubPr>
              <m:ctrlPr>
                <w:rPr>
                  <w:rFonts w:ascii="Cambria Math" w:hAnsi="Cambria Math"/>
                  <w:i/>
                  <w:sz w:val="22"/>
                  <w:szCs w:val="22"/>
                </w:rPr>
              </m:ctrlPr>
            </m:sSubPr>
            <m:e>
              <m:r>
                <w:rPr>
                  <w:rFonts w:ascii="Cambria Math" w:hAnsi="Cambria Math"/>
                  <w:sz w:val="22"/>
                  <w:szCs w:val="22"/>
                </w:rPr>
                <m:t>Y</m:t>
              </m:r>
            </m:e>
            <m:sub>
              <m:r>
                <w:rPr>
                  <w:rFonts w:ascii="Cambria Math" w:hAnsi="Cambria Math"/>
                  <w:sz w:val="22"/>
                  <w:szCs w:val="22"/>
                </w:rPr>
                <m:t>p</m:t>
              </m:r>
            </m:sub>
          </m:sSub>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31</m:t>
              </m:r>
            </m:sub>
          </m:sSub>
          <m:r>
            <w:rPr>
              <w:rFonts w:ascii="Cambria Math" w:hAnsi="Cambria Math"/>
              <w:sz w:val="22"/>
              <w:szCs w:val="22"/>
            </w:rPr>
            <m:t>,                                                                  (</m:t>
          </m:r>
          <m:r>
            <m:rPr>
              <m:sty m:val="p"/>
            </m:rPr>
            <w:rPr>
              <w:rFonts w:ascii="Cambria Math" w:hAnsi="Cambria Math"/>
              <w:sz w:val="22"/>
              <w:szCs w:val="22"/>
            </w:rPr>
            <m:t>A</m:t>
          </m:r>
          <m:r>
            <w:rPr>
              <w:rFonts w:ascii="Cambria Math" w:hAnsi="Cambria Math"/>
              <w:sz w:val="22"/>
              <w:szCs w:val="22"/>
            </w:rPr>
            <m:t>. 1</m:t>
          </m:r>
          <m:r>
            <w:rPr>
              <w:rFonts w:ascii="Cambria Math" w:hAnsi="Cambria Math"/>
              <w:sz w:val="22"/>
              <w:szCs w:val="22"/>
            </w:rPr>
            <m:t>8</m:t>
          </m:r>
          <m:r>
            <w:rPr>
              <w:rFonts w:ascii="Cambria Math" w:hAnsi="Cambria Math"/>
              <w:sz w:val="22"/>
              <w:szCs w:val="22"/>
            </w:rPr>
            <m:t>)</m:t>
          </m:r>
        </m:oMath>
      </m:oMathPara>
    </w:p>
    <w:p w14:paraId="6CFF11E6" w14:textId="232B4B29" w:rsidR="00877095" w:rsidRDefault="00877095" w:rsidP="00877095">
      <w:pPr>
        <w:spacing w:line="276" w:lineRule="auto"/>
        <w:jc w:val="both"/>
        <w:rPr>
          <w:sz w:val="22"/>
          <w:szCs w:val="22"/>
        </w:rPr>
      </w:pPr>
      <w:proofErr w:type="gramStart"/>
      <w:r>
        <w:rPr>
          <w:sz w:val="22"/>
          <w:szCs w:val="22"/>
        </w:rPr>
        <w:t>with</w:t>
      </w:r>
      <w:proofErr w:type="gramEnd"/>
      <w:r>
        <w:rPr>
          <w:sz w:val="22"/>
          <w:szCs w:val="22"/>
        </w:rPr>
        <w:t xml:space="preserve"> </w:t>
      </w:r>
      <m:oMath>
        <m:acc>
          <m:accPr>
            <m:ctrlPr>
              <w:rPr>
                <w:rFonts w:ascii="Cambria Math" w:hAnsi="Cambria Math"/>
                <w:sz w:val="22"/>
                <w:szCs w:val="22"/>
              </w:rPr>
            </m:ctrlPr>
          </m:accPr>
          <m:e>
            <m:acc>
              <m:accPr>
                <m:chr m:val="̅"/>
                <m:ctrlPr>
                  <w:rPr>
                    <w:rFonts w:ascii="Cambria Math" w:hAnsi="Cambria Math"/>
                    <w:sz w:val="22"/>
                    <w:szCs w:val="22"/>
                  </w:rPr>
                </m:ctrlPr>
              </m:accPr>
              <m:e>
                <m:r>
                  <m:rPr>
                    <m:sty m:val="p"/>
                  </m:rPr>
                  <w:rPr>
                    <w:rFonts w:ascii="Cambria Math" w:hAnsi="Cambria Math"/>
                    <w:sz w:val="22"/>
                    <w:szCs w:val="22"/>
                  </w:rPr>
                  <m:t>Θ</m:t>
                </m:r>
              </m:e>
            </m:acc>
          </m:e>
        </m:acc>
      </m:oMath>
      <w:r>
        <w:rPr>
          <w:sz w:val="22"/>
          <w:szCs w:val="22"/>
        </w:rPr>
        <w:t xml:space="preserve"> of dimension [m</w:t>
      </w:r>
      <w:r>
        <w:rPr>
          <w:sz w:val="22"/>
          <w:szCs w:val="22"/>
          <w:vertAlign w:val="superscript"/>
        </w:rPr>
        <w:t>2</w:t>
      </w:r>
      <w:r>
        <w:rPr>
          <w:sz w:val="22"/>
          <w:szCs w:val="22"/>
        </w:rPr>
        <w:t xml:space="preserve">]. As a consequence, </w:t>
      </w:r>
      <w:proofErr w:type="spellStart"/>
      <w:r>
        <w:rPr>
          <w:sz w:val="22"/>
          <w:szCs w:val="22"/>
        </w:rPr>
        <w:t>Eqs</w:t>
      </w:r>
      <w:proofErr w:type="spellEnd"/>
      <w:r>
        <w:rPr>
          <w:sz w:val="22"/>
          <w:szCs w:val="22"/>
        </w:rPr>
        <w:t>. (A.1</w:t>
      </w:r>
      <w:r w:rsidR="00C23996">
        <w:rPr>
          <w:sz w:val="22"/>
          <w:szCs w:val="22"/>
        </w:rPr>
        <w:t>6</w:t>
      </w:r>
      <w:r>
        <w:rPr>
          <w:sz w:val="22"/>
          <w:szCs w:val="22"/>
        </w:rPr>
        <w:t>)</w:t>
      </w:r>
      <w:proofErr w:type="gramStart"/>
      <w:r>
        <w:rPr>
          <w:sz w:val="22"/>
          <w:szCs w:val="22"/>
        </w:rPr>
        <w:t>-(</w:t>
      </w:r>
      <w:proofErr w:type="gramEnd"/>
      <w:r>
        <w:rPr>
          <w:sz w:val="22"/>
          <w:szCs w:val="22"/>
        </w:rPr>
        <w:t>A.1</w:t>
      </w:r>
      <w:r w:rsidR="00C23996">
        <w:rPr>
          <w:sz w:val="22"/>
          <w:szCs w:val="22"/>
        </w:rPr>
        <w:t>7</w:t>
      </w:r>
      <w:r>
        <w:rPr>
          <w:sz w:val="22"/>
          <w:szCs w:val="22"/>
        </w:rPr>
        <w:t>) can be rewritten:</w:t>
      </w:r>
    </w:p>
    <w:p w14:paraId="105EA2AA" w14:textId="77777777" w:rsidR="00877095" w:rsidRDefault="00877095" w:rsidP="00877095">
      <w:pPr>
        <w:spacing w:line="276" w:lineRule="auto"/>
        <w:jc w:val="both"/>
        <w:rPr>
          <w:sz w:val="22"/>
          <w:szCs w:val="22"/>
        </w:rPr>
      </w:pPr>
    </w:p>
    <w:p w14:paraId="1992FBD9" w14:textId="1EB00977" w:rsidR="00877095" w:rsidRPr="00526997" w:rsidRDefault="00D246A5" w:rsidP="00877095">
      <w:pPr>
        <w:spacing w:line="276" w:lineRule="auto"/>
        <w:jc w:val="both"/>
        <w:rPr>
          <w:sz w:val="22"/>
          <w:szCs w:val="22"/>
          <w:lang w:val="fr-FR"/>
        </w:rPr>
      </w:pPr>
      <m:oMathPara>
        <m:oMathParaPr>
          <m:jc m:val="right"/>
        </m:oMathParaPr>
        <m:oMath>
          <m:f>
            <m:fPr>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w</m:t>
                  </m:r>
                </m:e>
                <m:sub>
                  <m:r>
                    <m:rPr>
                      <m:nor/>
                    </m:rPr>
                    <w:rPr>
                      <w:rFonts w:ascii="Cambria Math" w:hAnsi="Cambria Math"/>
                      <w:sz w:val="22"/>
                      <w:szCs w:val="22"/>
                      <w:lang w:val="fr-FR"/>
                    </w:rPr>
                    <m:t>t</m:t>
                  </m:r>
                  <m:r>
                    <w:rPr>
                      <w:rFonts w:ascii="Cambria Math" w:hAnsi="Cambria Math"/>
                      <w:sz w:val="22"/>
                      <w:szCs w:val="22"/>
                      <w:lang w:val="fr-FR"/>
                    </w:rPr>
                    <m:t>0</m:t>
                  </m:r>
                </m:sub>
              </m:sSub>
            </m:num>
            <m:den>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lang w:val="fr-FR"/>
                    </w:rPr>
                    <m:t>0</m:t>
                  </m:r>
                </m:sub>
              </m:sSub>
            </m:den>
          </m:f>
          <m:r>
            <w:rPr>
              <w:rFonts w:ascii="Cambria Math" w:hAnsi="Cambria Math"/>
              <w:sz w:val="22"/>
              <w:szCs w:val="22"/>
              <w:lang w:val="fr-FR"/>
            </w:rPr>
            <m:t>=</m:t>
          </m:r>
          <m:limLow>
            <m:limLowPr>
              <m:ctrlPr>
                <w:rPr>
                  <w:rFonts w:ascii="Cambria Math" w:hAnsi="Cambria Math"/>
                  <w:i/>
                  <w:sz w:val="22"/>
                  <w:szCs w:val="22"/>
                </w:rPr>
              </m:ctrlPr>
            </m:limLowPr>
            <m:e>
              <m:groupChr>
                <m:groupChrPr>
                  <m:ctrlPr>
                    <w:rPr>
                      <w:rFonts w:ascii="Cambria Math" w:hAnsi="Cambria Math"/>
                      <w:i/>
                      <w:sz w:val="22"/>
                      <w:szCs w:val="22"/>
                    </w:rPr>
                  </m:ctrlPr>
                </m:groupChrPr>
                <m:e>
                  <m:f>
                    <m:fPr>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Q</m:t>
                          </m:r>
                        </m:e>
                        <m:sub>
                          <m:r>
                            <w:rPr>
                              <w:rFonts w:ascii="Cambria Math" w:hAnsi="Cambria Math"/>
                              <w:sz w:val="22"/>
                              <w:szCs w:val="22"/>
                            </w:rPr>
                            <m:t>k</m:t>
                          </m:r>
                        </m:sub>
                      </m:sSub>
                      <m:sSub>
                        <m:sSubPr>
                          <m:ctrlPr>
                            <w:rPr>
                              <w:rFonts w:ascii="Cambria Math" w:hAnsi="Cambria Math"/>
                              <w:i/>
                              <w:sz w:val="22"/>
                              <w:szCs w:val="22"/>
                            </w:rPr>
                          </m:ctrlPr>
                        </m:sSubPr>
                        <m:e>
                          <m:r>
                            <w:rPr>
                              <w:rFonts w:ascii="Cambria Math" w:hAnsi="Cambria Math"/>
                              <w:sz w:val="22"/>
                              <w:szCs w:val="22"/>
                            </w:rPr>
                            <m:t>Y</m:t>
                          </m:r>
                        </m:e>
                        <m:sub>
                          <m:r>
                            <w:rPr>
                              <w:rFonts w:ascii="Cambria Math" w:hAnsi="Cambria Math"/>
                              <w:sz w:val="22"/>
                              <w:szCs w:val="22"/>
                            </w:rPr>
                            <m:t>p</m:t>
                          </m:r>
                        </m:sub>
                      </m:sSub>
                      <m:acc>
                        <m:accPr>
                          <m:ctrlPr>
                            <w:rPr>
                              <w:rFonts w:ascii="Cambria Math" w:hAnsi="Cambria Math"/>
                              <w:sz w:val="22"/>
                              <w:szCs w:val="22"/>
                            </w:rPr>
                          </m:ctrlPr>
                        </m:accPr>
                        <m:e>
                          <m:acc>
                            <m:accPr>
                              <m:chr m:val="̅"/>
                              <m:ctrlPr>
                                <w:rPr>
                                  <w:rFonts w:ascii="Cambria Math" w:hAnsi="Cambria Math"/>
                                  <w:sz w:val="22"/>
                                  <w:szCs w:val="22"/>
                                </w:rPr>
                              </m:ctrlPr>
                            </m:accPr>
                            <m:e>
                              <m:r>
                                <m:rPr>
                                  <m:sty m:val="p"/>
                                </m:rPr>
                                <w:rPr>
                                  <w:rFonts w:ascii="Cambria Math" w:hAnsi="Cambria Math"/>
                                  <w:sz w:val="22"/>
                                  <w:szCs w:val="22"/>
                                </w:rPr>
                                <m:t>Θ</m:t>
                              </m:r>
                            </m:e>
                          </m:acc>
                        </m:e>
                      </m:acc>
                      <m:sSub>
                        <m:sSubPr>
                          <m:ctrlPr>
                            <w:rPr>
                              <w:rFonts w:ascii="Cambria Math" w:hAnsi="Cambria Math"/>
                              <w:sz w:val="22"/>
                              <w:szCs w:val="22"/>
                            </w:rPr>
                          </m:ctrlPr>
                        </m:sSubPr>
                        <m:e>
                          <m:r>
                            <m:rPr>
                              <m:sty m:val="p"/>
                            </m:rPr>
                            <w:rPr>
                              <w:rFonts w:ascii="Cambria Math" w:hAnsi="Cambria Math"/>
                              <w:sz w:val="22"/>
                              <w:szCs w:val="22"/>
                            </w:rPr>
                            <m:t>Φ</m:t>
                          </m:r>
                        </m:e>
                        <m:sub>
                          <m:r>
                            <w:rPr>
                              <w:rFonts w:ascii="Cambria Math" w:hAnsi="Cambria Math"/>
                              <w:sz w:val="22"/>
                              <w:szCs w:val="22"/>
                            </w:rPr>
                            <m:t>k</m:t>
                          </m:r>
                        </m:sub>
                      </m:sSub>
                      <m:d>
                        <m:dPr>
                          <m:ctrlPr>
                            <w:rPr>
                              <w:rFonts w:ascii="Cambria Math" w:hAnsi="Cambria Math"/>
                              <w:i/>
                              <w:sz w:val="22"/>
                              <w:szCs w:val="22"/>
                            </w:rPr>
                          </m:ctrlPr>
                        </m:dPr>
                        <m:e>
                          <m:r>
                            <w:rPr>
                              <w:rFonts w:ascii="Cambria Math" w:hAnsi="Cambria Math"/>
                              <w:sz w:val="22"/>
                              <w:szCs w:val="22"/>
                              <w:lang w:val="fr-FR"/>
                            </w:rPr>
                            <m:t>1</m:t>
                          </m:r>
                        </m:e>
                      </m:d>
                      <m:sSubSup>
                        <m:sSubSupPr>
                          <m:ctrlPr>
                            <w:rPr>
                              <w:rFonts w:ascii="Cambria Math" w:hAnsi="Cambria Math"/>
                              <w:i/>
                              <w:sz w:val="22"/>
                              <w:szCs w:val="22"/>
                            </w:rPr>
                          </m:ctrlPr>
                        </m:sSubSupPr>
                        <m:e>
                          <m:r>
                            <m:rPr>
                              <m:sty m:val="p"/>
                            </m:rPr>
                            <w:rPr>
                              <w:rFonts w:ascii="Cambria Math" w:hAnsi="Cambria Math"/>
                              <w:sz w:val="22"/>
                              <w:szCs w:val="22"/>
                            </w:rPr>
                            <m:t>Φ</m:t>
                          </m:r>
                        </m:e>
                        <m:sub>
                          <m:r>
                            <w:rPr>
                              <w:rFonts w:ascii="Cambria Math" w:hAnsi="Cambria Math"/>
                              <w:sz w:val="22"/>
                              <w:szCs w:val="22"/>
                            </w:rPr>
                            <m:t>k</m:t>
                          </m:r>
                        </m:sub>
                        <m:sup>
                          <m:r>
                            <w:rPr>
                              <w:rFonts w:ascii="Cambria Math" w:hAnsi="Cambria Math"/>
                              <w:sz w:val="22"/>
                              <w:szCs w:val="22"/>
                              <w:lang w:val="fr-FR"/>
                            </w:rPr>
                            <m:t>'</m:t>
                          </m:r>
                        </m:sup>
                      </m:sSubSup>
                      <m:d>
                        <m:dPr>
                          <m:ctrlPr>
                            <w:rPr>
                              <w:rFonts w:ascii="Cambria Math" w:hAnsi="Cambria Math"/>
                              <w:i/>
                              <w:sz w:val="22"/>
                              <w:szCs w:val="22"/>
                            </w:rPr>
                          </m:ctrlPr>
                        </m:dPr>
                        <m:e>
                          <m:r>
                            <w:rPr>
                              <w:rFonts w:ascii="Cambria Math" w:hAnsi="Cambria Math"/>
                              <w:sz w:val="22"/>
                              <w:szCs w:val="22"/>
                              <w:lang w:val="fr-FR"/>
                            </w:rPr>
                            <m:t>1</m:t>
                          </m:r>
                        </m:e>
                      </m:d>
                    </m:num>
                    <m:den>
                      <m:r>
                        <w:rPr>
                          <w:rFonts w:ascii="Cambria Math" w:hAnsi="Cambria Math"/>
                          <w:sz w:val="22"/>
                          <w:szCs w:val="22"/>
                        </w:rPr>
                        <m:t>m</m:t>
                      </m:r>
                      <m:sSup>
                        <m:sSupPr>
                          <m:ctrlPr>
                            <w:rPr>
                              <w:rFonts w:ascii="Cambria Math" w:hAnsi="Cambria Math"/>
                              <w:i/>
                              <w:sz w:val="22"/>
                              <w:szCs w:val="22"/>
                            </w:rPr>
                          </m:ctrlPr>
                        </m:sSupPr>
                        <m:e>
                          <m:r>
                            <w:rPr>
                              <w:rFonts w:ascii="Cambria Math" w:hAnsi="Cambria Math"/>
                              <w:sz w:val="22"/>
                              <w:szCs w:val="22"/>
                            </w:rPr>
                            <m:t>L</m:t>
                          </m:r>
                        </m:e>
                        <m:sup>
                          <m:r>
                            <w:rPr>
                              <w:rFonts w:ascii="Cambria Math" w:hAnsi="Cambria Math"/>
                              <w:sz w:val="22"/>
                              <w:szCs w:val="22"/>
                              <w:lang w:val="fr-FR"/>
                            </w:rPr>
                            <m:t>2</m:t>
                          </m:r>
                        </m:sup>
                      </m:sSup>
                      <m:sSubSup>
                        <m:sSubSupPr>
                          <m:ctrlPr>
                            <w:rPr>
                              <w:rFonts w:ascii="Cambria Math" w:hAnsi="Cambria Math"/>
                              <w:i/>
                              <w:sz w:val="22"/>
                              <w:szCs w:val="22"/>
                            </w:rPr>
                          </m:ctrlPr>
                        </m:sSubSupPr>
                        <m:e>
                          <m:r>
                            <w:rPr>
                              <w:rFonts w:ascii="Cambria Math" w:hAnsi="Cambria Math"/>
                              <w:sz w:val="22"/>
                              <w:szCs w:val="22"/>
                            </w:rPr>
                            <m:t>ω</m:t>
                          </m:r>
                        </m:e>
                        <m:sub>
                          <m:r>
                            <w:rPr>
                              <w:rFonts w:ascii="Cambria Math" w:hAnsi="Cambria Math"/>
                              <w:sz w:val="22"/>
                              <w:szCs w:val="22"/>
                            </w:rPr>
                            <m:t>k</m:t>
                          </m:r>
                        </m:sub>
                        <m:sup>
                          <m:r>
                            <w:rPr>
                              <w:rFonts w:ascii="Cambria Math" w:hAnsi="Cambria Math"/>
                              <w:sz w:val="22"/>
                              <w:szCs w:val="22"/>
                              <w:lang w:val="fr-FR"/>
                            </w:rPr>
                            <m:t>2</m:t>
                          </m:r>
                        </m:sup>
                      </m:sSubSup>
                    </m:den>
                  </m:f>
                </m:e>
              </m:groupChr>
            </m:e>
            <m:lim>
              <m:r>
                <w:rPr>
                  <w:rFonts w:ascii="Cambria Math" w:hAnsi="Cambria Math"/>
                  <w:sz w:val="22"/>
                  <w:szCs w:val="22"/>
                </w:rPr>
                <m:t>γ</m:t>
              </m:r>
            </m:lim>
          </m:limLow>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lang w:val="fr-FR"/>
                </w:rPr>
                <m:t>31</m:t>
              </m:r>
            </m:sub>
          </m:sSub>
          <m:r>
            <w:rPr>
              <w:rFonts w:ascii="Cambria Math" w:hAnsi="Cambria Math"/>
              <w:sz w:val="22"/>
              <w:szCs w:val="22"/>
              <w:lang w:val="fr-FR"/>
            </w:rPr>
            <m:t xml:space="preserve">,  </m:t>
          </m:r>
          <m:sSub>
            <m:sSubPr>
              <m:ctrlPr>
                <w:rPr>
                  <w:rFonts w:ascii="Cambria Math" w:hAnsi="Cambria Math"/>
                  <w:i/>
                  <w:sz w:val="22"/>
                  <w:szCs w:val="22"/>
                </w:rPr>
              </m:ctrlPr>
            </m:sSubPr>
            <m:e>
              <m:r>
                <w:rPr>
                  <w:rFonts w:ascii="Cambria Math" w:hAnsi="Cambria Math"/>
                  <w:sz w:val="22"/>
                  <w:szCs w:val="22"/>
                </w:rPr>
                <m:t>C</m:t>
              </m:r>
            </m:e>
            <m:sub>
              <m:r>
                <m:rPr>
                  <m:nor/>
                </m:rPr>
                <w:rPr>
                  <w:rFonts w:ascii="Cambria Math" w:hAnsi="Cambria Math"/>
                  <w:sz w:val="22"/>
                  <w:szCs w:val="22"/>
                  <w:lang w:val="fr-FR"/>
                </w:rPr>
                <m:t>mot</m:t>
              </m:r>
            </m:sub>
          </m:sSub>
          <m:r>
            <w:rPr>
              <w:rFonts w:ascii="Cambria Math" w:hAnsi="Cambria Math"/>
              <w:sz w:val="22"/>
              <w:szCs w:val="22"/>
              <w:lang w:val="fr-FR"/>
            </w:rPr>
            <m:t>=</m:t>
          </m:r>
          <m:limLow>
            <m:limLowPr>
              <m:ctrlPr>
                <w:rPr>
                  <w:rFonts w:ascii="Cambria Math" w:hAnsi="Cambria Math"/>
                  <w:i/>
                  <w:sz w:val="22"/>
                  <w:szCs w:val="22"/>
                </w:rPr>
              </m:ctrlPr>
            </m:limLowPr>
            <m:e>
              <m:groupChr>
                <m:groupChrPr>
                  <m:ctrlPr>
                    <w:rPr>
                      <w:rFonts w:ascii="Cambria Math" w:hAnsi="Cambria Math"/>
                      <w:i/>
                      <w:sz w:val="22"/>
                      <w:szCs w:val="22"/>
                    </w:rPr>
                  </m:ctrlPr>
                </m:groupChrPr>
                <m:e>
                  <m:f>
                    <m:fPr>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Q</m:t>
                          </m:r>
                        </m:e>
                        <m:sub>
                          <m:r>
                            <w:rPr>
                              <w:rFonts w:ascii="Cambria Math" w:hAnsi="Cambria Math"/>
                              <w:sz w:val="22"/>
                              <w:szCs w:val="22"/>
                            </w:rPr>
                            <m:t>k</m:t>
                          </m:r>
                        </m:sub>
                      </m:sSub>
                      <m:sSubSup>
                        <m:sSubSupPr>
                          <m:ctrlPr>
                            <w:rPr>
                              <w:rFonts w:ascii="Cambria Math" w:hAnsi="Cambria Math"/>
                              <w:i/>
                              <w:sz w:val="22"/>
                              <w:szCs w:val="22"/>
                            </w:rPr>
                          </m:ctrlPr>
                        </m:sSubSupPr>
                        <m:e>
                          <m:r>
                            <w:rPr>
                              <w:rFonts w:ascii="Cambria Math" w:hAnsi="Cambria Math"/>
                              <w:sz w:val="22"/>
                              <w:szCs w:val="22"/>
                            </w:rPr>
                            <m:t>Y</m:t>
                          </m:r>
                        </m:e>
                        <m:sub>
                          <m:r>
                            <w:rPr>
                              <w:rFonts w:ascii="Cambria Math" w:hAnsi="Cambria Math"/>
                              <w:sz w:val="22"/>
                              <w:szCs w:val="22"/>
                            </w:rPr>
                            <m:t>p</m:t>
                          </m:r>
                        </m:sub>
                        <m:sup>
                          <m:r>
                            <w:rPr>
                              <w:rFonts w:ascii="Cambria Math" w:hAnsi="Cambria Math"/>
                              <w:sz w:val="22"/>
                              <w:szCs w:val="22"/>
                              <w:lang w:val="fr-FR"/>
                            </w:rPr>
                            <m:t>2</m:t>
                          </m:r>
                        </m:sup>
                      </m:sSubSup>
                      <m:sSup>
                        <m:sSupPr>
                          <m:ctrlPr>
                            <w:rPr>
                              <w:rFonts w:ascii="Cambria Math" w:hAnsi="Cambria Math"/>
                              <w:sz w:val="22"/>
                              <w:szCs w:val="22"/>
                            </w:rPr>
                          </m:ctrlPr>
                        </m:sSupPr>
                        <m:e>
                          <m:acc>
                            <m:accPr>
                              <m:ctrlPr>
                                <w:rPr>
                                  <w:rFonts w:ascii="Cambria Math" w:hAnsi="Cambria Math"/>
                                  <w:sz w:val="22"/>
                                  <w:szCs w:val="22"/>
                                </w:rPr>
                              </m:ctrlPr>
                            </m:accPr>
                            <m:e>
                              <m:acc>
                                <m:accPr>
                                  <m:chr m:val="̅"/>
                                  <m:ctrlPr>
                                    <w:rPr>
                                      <w:rFonts w:ascii="Cambria Math" w:hAnsi="Cambria Math"/>
                                      <w:sz w:val="22"/>
                                      <w:szCs w:val="22"/>
                                    </w:rPr>
                                  </m:ctrlPr>
                                </m:accPr>
                                <m:e>
                                  <m:r>
                                    <m:rPr>
                                      <m:sty m:val="p"/>
                                    </m:rPr>
                                    <w:rPr>
                                      <w:rFonts w:ascii="Cambria Math" w:hAnsi="Cambria Math"/>
                                      <w:sz w:val="22"/>
                                      <w:szCs w:val="22"/>
                                    </w:rPr>
                                    <m:t>Θ</m:t>
                                  </m:r>
                                </m:e>
                              </m:acc>
                            </m:e>
                          </m:acc>
                        </m:e>
                        <m:sup>
                          <m:r>
                            <w:rPr>
                              <w:rFonts w:ascii="Cambria Math" w:hAnsi="Cambria Math"/>
                              <w:sz w:val="22"/>
                              <w:szCs w:val="22"/>
                              <w:lang w:val="fr-FR"/>
                            </w:rPr>
                            <m:t>2</m:t>
                          </m:r>
                        </m:sup>
                      </m:sSup>
                      <m:sSubSup>
                        <m:sSubSupPr>
                          <m:ctrlPr>
                            <w:rPr>
                              <w:rFonts w:ascii="Cambria Math" w:hAnsi="Cambria Math"/>
                              <w:i/>
                              <w:sz w:val="22"/>
                              <w:szCs w:val="22"/>
                            </w:rPr>
                          </m:ctrlPr>
                        </m:sSubSupPr>
                        <m:e>
                          <m:r>
                            <m:rPr>
                              <m:sty m:val="p"/>
                            </m:rPr>
                            <w:rPr>
                              <w:rFonts w:ascii="Cambria Math" w:hAnsi="Cambria Math"/>
                              <w:sz w:val="22"/>
                              <w:szCs w:val="22"/>
                            </w:rPr>
                            <m:t>Φ</m:t>
                          </m:r>
                        </m:e>
                        <m:sub>
                          <m:r>
                            <w:rPr>
                              <w:rFonts w:ascii="Cambria Math" w:hAnsi="Cambria Math"/>
                              <w:sz w:val="22"/>
                              <w:szCs w:val="22"/>
                            </w:rPr>
                            <m:t>k</m:t>
                          </m:r>
                        </m:sub>
                        <m:sup>
                          <m:r>
                            <w:rPr>
                              <w:rFonts w:ascii="Cambria Math" w:hAnsi="Cambria Math"/>
                              <w:sz w:val="22"/>
                              <w:szCs w:val="22"/>
                              <w:lang w:val="fr-FR"/>
                            </w:rPr>
                            <m:t>'2</m:t>
                          </m:r>
                        </m:sup>
                      </m:sSubSup>
                      <m:d>
                        <m:dPr>
                          <m:ctrlPr>
                            <w:rPr>
                              <w:rFonts w:ascii="Cambria Math" w:hAnsi="Cambria Math"/>
                              <w:i/>
                              <w:sz w:val="22"/>
                              <w:szCs w:val="22"/>
                            </w:rPr>
                          </m:ctrlPr>
                        </m:dPr>
                        <m:e>
                          <m:r>
                            <w:rPr>
                              <w:rFonts w:ascii="Cambria Math" w:hAnsi="Cambria Math"/>
                              <w:sz w:val="22"/>
                              <w:szCs w:val="22"/>
                              <w:lang w:val="fr-FR"/>
                            </w:rPr>
                            <m:t>1</m:t>
                          </m:r>
                        </m:e>
                      </m:d>
                    </m:num>
                    <m:den>
                      <m:r>
                        <w:rPr>
                          <w:rFonts w:ascii="Cambria Math" w:hAnsi="Cambria Math"/>
                          <w:sz w:val="22"/>
                          <w:szCs w:val="22"/>
                        </w:rPr>
                        <m:t>m</m:t>
                      </m:r>
                      <m:sSup>
                        <m:sSupPr>
                          <m:ctrlPr>
                            <w:rPr>
                              <w:rFonts w:ascii="Cambria Math" w:hAnsi="Cambria Math"/>
                              <w:i/>
                              <w:sz w:val="22"/>
                              <w:szCs w:val="22"/>
                            </w:rPr>
                          </m:ctrlPr>
                        </m:sSupPr>
                        <m:e>
                          <m:r>
                            <w:rPr>
                              <w:rFonts w:ascii="Cambria Math" w:hAnsi="Cambria Math"/>
                              <w:sz w:val="22"/>
                              <w:szCs w:val="22"/>
                            </w:rPr>
                            <m:t>L</m:t>
                          </m:r>
                        </m:e>
                        <m:sup>
                          <m:r>
                            <w:rPr>
                              <w:rFonts w:ascii="Cambria Math" w:hAnsi="Cambria Math"/>
                              <w:sz w:val="22"/>
                              <w:szCs w:val="22"/>
                              <w:lang w:val="fr-FR"/>
                            </w:rPr>
                            <m:t>3</m:t>
                          </m:r>
                        </m:sup>
                      </m:sSup>
                      <m:sSubSup>
                        <m:sSubSupPr>
                          <m:ctrlPr>
                            <w:rPr>
                              <w:rFonts w:ascii="Cambria Math" w:hAnsi="Cambria Math"/>
                              <w:i/>
                              <w:sz w:val="22"/>
                              <w:szCs w:val="22"/>
                            </w:rPr>
                          </m:ctrlPr>
                        </m:sSubSupPr>
                        <m:e>
                          <m:r>
                            <w:rPr>
                              <w:rFonts w:ascii="Cambria Math" w:hAnsi="Cambria Math"/>
                              <w:sz w:val="22"/>
                              <w:szCs w:val="22"/>
                            </w:rPr>
                            <m:t>ω</m:t>
                          </m:r>
                        </m:e>
                        <m:sub>
                          <m:r>
                            <w:rPr>
                              <w:rFonts w:ascii="Cambria Math" w:hAnsi="Cambria Math"/>
                              <w:sz w:val="22"/>
                              <w:szCs w:val="22"/>
                            </w:rPr>
                            <m:t>k</m:t>
                          </m:r>
                        </m:sub>
                        <m:sup>
                          <m:r>
                            <w:rPr>
                              <w:rFonts w:ascii="Cambria Math" w:hAnsi="Cambria Math"/>
                              <w:sz w:val="22"/>
                              <w:szCs w:val="22"/>
                              <w:lang w:val="fr-FR"/>
                            </w:rPr>
                            <m:t>2</m:t>
                          </m:r>
                        </m:sup>
                      </m:sSubSup>
                    </m:den>
                  </m:f>
                </m:e>
              </m:groupChr>
            </m:e>
            <m:lim>
              <m:r>
                <w:rPr>
                  <w:rFonts w:ascii="Cambria Math" w:hAnsi="Cambria Math"/>
                  <w:sz w:val="22"/>
                  <w:szCs w:val="22"/>
                </w:rPr>
                <m:t>α</m:t>
              </m:r>
            </m:lim>
          </m:limLow>
          <m:sSubSup>
            <m:sSubSupPr>
              <m:ctrlPr>
                <w:rPr>
                  <w:rFonts w:ascii="Cambria Math" w:hAnsi="Cambria Math"/>
                  <w:i/>
                  <w:sz w:val="22"/>
                  <w:szCs w:val="22"/>
                </w:rPr>
              </m:ctrlPr>
            </m:sSubSupPr>
            <m:e>
              <m:r>
                <w:rPr>
                  <w:rFonts w:ascii="Cambria Math" w:hAnsi="Cambria Math"/>
                  <w:sz w:val="22"/>
                  <w:szCs w:val="22"/>
                </w:rPr>
                <m:t>d</m:t>
              </m:r>
            </m:e>
            <m:sub>
              <m:r>
                <w:rPr>
                  <w:rFonts w:ascii="Cambria Math" w:hAnsi="Cambria Math"/>
                  <w:sz w:val="22"/>
                  <w:szCs w:val="22"/>
                  <w:lang w:val="fr-FR"/>
                </w:rPr>
                <m:t>31</m:t>
              </m:r>
            </m:sub>
            <m:sup>
              <m:r>
                <w:rPr>
                  <w:rFonts w:ascii="Cambria Math" w:hAnsi="Cambria Math"/>
                  <w:sz w:val="22"/>
                  <w:szCs w:val="22"/>
                  <w:lang w:val="fr-FR"/>
                </w:rPr>
                <m:t>2</m:t>
              </m:r>
            </m:sup>
          </m:sSubSup>
          <m:r>
            <w:rPr>
              <w:rFonts w:ascii="Cambria Math" w:hAnsi="Cambria Math"/>
              <w:sz w:val="22"/>
              <w:szCs w:val="22"/>
              <w:lang w:val="fr-FR"/>
            </w:rPr>
            <m:t xml:space="preserve">                         (</m:t>
          </m:r>
          <m:r>
            <m:rPr>
              <m:sty m:val="p"/>
            </m:rPr>
            <w:rPr>
              <w:rFonts w:ascii="Cambria Math" w:hAnsi="Cambria Math"/>
              <w:sz w:val="22"/>
              <w:szCs w:val="22"/>
              <w:lang w:val="fr-FR"/>
            </w:rPr>
            <m:t>A</m:t>
          </m:r>
          <m:r>
            <w:rPr>
              <w:rFonts w:ascii="Cambria Math" w:hAnsi="Cambria Math"/>
              <w:sz w:val="22"/>
              <w:szCs w:val="22"/>
              <w:lang w:val="fr-FR"/>
            </w:rPr>
            <m:t xml:space="preserve">. </m:t>
          </m:r>
          <m:r>
            <w:rPr>
              <w:rFonts w:ascii="Cambria Math" w:hAnsi="Cambria Math"/>
              <w:sz w:val="22"/>
              <w:szCs w:val="22"/>
              <w:lang w:val="fr-FR"/>
            </w:rPr>
            <m:t>19</m:t>
          </m:r>
          <m:r>
            <w:rPr>
              <w:rFonts w:ascii="Cambria Math" w:hAnsi="Cambria Math"/>
              <w:sz w:val="22"/>
              <w:szCs w:val="22"/>
              <w:lang w:val="fr-FR"/>
            </w:rPr>
            <m:t>)</m:t>
          </m:r>
        </m:oMath>
      </m:oMathPara>
    </w:p>
    <w:p w14:paraId="36D46E21" w14:textId="77777777" w:rsidR="00877095" w:rsidRDefault="00877095" w:rsidP="00877095">
      <w:pPr>
        <w:spacing w:line="276" w:lineRule="auto"/>
        <w:jc w:val="both"/>
      </w:pPr>
      <w:r w:rsidRPr="0011196C">
        <w:rPr>
          <w:sz w:val="22"/>
          <w:szCs w:val="22"/>
        </w:rPr>
        <w:t>The parameters</w:t>
      </w:r>
      <w:r>
        <w:rPr>
          <w:sz w:val="22"/>
          <w:szCs w:val="22"/>
        </w:rPr>
        <w:t xml:space="preserve"> </w:t>
      </w:r>
      <m:oMath>
        <m:r>
          <w:rPr>
            <w:rFonts w:ascii="Cambria Math" w:hAnsi="Cambria Math"/>
            <w:sz w:val="22"/>
            <w:szCs w:val="22"/>
            <w:lang w:val="fr-FR"/>
          </w:rPr>
          <m:t>γ</m:t>
        </m:r>
      </m:oMath>
      <w:r w:rsidRPr="0011196C">
        <w:rPr>
          <w:sz w:val="22"/>
          <w:szCs w:val="22"/>
        </w:rPr>
        <w:t xml:space="preserve"> </w:t>
      </w:r>
      <w:r>
        <w:rPr>
          <w:sz w:val="22"/>
          <w:szCs w:val="22"/>
        </w:rPr>
        <w:t xml:space="preserve">(dimensionless) and </w:t>
      </w:r>
      <m:oMath>
        <m:r>
          <w:rPr>
            <w:rFonts w:ascii="Cambria Math" w:hAnsi="Cambria Math"/>
            <w:sz w:val="22"/>
            <w:szCs w:val="22"/>
            <w:lang w:val="fr-FR"/>
          </w:rPr>
          <m:t>α</m:t>
        </m:r>
      </m:oMath>
      <w:r>
        <w:rPr>
          <w:sz w:val="22"/>
          <w:szCs w:val="22"/>
        </w:rPr>
        <w:t xml:space="preserve"> (homogeneous to [N/m]), depend on the geometrical and material properties of the beam (through </w:t>
      </w:r>
      <w:proofErr w:type="gramStart"/>
      <w:r>
        <w:rPr>
          <w:sz w:val="22"/>
          <w:szCs w:val="22"/>
        </w:rPr>
        <w:t xml:space="preserve">parameters </w:t>
      </w:r>
      <w:proofErr w:type="gramEnd"/>
      <m:oMath>
        <m:sSub>
          <m:sSubPr>
            <m:ctrlPr>
              <w:rPr>
                <w:rFonts w:ascii="Cambria Math" w:hAnsi="Cambria Math"/>
                <w:i/>
                <w:sz w:val="22"/>
                <w:szCs w:val="22"/>
              </w:rPr>
            </m:ctrlPr>
          </m:sSubPr>
          <m:e>
            <m:r>
              <w:rPr>
                <w:rFonts w:ascii="Cambria Math" w:hAnsi="Cambria Math"/>
                <w:sz w:val="22"/>
                <w:szCs w:val="22"/>
              </w:rPr>
              <m:t>Y</m:t>
            </m:r>
          </m:e>
          <m:sub>
            <m:r>
              <w:rPr>
                <w:rFonts w:ascii="Cambria Math" w:hAnsi="Cambria Math"/>
                <w:sz w:val="22"/>
                <w:szCs w:val="22"/>
              </w:rPr>
              <m:t>p</m:t>
            </m:r>
          </m:sub>
        </m:sSub>
      </m:oMath>
      <w:r>
        <w:rPr>
          <w:sz w:val="22"/>
          <w:szCs w:val="22"/>
        </w:rPr>
        <w:t xml:space="preserve">, </w:t>
      </w:r>
      <m:oMath>
        <m:acc>
          <m:accPr>
            <m:ctrlPr>
              <w:rPr>
                <w:rFonts w:ascii="Cambria Math" w:hAnsi="Cambria Math"/>
                <w:sz w:val="22"/>
                <w:szCs w:val="22"/>
              </w:rPr>
            </m:ctrlPr>
          </m:accPr>
          <m:e>
            <m:acc>
              <m:accPr>
                <m:chr m:val="̅"/>
                <m:ctrlPr>
                  <w:rPr>
                    <w:rFonts w:ascii="Cambria Math" w:hAnsi="Cambria Math"/>
                    <w:sz w:val="22"/>
                    <w:szCs w:val="22"/>
                  </w:rPr>
                </m:ctrlPr>
              </m:accPr>
              <m:e>
                <m:r>
                  <m:rPr>
                    <m:sty m:val="p"/>
                  </m:rPr>
                  <w:rPr>
                    <w:rFonts w:ascii="Cambria Math" w:hAnsi="Cambria Math"/>
                    <w:sz w:val="22"/>
                    <w:szCs w:val="22"/>
                  </w:rPr>
                  <m:t>Θ</m:t>
                </m:r>
              </m:e>
            </m:acc>
          </m:e>
        </m:acc>
      </m:oMath>
      <w:r>
        <w:rPr>
          <w:sz w:val="22"/>
          <w:szCs w:val="22"/>
        </w:rPr>
        <w:t xml:space="preserve">, </w:t>
      </w:r>
      <w:r w:rsidRPr="0011196C">
        <w:rPr>
          <w:i/>
          <w:sz w:val="22"/>
          <w:szCs w:val="22"/>
        </w:rPr>
        <w:t>m</w:t>
      </w:r>
      <w:r>
        <w:rPr>
          <w:sz w:val="22"/>
          <w:szCs w:val="22"/>
        </w:rPr>
        <w:t xml:space="preserve"> and </w:t>
      </w:r>
      <w:r w:rsidRPr="0011196C">
        <w:rPr>
          <w:i/>
          <w:sz w:val="22"/>
          <w:szCs w:val="22"/>
        </w:rPr>
        <w:t>L</w:t>
      </w:r>
      <w:r w:rsidRPr="0011196C">
        <w:rPr>
          <w:sz w:val="22"/>
          <w:szCs w:val="22"/>
        </w:rPr>
        <w:t>)</w:t>
      </w:r>
      <w:r>
        <w:rPr>
          <w:sz w:val="22"/>
          <w:szCs w:val="22"/>
        </w:rPr>
        <w:t xml:space="preserve"> and its </w:t>
      </w:r>
      <m:oMath>
        <m:r>
          <w:rPr>
            <w:rFonts w:ascii="Cambria Math" w:hAnsi="Cambria Math"/>
            <w:sz w:val="22"/>
            <w:szCs w:val="22"/>
          </w:rPr>
          <m:t>k</m:t>
        </m:r>
      </m:oMath>
      <w:r w:rsidRPr="001E1E27">
        <w:rPr>
          <w:sz w:val="22"/>
          <w:szCs w:val="22"/>
          <w:vertAlign w:val="superscript"/>
        </w:rPr>
        <w:t>th</w:t>
      </w:r>
      <w:r>
        <w:rPr>
          <w:sz w:val="22"/>
          <w:szCs w:val="22"/>
        </w:rPr>
        <w:t xml:space="preserve"> </w:t>
      </w:r>
      <w:proofErr w:type="spellStart"/>
      <w:r>
        <w:rPr>
          <w:sz w:val="22"/>
          <w:szCs w:val="22"/>
        </w:rPr>
        <w:t>eigenmode</w:t>
      </w:r>
      <w:proofErr w:type="spellEnd"/>
      <w:r>
        <w:rPr>
          <w:sz w:val="22"/>
          <w:szCs w:val="22"/>
        </w:rPr>
        <w:t xml:space="preserve"> (</w:t>
      </w:r>
      <m:oMath>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k</m:t>
            </m:r>
          </m:sub>
        </m:sSub>
        <m:r>
          <w:rPr>
            <w:rFonts w:ascii="Cambria Math" w:hAnsi="Cambria Math"/>
            <w:sz w:val="22"/>
            <w:szCs w:val="22"/>
          </w:rPr>
          <m:t>,</m:t>
        </m:r>
        <m:sSub>
          <m:sSubPr>
            <m:ctrlPr>
              <w:rPr>
                <w:rFonts w:ascii="Cambria Math" w:hAnsi="Cambria Math"/>
                <w:sz w:val="22"/>
                <w:szCs w:val="22"/>
              </w:rPr>
            </m:ctrlPr>
          </m:sSubPr>
          <m:e>
            <m:r>
              <m:rPr>
                <m:sty m:val="p"/>
              </m:rPr>
              <w:rPr>
                <w:rFonts w:ascii="Cambria Math" w:hAnsi="Cambria Math"/>
                <w:sz w:val="22"/>
                <w:szCs w:val="22"/>
              </w:rPr>
              <m:t>Φ</m:t>
            </m:r>
          </m:e>
          <m:sub>
            <m:r>
              <w:rPr>
                <w:rFonts w:ascii="Cambria Math" w:hAnsi="Cambria Math"/>
                <w:sz w:val="22"/>
                <w:szCs w:val="22"/>
              </w:rPr>
              <m:t>k</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Q</m:t>
            </m:r>
          </m:e>
          <m:sub>
            <m:r>
              <w:rPr>
                <w:rFonts w:ascii="Cambria Math" w:hAnsi="Cambria Math"/>
                <w:sz w:val="22"/>
                <w:szCs w:val="22"/>
              </w:rPr>
              <m:t>k</m:t>
            </m:r>
          </m:sub>
        </m:sSub>
      </m:oMath>
      <w:r>
        <w:rPr>
          <w:sz w:val="22"/>
          <w:szCs w:val="22"/>
        </w:rPr>
        <w:t>).</w:t>
      </w:r>
    </w:p>
    <w:p w14:paraId="0E91A79B" w14:textId="77777777" w:rsidR="00877095" w:rsidRDefault="00877095" w:rsidP="00877095">
      <w:pPr>
        <w:spacing w:line="276" w:lineRule="auto"/>
        <w:jc w:val="both"/>
      </w:pPr>
    </w:p>
    <w:p w14:paraId="31C20B27" w14:textId="77777777" w:rsidR="008069EC" w:rsidRDefault="008069EC">
      <w:pPr>
        <w:spacing w:line="276" w:lineRule="auto"/>
        <w:jc w:val="both"/>
        <w:rPr>
          <w:sz w:val="22"/>
          <w:szCs w:val="22"/>
        </w:rPr>
      </w:pPr>
    </w:p>
    <w:p w14:paraId="7C32AAB6" w14:textId="77777777" w:rsidR="008069EC" w:rsidRDefault="008069EC">
      <w:pPr>
        <w:spacing w:line="276" w:lineRule="auto"/>
        <w:jc w:val="both"/>
        <w:rPr>
          <w:sz w:val="22"/>
          <w:szCs w:val="22"/>
        </w:rPr>
      </w:pPr>
    </w:p>
    <w:p w14:paraId="5BC061DD" w14:textId="3922A000" w:rsidR="008B7D38" w:rsidRPr="00036722" w:rsidRDefault="00B077B5">
      <w:pPr>
        <w:spacing w:line="276" w:lineRule="auto"/>
        <w:jc w:val="both"/>
        <w:rPr>
          <w:b/>
          <w:sz w:val="22"/>
          <w:szCs w:val="22"/>
        </w:rPr>
      </w:pPr>
      <w:r w:rsidRPr="00036722">
        <w:rPr>
          <w:b/>
          <w:sz w:val="22"/>
          <w:szCs w:val="22"/>
        </w:rPr>
        <w:t>R</w:t>
      </w:r>
      <w:r w:rsidR="00AC2610" w:rsidRPr="00036722">
        <w:rPr>
          <w:b/>
          <w:sz w:val="22"/>
          <w:szCs w:val="22"/>
        </w:rPr>
        <w:t>EFERENCES</w:t>
      </w:r>
    </w:p>
    <w:p w14:paraId="4F217A6B" w14:textId="19E6A952" w:rsidR="00DC7F24" w:rsidRPr="00872022" w:rsidRDefault="00DC7F24" w:rsidP="00252B0A">
      <w:pPr>
        <w:pStyle w:val="references"/>
        <w:numPr>
          <w:ilvl w:val="0"/>
          <w:numId w:val="8"/>
        </w:numPr>
        <w:spacing w:line="240" w:lineRule="auto"/>
        <w:ind w:left="170" w:hanging="170"/>
        <w:rPr>
          <w:sz w:val="22"/>
          <w:szCs w:val="22"/>
        </w:rPr>
      </w:pPr>
      <w:r w:rsidRPr="00872022">
        <w:rPr>
          <w:sz w:val="22"/>
          <w:szCs w:val="22"/>
        </w:rPr>
        <w:t xml:space="preserve">H. G. Craighead, “Nanoelectromechanical </w:t>
      </w:r>
      <w:r w:rsidR="00246033">
        <w:rPr>
          <w:sz w:val="22"/>
          <w:szCs w:val="22"/>
        </w:rPr>
        <w:t>s</w:t>
      </w:r>
      <w:r w:rsidRPr="00872022">
        <w:rPr>
          <w:sz w:val="22"/>
          <w:szCs w:val="22"/>
        </w:rPr>
        <w:t>ystems,”</w:t>
      </w:r>
      <w:r w:rsidRPr="00872022">
        <w:rPr>
          <w:i/>
          <w:iCs/>
          <w:sz w:val="22"/>
          <w:szCs w:val="22"/>
        </w:rPr>
        <w:t xml:space="preserve"> Science </w:t>
      </w:r>
      <w:r w:rsidRPr="00872022">
        <w:rPr>
          <w:b/>
          <w:bCs/>
          <w:sz w:val="22"/>
          <w:szCs w:val="22"/>
        </w:rPr>
        <w:t>290</w:t>
      </w:r>
      <w:r w:rsidRPr="00872022">
        <w:rPr>
          <w:bCs/>
          <w:sz w:val="22"/>
          <w:szCs w:val="22"/>
        </w:rPr>
        <w:t>,</w:t>
      </w:r>
      <w:r w:rsidRPr="00872022">
        <w:rPr>
          <w:sz w:val="22"/>
          <w:szCs w:val="22"/>
        </w:rPr>
        <w:t xml:space="preserve"> 1532-1535 (2000).</w:t>
      </w:r>
    </w:p>
    <w:p w14:paraId="52623040" w14:textId="77777777" w:rsidR="00DC7F24" w:rsidRPr="00872022" w:rsidRDefault="00DC7F24" w:rsidP="00252B0A">
      <w:pPr>
        <w:pStyle w:val="references"/>
        <w:numPr>
          <w:ilvl w:val="0"/>
          <w:numId w:val="8"/>
        </w:numPr>
        <w:spacing w:line="240" w:lineRule="auto"/>
        <w:ind w:left="170" w:hanging="170"/>
        <w:rPr>
          <w:sz w:val="22"/>
          <w:szCs w:val="22"/>
        </w:rPr>
      </w:pPr>
      <w:r w:rsidRPr="00872022">
        <w:rPr>
          <w:sz w:val="22"/>
          <w:szCs w:val="22"/>
        </w:rPr>
        <w:t xml:space="preserve">M. L. </w:t>
      </w:r>
      <w:proofErr w:type="spellStart"/>
      <w:r w:rsidRPr="00872022">
        <w:rPr>
          <w:sz w:val="22"/>
          <w:szCs w:val="22"/>
        </w:rPr>
        <w:t>Roukes</w:t>
      </w:r>
      <w:proofErr w:type="spellEnd"/>
      <w:r w:rsidRPr="00872022">
        <w:rPr>
          <w:sz w:val="22"/>
          <w:szCs w:val="22"/>
        </w:rPr>
        <w:t>, “Nanoelectromechanical systems face the future,”</w:t>
      </w:r>
      <w:r w:rsidRPr="00872022">
        <w:rPr>
          <w:i/>
          <w:iCs/>
          <w:sz w:val="22"/>
          <w:szCs w:val="22"/>
        </w:rPr>
        <w:t xml:space="preserve"> </w:t>
      </w:r>
      <w:r w:rsidRPr="00872022">
        <w:rPr>
          <w:i/>
          <w:sz w:val="22"/>
          <w:szCs w:val="22"/>
        </w:rPr>
        <w:t>Phys. World</w:t>
      </w:r>
      <w:r w:rsidRPr="00872022">
        <w:rPr>
          <w:i/>
          <w:iCs/>
          <w:sz w:val="22"/>
          <w:szCs w:val="22"/>
        </w:rPr>
        <w:t xml:space="preserve"> </w:t>
      </w:r>
      <w:r w:rsidRPr="00872022">
        <w:rPr>
          <w:b/>
          <w:bCs/>
          <w:sz w:val="22"/>
          <w:szCs w:val="22"/>
        </w:rPr>
        <w:t>14</w:t>
      </w:r>
      <w:r w:rsidRPr="00872022">
        <w:rPr>
          <w:sz w:val="22"/>
          <w:szCs w:val="22"/>
        </w:rPr>
        <w:t>, 25-31 (2001).</w:t>
      </w:r>
    </w:p>
    <w:p w14:paraId="1BE1F373" w14:textId="3BB670A4" w:rsidR="00DC7F24" w:rsidRPr="00872022" w:rsidRDefault="00DC7F24" w:rsidP="00252B0A">
      <w:pPr>
        <w:pStyle w:val="references"/>
        <w:numPr>
          <w:ilvl w:val="0"/>
          <w:numId w:val="8"/>
        </w:numPr>
        <w:spacing w:line="240" w:lineRule="auto"/>
        <w:ind w:left="170" w:hanging="170"/>
        <w:rPr>
          <w:sz w:val="22"/>
          <w:szCs w:val="22"/>
        </w:rPr>
      </w:pPr>
      <w:r w:rsidRPr="00872022">
        <w:rPr>
          <w:sz w:val="22"/>
          <w:szCs w:val="22"/>
        </w:rPr>
        <w:t xml:space="preserve">K. L. </w:t>
      </w:r>
      <w:proofErr w:type="spellStart"/>
      <w:r w:rsidRPr="00872022">
        <w:rPr>
          <w:sz w:val="22"/>
          <w:szCs w:val="22"/>
        </w:rPr>
        <w:t>Ekinci</w:t>
      </w:r>
      <w:proofErr w:type="spellEnd"/>
      <w:r w:rsidRPr="00872022">
        <w:rPr>
          <w:sz w:val="22"/>
          <w:szCs w:val="22"/>
        </w:rPr>
        <w:t xml:space="preserve">, “Electromechanical </w:t>
      </w:r>
      <w:r w:rsidR="00246033">
        <w:rPr>
          <w:sz w:val="22"/>
          <w:szCs w:val="22"/>
        </w:rPr>
        <w:t>t</w:t>
      </w:r>
      <w:r w:rsidRPr="00872022">
        <w:rPr>
          <w:sz w:val="22"/>
          <w:szCs w:val="22"/>
        </w:rPr>
        <w:t xml:space="preserve">ransducers at the </w:t>
      </w:r>
      <w:r w:rsidR="00246033">
        <w:rPr>
          <w:sz w:val="22"/>
          <w:szCs w:val="22"/>
        </w:rPr>
        <w:t>n</w:t>
      </w:r>
      <w:r w:rsidRPr="00872022">
        <w:rPr>
          <w:sz w:val="22"/>
          <w:szCs w:val="22"/>
        </w:rPr>
        <w:t xml:space="preserve">anoscale: </w:t>
      </w:r>
      <w:r w:rsidR="00246033">
        <w:rPr>
          <w:sz w:val="22"/>
          <w:szCs w:val="22"/>
        </w:rPr>
        <w:t>a</w:t>
      </w:r>
      <w:r w:rsidRPr="00872022">
        <w:rPr>
          <w:sz w:val="22"/>
          <w:szCs w:val="22"/>
        </w:rPr>
        <w:t xml:space="preserve">ctuation and </w:t>
      </w:r>
      <w:r w:rsidR="00246033">
        <w:rPr>
          <w:sz w:val="22"/>
          <w:szCs w:val="22"/>
        </w:rPr>
        <w:t>s</w:t>
      </w:r>
      <w:r w:rsidRPr="00872022">
        <w:rPr>
          <w:sz w:val="22"/>
          <w:szCs w:val="22"/>
        </w:rPr>
        <w:t xml:space="preserve">ensing of </w:t>
      </w:r>
      <w:r w:rsidR="00246033">
        <w:rPr>
          <w:sz w:val="22"/>
          <w:szCs w:val="22"/>
        </w:rPr>
        <w:t>m</w:t>
      </w:r>
      <w:r w:rsidRPr="00872022">
        <w:rPr>
          <w:sz w:val="22"/>
          <w:szCs w:val="22"/>
        </w:rPr>
        <w:t xml:space="preserve">otion in </w:t>
      </w:r>
      <w:r w:rsidR="00246033">
        <w:rPr>
          <w:sz w:val="22"/>
          <w:szCs w:val="22"/>
        </w:rPr>
        <w:t>n</w:t>
      </w:r>
      <w:r w:rsidRPr="00872022">
        <w:rPr>
          <w:sz w:val="22"/>
          <w:szCs w:val="22"/>
        </w:rPr>
        <w:t xml:space="preserve">anoelectromechanical </w:t>
      </w:r>
      <w:r w:rsidR="00246033">
        <w:rPr>
          <w:sz w:val="22"/>
          <w:szCs w:val="22"/>
        </w:rPr>
        <w:t>s</w:t>
      </w:r>
      <w:r w:rsidRPr="00872022">
        <w:rPr>
          <w:sz w:val="22"/>
          <w:szCs w:val="22"/>
        </w:rPr>
        <w:t xml:space="preserve">ystems (NEMS),” </w:t>
      </w:r>
      <w:r w:rsidRPr="00872022">
        <w:rPr>
          <w:i/>
          <w:sz w:val="22"/>
          <w:szCs w:val="22"/>
        </w:rPr>
        <w:t>Small Journal</w:t>
      </w:r>
      <w:r w:rsidRPr="00872022">
        <w:rPr>
          <w:sz w:val="22"/>
          <w:szCs w:val="22"/>
        </w:rPr>
        <w:t xml:space="preserve"> </w:t>
      </w:r>
      <w:r w:rsidRPr="00872022">
        <w:rPr>
          <w:b/>
          <w:sz w:val="22"/>
          <w:szCs w:val="22"/>
        </w:rPr>
        <w:t>1</w:t>
      </w:r>
      <w:r w:rsidRPr="00872022">
        <w:rPr>
          <w:sz w:val="22"/>
          <w:szCs w:val="22"/>
        </w:rPr>
        <w:t>, 786–797 (2005).</w:t>
      </w:r>
    </w:p>
    <w:p w14:paraId="46454158" w14:textId="41719B5B" w:rsidR="00DC7F24" w:rsidRPr="00872022" w:rsidRDefault="00DC7F24" w:rsidP="00252B0A">
      <w:pPr>
        <w:pStyle w:val="references"/>
        <w:numPr>
          <w:ilvl w:val="0"/>
          <w:numId w:val="8"/>
        </w:numPr>
        <w:spacing w:line="240" w:lineRule="auto"/>
        <w:ind w:left="170" w:hanging="170"/>
        <w:rPr>
          <w:sz w:val="22"/>
          <w:szCs w:val="22"/>
        </w:rPr>
      </w:pPr>
      <w:r w:rsidRPr="00872022">
        <w:rPr>
          <w:sz w:val="22"/>
          <w:szCs w:val="22"/>
        </w:rPr>
        <w:t xml:space="preserve">Y. T. Yang, C. </w:t>
      </w:r>
      <w:proofErr w:type="spellStart"/>
      <w:r w:rsidRPr="00872022">
        <w:rPr>
          <w:sz w:val="22"/>
          <w:szCs w:val="22"/>
        </w:rPr>
        <w:t>Callegari</w:t>
      </w:r>
      <w:proofErr w:type="spellEnd"/>
      <w:r w:rsidRPr="00872022">
        <w:rPr>
          <w:sz w:val="22"/>
          <w:szCs w:val="22"/>
        </w:rPr>
        <w:t xml:space="preserve">, X. L. Feng, K. L. </w:t>
      </w:r>
      <w:proofErr w:type="spellStart"/>
      <w:r w:rsidRPr="00872022">
        <w:rPr>
          <w:sz w:val="22"/>
          <w:szCs w:val="22"/>
        </w:rPr>
        <w:t>Ekinci</w:t>
      </w:r>
      <w:proofErr w:type="spellEnd"/>
      <w:r w:rsidRPr="00872022">
        <w:rPr>
          <w:sz w:val="22"/>
          <w:szCs w:val="22"/>
        </w:rPr>
        <w:t xml:space="preserve">, and M. L. </w:t>
      </w:r>
      <w:proofErr w:type="spellStart"/>
      <w:r w:rsidRPr="00872022">
        <w:rPr>
          <w:sz w:val="22"/>
          <w:szCs w:val="22"/>
        </w:rPr>
        <w:t>Roukes</w:t>
      </w:r>
      <w:proofErr w:type="spellEnd"/>
      <w:r w:rsidRPr="00872022">
        <w:rPr>
          <w:sz w:val="22"/>
          <w:szCs w:val="22"/>
        </w:rPr>
        <w:t>, “</w:t>
      </w:r>
      <w:proofErr w:type="spellStart"/>
      <w:r w:rsidRPr="00872022">
        <w:rPr>
          <w:sz w:val="22"/>
          <w:szCs w:val="22"/>
        </w:rPr>
        <w:t>Zeptogram</w:t>
      </w:r>
      <w:proofErr w:type="spellEnd"/>
      <w:r w:rsidRPr="00872022">
        <w:rPr>
          <w:sz w:val="22"/>
          <w:szCs w:val="22"/>
        </w:rPr>
        <w:t>-</w:t>
      </w:r>
      <w:r w:rsidR="00246033">
        <w:rPr>
          <w:sz w:val="22"/>
          <w:szCs w:val="22"/>
        </w:rPr>
        <w:t>s</w:t>
      </w:r>
      <w:r w:rsidRPr="00872022">
        <w:rPr>
          <w:sz w:val="22"/>
          <w:szCs w:val="22"/>
        </w:rPr>
        <w:t xml:space="preserve">cale </w:t>
      </w:r>
      <w:proofErr w:type="spellStart"/>
      <w:r w:rsidR="00246033">
        <w:rPr>
          <w:sz w:val="22"/>
          <w:szCs w:val="22"/>
        </w:rPr>
        <w:t>n</w:t>
      </w:r>
      <w:r w:rsidRPr="00872022">
        <w:rPr>
          <w:sz w:val="22"/>
          <w:szCs w:val="22"/>
        </w:rPr>
        <w:t>anomechanical</w:t>
      </w:r>
      <w:proofErr w:type="spellEnd"/>
      <w:r w:rsidRPr="00872022">
        <w:rPr>
          <w:sz w:val="22"/>
          <w:szCs w:val="22"/>
        </w:rPr>
        <w:t xml:space="preserve"> </w:t>
      </w:r>
      <w:r w:rsidR="00246033">
        <w:rPr>
          <w:sz w:val="22"/>
          <w:szCs w:val="22"/>
        </w:rPr>
        <w:t>m</w:t>
      </w:r>
      <w:r w:rsidRPr="00872022">
        <w:rPr>
          <w:sz w:val="22"/>
          <w:szCs w:val="22"/>
        </w:rPr>
        <w:t xml:space="preserve">ass </w:t>
      </w:r>
      <w:r w:rsidR="00246033">
        <w:rPr>
          <w:sz w:val="22"/>
          <w:szCs w:val="22"/>
        </w:rPr>
        <w:t>s</w:t>
      </w:r>
      <w:r w:rsidRPr="00872022">
        <w:rPr>
          <w:sz w:val="22"/>
          <w:szCs w:val="22"/>
        </w:rPr>
        <w:t xml:space="preserve">ensing,” </w:t>
      </w:r>
      <w:r w:rsidRPr="00872022">
        <w:rPr>
          <w:i/>
          <w:sz w:val="22"/>
          <w:szCs w:val="22"/>
        </w:rPr>
        <w:t>Nano Letters</w:t>
      </w:r>
      <w:r w:rsidRPr="00872022">
        <w:rPr>
          <w:sz w:val="22"/>
          <w:szCs w:val="22"/>
        </w:rPr>
        <w:t xml:space="preserve"> </w:t>
      </w:r>
      <w:r w:rsidRPr="00872022">
        <w:rPr>
          <w:b/>
          <w:sz w:val="22"/>
          <w:szCs w:val="22"/>
        </w:rPr>
        <w:t>6</w:t>
      </w:r>
      <w:r w:rsidRPr="00872022">
        <w:rPr>
          <w:sz w:val="22"/>
          <w:szCs w:val="22"/>
        </w:rPr>
        <w:t>, 583-586 (2006).</w:t>
      </w:r>
    </w:p>
    <w:p w14:paraId="69E89A25" w14:textId="77777777" w:rsidR="00DC7F24" w:rsidRPr="00872022" w:rsidRDefault="00DC7F24" w:rsidP="00252B0A">
      <w:pPr>
        <w:pStyle w:val="references"/>
        <w:numPr>
          <w:ilvl w:val="0"/>
          <w:numId w:val="8"/>
        </w:numPr>
        <w:spacing w:line="240" w:lineRule="auto"/>
        <w:ind w:left="170" w:hanging="170"/>
        <w:rPr>
          <w:sz w:val="22"/>
          <w:szCs w:val="22"/>
        </w:rPr>
      </w:pPr>
      <w:r w:rsidRPr="00872022">
        <w:rPr>
          <w:sz w:val="22"/>
          <w:szCs w:val="22"/>
        </w:rPr>
        <w:t xml:space="preserve">J. Chaste, A. </w:t>
      </w:r>
      <w:proofErr w:type="spellStart"/>
      <w:r w:rsidRPr="00872022">
        <w:rPr>
          <w:sz w:val="22"/>
          <w:szCs w:val="22"/>
        </w:rPr>
        <w:t>Eichler</w:t>
      </w:r>
      <w:proofErr w:type="spellEnd"/>
      <w:r w:rsidRPr="00872022">
        <w:rPr>
          <w:sz w:val="22"/>
          <w:szCs w:val="22"/>
        </w:rPr>
        <w:t xml:space="preserve">, J. Moser, G. Ceballos, R. </w:t>
      </w:r>
      <w:proofErr w:type="spellStart"/>
      <w:r w:rsidRPr="00872022">
        <w:rPr>
          <w:sz w:val="22"/>
          <w:szCs w:val="22"/>
        </w:rPr>
        <w:t>Rurali</w:t>
      </w:r>
      <w:proofErr w:type="spellEnd"/>
      <w:r w:rsidRPr="00872022">
        <w:rPr>
          <w:sz w:val="22"/>
          <w:szCs w:val="22"/>
        </w:rPr>
        <w:t xml:space="preserve">, and A. </w:t>
      </w:r>
      <w:proofErr w:type="spellStart"/>
      <w:r w:rsidRPr="00872022">
        <w:rPr>
          <w:sz w:val="22"/>
          <w:szCs w:val="22"/>
        </w:rPr>
        <w:t>Bachtold</w:t>
      </w:r>
      <w:proofErr w:type="spellEnd"/>
      <w:r w:rsidRPr="00872022">
        <w:rPr>
          <w:sz w:val="22"/>
          <w:szCs w:val="22"/>
        </w:rPr>
        <w:t xml:space="preserve">,  “A </w:t>
      </w:r>
      <w:proofErr w:type="spellStart"/>
      <w:r w:rsidRPr="00872022">
        <w:rPr>
          <w:sz w:val="22"/>
          <w:szCs w:val="22"/>
        </w:rPr>
        <w:t>nanomechanical</w:t>
      </w:r>
      <w:proofErr w:type="spellEnd"/>
      <w:r w:rsidRPr="00872022">
        <w:rPr>
          <w:sz w:val="22"/>
          <w:szCs w:val="22"/>
        </w:rPr>
        <w:t xml:space="preserve"> mass sensor with </w:t>
      </w:r>
      <w:proofErr w:type="spellStart"/>
      <w:r w:rsidRPr="00872022">
        <w:rPr>
          <w:sz w:val="22"/>
          <w:szCs w:val="22"/>
        </w:rPr>
        <w:t>yoctogram</w:t>
      </w:r>
      <w:proofErr w:type="spellEnd"/>
      <w:r w:rsidRPr="00872022">
        <w:rPr>
          <w:sz w:val="22"/>
          <w:szCs w:val="22"/>
        </w:rPr>
        <w:t xml:space="preserve"> resolution,”  </w:t>
      </w:r>
      <w:r w:rsidRPr="00872022">
        <w:rPr>
          <w:i/>
          <w:sz w:val="22"/>
          <w:szCs w:val="22"/>
        </w:rPr>
        <w:t>Nat. Nanotech</w:t>
      </w:r>
      <w:r w:rsidRPr="00872022">
        <w:rPr>
          <w:sz w:val="22"/>
          <w:szCs w:val="22"/>
        </w:rPr>
        <w:t xml:space="preserve">. </w:t>
      </w:r>
      <w:proofErr w:type="gramStart"/>
      <w:r w:rsidRPr="00872022">
        <w:rPr>
          <w:b/>
          <w:sz w:val="22"/>
          <w:szCs w:val="22"/>
        </w:rPr>
        <w:t>7</w:t>
      </w:r>
      <w:proofErr w:type="gramEnd"/>
      <w:r w:rsidRPr="00872022">
        <w:rPr>
          <w:sz w:val="22"/>
          <w:szCs w:val="22"/>
        </w:rPr>
        <w:t>, 301–304 (2012).</w:t>
      </w:r>
    </w:p>
    <w:p w14:paraId="1B6E5ABB" w14:textId="77777777" w:rsidR="00DC7F24" w:rsidRPr="00872022" w:rsidRDefault="00D246A5" w:rsidP="00252B0A">
      <w:pPr>
        <w:pStyle w:val="references"/>
        <w:numPr>
          <w:ilvl w:val="0"/>
          <w:numId w:val="8"/>
        </w:numPr>
        <w:spacing w:line="240" w:lineRule="auto"/>
        <w:ind w:left="170" w:hanging="170"/>
        <w:rPr>
          <w:sz w:val="22"/>
          <w:szCs w:val="22"/>
        </w:rPr>
      </w:pPr>
      <w:hyperlink r:id="rId51" w:anchor="auth-1" w:history="1">
        <w:r w:rsidR="00DC7F24" w:rsidRPr="00872022">
          <w:rPr>
            <w:bCs/>
            <w:sz w:val="22"/>
            <w:szCs w:val="22"/>
            <w:lang w:val="en" w:eastAsia="fr-FR"/>
          </w:rPr>
          <w:t xml:space="preserve">J. L. </w:t>
        </w:r>
        <w:proofErr w:type="spellStart"/>
        <w:r w:rsidR="00DC7F24" w:rsidRPr="00872022">
          <w:rPr>
            <w:bCs/>
            <w:sz w:val="22"/>
            <w:szCs w:val="22"/>
            <w:lang w:val="en" w:eastAsia="fr-FR"/>
          </w:rPr>
          <w:t>Arlett</w:t>
        </w:r>
        <w:proofErr w:type="spellEnd"/>
      </w:hyperlink>
      <w:r w:rsidR="00DC7F24" w:rsidRPr="00872022">
        <w:rPr>
          <w:sz w:val="22"/>
          <w:szCs w:val="22"/>
          <w:lang w:val="en" w:eastAsia="fr-FR"/>
        </w:rPr>
        <w:t>,</w:t>
      </w:r>
      <w:r w:rsidR="00DC7F24" w:rsidRPr="00872022">
        <w:rPr>
          <w:sz w:val="22"/>
          <w:szCs w:val="22"/>
          <w:vertAlign w:val="superscript"/>
          <w:lang w:val="en" w:eastAsia="fr-FR"/>
        </w:rPr>
        <w:t xml:space="preserve"> </w:t>
      </w:r>
      <w:hyperlink r:id="rId52" w:anchor="auth-2" w:history="1">
        <w:r w:rsidR="00DC7F24" w:rsidRPr="00872022">
          <w:rPr>
            <w:bCs/>
            <w:sz w:val="22"/>
            <w:szCs w:val="22"/>
            <w:lang w:val="en" w:eastAsia="fr-FR"/>
          </w:rPr>
          <w:t>E. B. Myers</w:t>
        </w:r>
      </w:hyperlink>
      <w:r w:rsidR="00DC7F24" w:rsidRPr="00872022">
        <w:rPr>
          <w:sz w:val="22"/>
          <w:szCs w:val="22"/>
          <w:lang w:val="en" w:eastAsia="fr-FR"/>
        </w:rPr>
        <w:t>,</w:t>
      </w:r>
      <w:r w:rsidR="00DC7F24" w:rsidRPr="00872022">
        <w:rPr>
          <w:sz w:val="22"/>
          <w:szCs w:val="22"/>
          <w:vertAlign w:val="superscript"/>
          <w:lang w:val="en" w:eastAsia="fr-FR"/>
        </w:rPr>
        <w:t xml:space="preserve"> </w:t>
      </w:r>
      <w:r w:rsidR="00DC7F24" w:rsidRPr="00872022">
        <w:rPr>
          <w:sz w:val="22"/>
          <w:szCs w:val="22"/>
          <w:lang w:val="en" w:eastAsia="fr-FR"/>
        </w:rPr>
        <w:t xml:space="preserve">and </w:t>
      </w:r>
      <w:hyperlink r:id="rId53" w:anchor="auth-3" w:history="1">
        <w:r w:rsidR="00DC7F24" w:rsidRPr="00872022">
          <w:rPr>
            <w:bCs/>
            <w:sz w:val="22"/>
            <w:szCs w:val="22"/>
            <w:lang w:val="en" w:eastAsia="fr-FR"/>
          </w:rPr>
          <w:t xml:space="preserve">M. L. </w:t>
        </w:r>
        <w:proofErr w:type="spellStart"/>
        <w:r w:rsidR="00DC7F24" w:rsidRPr="00872022">
          <w:rPr>
            <w:bCs/>
            <w:sz w:val="22"/>
            <w:szCs w:val="22"/>
            <w:lang w:val="en" w:eastAsia="fr-FR"/>
          </w:rPr>
          <w:t>Roukes</w:t>
        </w:r>
        <w:proofErr w:type="spellEnd"/>
      </w:hyperlink>
      <w:r w:rsidR="00DC7F24" w:rsidRPr="00872022">
        <w:rPr>
          <w:sz w:val="22"/>
          <w:szCs w:val="22"/>
        </w:rPr>
        <w:t>, “</w:t>
      </w:r>
      <w:r w:rsidR="00DC7F24" w:rsidRPr="00872022">
        <w:rPr>
          <w:bCs/>
          <w:color w:val="222222"/>
          <w:spacing w:val="-8"/>
          <w:sz w:val="22"/>
          <w:szCs w:val="22"/>
          <w:lang w:val="en"/>
        </w:rPr>
        <w:t>Comparative advantages of mechanical biosensors</w:t>
      </w:r>
      <w:r w:rsidR="00DC7F24" w:rsidRPr="00872022">
        <w:rPr>
          <w:sz w:val="22"/>
          <w:szCs w:val="22"/>
        </w:rPr>
        <w:t xml:space="preserve">,” </w:t>
      </w:r>
      <w:r w:rsidR="00DC7F24" w:rsidRPr="00872022">
        <w:rPr>
          <w:i/>
          <w:sz w:val="22"/>
          <w:szCs w:val="22"/>
        </w:rPr>
        <w:t>Nature Nanotechnology</w:t>
      </w:r>
      <w:r w:rsidR="00DC7F24" w:rsidRPr="00872022">
        <w:rPr>
          <w:sz w:val="22"/>
          <w:szCs w:val="22"/>
        </w:rPr>
        <w:t xml:space="preserve"> </w:t>
      </w:r>
      <w:r w:rsidR="00DC7F24" w:rsidRPr="00872022">
        <w:rPr>
          <w:b/>
          <w:sz w:val="22"/>
          <w:szCs w:val="22"/>
        </w:rPr>
        <w:t>6</w:t>
      </w:r>
      <w:r w:rsidR="00DC7F24" w:rsidRPr="00872022">
        <w:rPr>
          <w:sz w:val="22"/>
          <w:szCs w:val="22"/>
        </w:rPr>
        <w:t>. 203-215 (2011).</w:t>
      </w:r>
    </w:p>
    <w:p w14:paraId="739B70E0" w14:textId="2737759F" w:rsidR="00DC7F24" w:rsidRPr="00872022" w:rsidRDefault="00DC7F24" w:rsidP="00252B0A">
      <w:pPr>
        <w:pStyle w:val="references"/>
        <w:numPr>
          <w:ilvl w:val="0"/>
          <w:numId w:val="8"/>
        </w:numPr>
        <w:spacing w:line="240" w:lineRule="auto"/>
        <w:ind w:left="170" w:hanging="170"/>
        <w:rPr>
          <w:sz w:val="22"/>
          <w:szCs w:val="22"/>
        </w:rPr>
      </w:pPr>
      <w:r w:rsidRPr="00872022">
        <w:rPr>
          <w:sz w:val="22"/>
          <w:szCs w:val="22"/>
        </w:rPr>
        <w:t xml:space="preserve">B. </w:t>
      </w:r>
      <w:proofErr w:type="spellStart"/>
      <w:r w:rsidRPr="00872022">
        <w:rPr>
          <w:sz w:val="22"/>
          <w:szCs w:val="22"/>
        </w:rPr>
        <w:t>Ilic</w:t>
      </w:r>
      <w:proofErr w:type="spellEnd"/>
      <w:r w:rsidRPr="00872022">
        <w:rPr>
          <w:sz w:val="22"/>
          <w:szCs w:val="22"/>
        </w:rPr>
        <w:t xml:space="preserve">, Y. Yang, K. Aubin, R. </w:t>
      </w:r>
      <w:proofErr w:type="spellStart"/>
      <w:r w:rsidRPr="00872022">
        <w:rPr>
          <w:sz w:val="22"/>
          <w:szCs w:val="22"/>
        </w:rPr>
        <w:t>Reichenbach</w:t>
      </w:r>
      <w:proofErr w:type="spellEnd"/>
      <w:r w:rsidRPr="00872022">
        <w:rPr>
          <w:sz w:val="22"/>
          <w:szCs w:val="22"/>
        </w:rPr>
        <w:t xml:space="preserve">, S. </w:t>
      </w:r>
      <w:proofErr w:type="spellStart"/>
      <w:r w:rsidRPr="00872022">
        <w:rPr>
          <w:sz w:val="22"/>
          <w:szCs w:val="22"/>
        </w:rPr>
        <w:t>Krylov</w:t>
      </w:r>
      <w:proofErr w:type="spellEnd"/>
      <w:r w:rsidRPr="00872022">
        <w:rPr>
          <w:sz w:val="22"/>
          <w:szCs w:val="22"/>
        </w:rPr>
        <w:t xml:space="preserve">, and H. G. Craighead, “Enumeration of DNA </w:t>
      </w:r>
      <w:r w:rsidR="00246033">
        <w:rPr>
          <w:sz w:val="22"/>
          <w:szCs w:val="22"/>
        </w:rPr>
        <w:t>m</w:t>
      </w:r>
      <w:r w:rsidRPr="00872022">
        <w:rPr>
          <w:sz w:val="22"/>
          <w:szCs w:val="22"/>
        </w:rPr>
        <w:t xml:space="preserve">olecules </w:t>
      </w:r>
      <w:r w:rsidR="00246033">
        <w:rPr>
          <w:sz w:val="22"/>
          <w:szCs w:val="22"/>
        </w:rPr>
        <w:t>b</w:t>
      </w:r>
      <w:r w:rsidRPr="00872022">
        <w:rPr>
          <w:sz w:val="22"/>
          <w:szCs w:val="22"/>
        </w:rPr>
        <w:t xml:space="preserve">ound to a </w:t>
      </w:r>
      <w:proofErr w:type="spellStart"/>
      <w:r w:rsidR="00246033">
        <w:rPr>
          <w:sz w:val="22"/>
          <w:szCs w:val="22"/>
        </w:rPr>
        <w:t>n</w:t>
      </w:r>
      <w:r w:rsidRPr="00872022">
        <w:rPr>
          <w:sz w:val="22"/>
          <w:szCs w:val="22"/>
        </w:rPr>
        <w:t>anomechanical</w:t>
      </w:r>
      <w:proofErr w:type="spellEnd"/>
      <w:r w:rsidRPr="00872022">
        <w:rPr>
          <w:sz w:val="22"/>
          <w:szCs w:val="22"/>
        </w:rPr>
        <w:t xml:space="preserve"> </w:t>
      </w:r>
      <w:r w:rsidR="00246033">
        <w:rPr>
          <w:sz w:val="22"/>
          <w:szCs w:val="22"/>
        </w:rPr>
        <w:t>o</w:t>
      </w:r>
      <w:r w:rsidRPr="00872022">
        <w:rPr>
          <w:sz w:val="22"/>
          <w:szCs w:val="22"/>
        </w:rPr>
        <w:t xml:space="preserve">scillator,” </w:t>
      </w:r>
      <w:r w:rsidRPr="00872022">
        <w:rPr>
          <w:i/>
          <w:sz w:val="22"/>
          <w:szCs w:val="22"/>
        </w:rPr>
        <w:t>Nano Letters</w:t>
      </w:r>
      <w:r w:rsidRPr="00872022">
        <w:rPr>
          <w:sz w:val="22"/>
          <w:szCs w:val="22"/>
        </w:rPr>
        <w:t xml:space="preserve"> </w:t>
      </w:r>
      <w:r w:rsidRPr="00872022">
        <w:rPr>
          <w:b/>
          <w:sz w:val="22"/>
          <w:szCs w:val="22"/>
        </w:rPr>
        <w:t>5</w:t>
      </w:r>
      <w:r w:rsidRPr="00872022">
        <w:rPr>
          <w:sz w:val="22"/>
          <w:szCs w:val="22"/>
        </w:rPr>
        <w:t>, 925-929 (2005).</w:t>
      </w:r>
    </w:p>
    <w:p w14:paraId="2D464361" w14:textId="15A80970" w:rsidR="00DC7F24" w:rsidRPr="00872022" w:rsidRDefault="00DC7F24" w:rsidP="00252B0A">
      <w:pPr>
        <w:pStyle w:val="references"/>
        <w:numPr>
          <w:ilvl w:val="0"/>
          <w:numId w:val="8"/>
        </w:numPr>
        <w:spacing w:line="240" w:lineRule="auto"/>
        <w:ind w:left="170" w:hanging="170"/>
        <w:rPr>
          <w:sz w:val="22"/>
          <w:szCs w:val="22"/>
        </w:rPr>
      </w:pPr>
      <w:r w:rsidRPr="00872022">
        <w:rPr>
          <w:sz w:val="22"/>
          <w:szCs w:val="22"/>
        </w:rPr>
        <w:t xml:space="preserve">Z. J. Davis, G. </w:t>
      </w:r>
      <w:proofErr w:type="spellStart"/>
      <w:r w:rsidRPr="00872022">
        <w:rPr>
          <w:sz w:val="22"/>
          <w:szCs w:val="22"/>
        </w:rPr>
        <w:t>Abadal</w:t>
      </w:r>
      <w:proofErr w:type="spellEnd"/>
      <w:r w:rsidRPr="00872022">
        <w:rPr>
          <w:sz w:val="22"/>
          <w:szCs w:val="22"/>
        </w:rPr>
        <w:t xml:space="preserve">, B. </w:t>
      </w:r>
      <w:proofErr w:type="spellStart"/>
      <w:r w:rsidRPr="00872022">
        <w:rPr>
          <w:sz w:val="22"/>
          <w:szCs w:val="22"/>
        </w:rPr>
        <w:t>Helbo</w:t>
      </w:r>
      <w:proofErr w:type="spellEnd"/>
      <w:r w:rsidRPr="00872022">
        <w:rPr>
          <w:sz w:val="22"/>
          <w:szCs w:val="22"/>
        </w:rPr>
        <w:t xml:space="preserve">, O. Hansen, F. </w:t>
      </w:r>
      <w:proofErr w:type="spellStart"/>
      <w:r w:rsidRPr="00872022">
        <w:rPr>
          <w:sz w:val="22"/>
          <w:szCs w:val="22"/>
        </w:rPr>
        <w:t>Campabadal</w:t>
      </w:r>
      <w:proofErr w:type="spellEnd"/>
      <w:r w:rsidRPr="00872022">
        <w:rPr>
          <w:sz w:val="22"/>
          <w:szCs w:val="22"/>
        </w:rPr>
        <w:t xml:space="preserve">, F. Pérez-Murano, J. </w:t>
      </w:r>
      <w:proofErr w:type="spellStart"/>
      <w:r w:rsidRPr="00872022">
        <w:rPr>
          <w:sz w:val="22"/>
          <w:szCs w:val="22"/>
        </w:rPr>
        <w:t>Esteve</w:t>
      </w:r>
      <w:proofErr w:type="spellEnd"/>
      <w:r w:rsidRPr="00872022">
        <w:rPr>
          <w:sz w:val="22"/>
          <w:szCs w:val="22"/>
        </w:rPr>
        <w:t xml:space="preserve">, E. </w:t>
      </w:r>
      <w:proofErr w:type="spellStart"/>
      <w:r w:rsidRPr="00872022">
        <w:rPr>
          <w:sz w:val="22"/>
          <w:szCs w:val="22"/>
        </w:rPr>
        <w:t>Figueras</w:t>
      </w:r>
      <w:proofErr w:type="spellEnd"/>
      <w:r w:rsidRPr="00872022">
        <w:rPr>
          <w:sz w:val="22"/>
          <w:szCs w:val="22"/>
        </w:rPr>
        <w:t xml:space="preserve">, J. </w:t>
      </w:r>
      <w:proofErr w:type="spellStart"/>
      <w:r w:rsidRPr="00872022">
        <w:rPr>
          <w:sz w:val="22"/>
          <w:szCs w:val="22"/>
        </w:rPr>
        <w:t>Verd</w:t>
      </w:r>
      <w:proofErr w:type="spellEnd"/>
      <w:r w:rsidRPr="00872022">
        <w:rPr>
          <w:sz w:val="22"/>
          <w:szCs w:val="22"/>
        </w:rPr>
        <w:t xml:space="preserve">, N. </w:t>
      </w:r>
      <w:proofErr w:type="spellStart"/>
      <w:r w:rsidRPr="00872022">
        <w:rPr>
          <w:sz w:val="22"/>
          <w:szCs w:val="22"/>
        </w:rPr>
        <w:t>Barniol</w:t>
      </w:r>
      <w:proofErr w:type="spellEnd"/>
      <w:r w:rsidRPr="00872022">
        <w:rPr>
          <w:sz w:val="22"/>
          <w:szCs w:val="22"/>
        </w:rPr>
        <w:t xml:space="preserve">, and A. </w:t>
      </w:r>
      <w:proofErr w:type="spellStart"/>
      <w:r w:rsidRPr="00872022">
        <w:rPr>
          <w:sz w:val="22"/>
          <w:szCs w:val="22"/>
        </w:rPr>
        <w:t>Boisen</w:t>
      </w:r>
      <w:proofErr w:type="spellEnd"/>
      <w:r w:rsidRPr="00872022">
        <w:rPr>
          <w:sz w:val="22"/>
          <w:szCs w:val="22"/>
        </w:rPr>
        <w:t xml:space="preserve">, “Monolithic integration of mass sensing </w:t>
      </w:r>
      <w:proofErr w:type="spellStart"/>
      <w:r w:rsidRPr="00872022">
        <w:rPr>
          <w:sz w:val="22"/>
          <w:szCs w:val="22"/>
        </w:rPr>
        <w:t>nano</w:t>
      </w:r>
      <w:proofErr w:type="spellEnd"/>
      <w:r w:rsidRPr="00872022">
        <w:rPr>
          <w:sz w:val="22"/>
          <w:szCs w:val="22"/>
        </w:rPr>
        <w:t>-cantilevers with CMOS circuitry</w:t>
      </w:r>
      <w:r w:rsidR="009F3753">
        <w:rPr>
          <w:sz w:val="22"/>
          <w:szCs w:val="22"/>
        </w:rPr>
        <w:t>,</w:t>
      </w:r>
      <w:r w:rsidRPr="00872022">
        <w:rPr>
          <w:sz w:val="22"/>
          <w:szCs w:val="22"/>
        </w:rPr>
        <w:t xml:space="preserve">” </w:t>
      </w:r>
      <w:r w:rsidRPr="00872022">
        <w:rPr>
          <w:i/>
          <w:sz w:val="22"/>
          <w:szCs w:val="22"/>
        </w:rPr>
        <w:t>Sensors and Actuators A</w:t>
      </w:r>
      <w:r w:rsidRPr="00872022">
        <w:rPr>
          <w:sz w:val="22"/>
          <w:szCs w:val="22"/>
        </w:rPr>
        <w:t xml:space="preserve"> </w:t>
      </w:r>
      <w:r w:rsidRPr="00872022">
        <w:rPr>
          <w:b/>
          <w:sz w:val="22"/>
          <w:szCs w:val="22"/>
        </w:rPr>
        <w:t>105</w:t>
      </w:r>
      <w:r w:rsidRPr="00872022">
        <w:rPr>
          <w:sz w:val="22"/>
          <w:szCs w:val="22"/>
        </w:rPr>
        <w:t xml:space="preserve">, 311–319 (2003). </w:t>
      </w:r>
    </w:p>
    <w:p w14:paraId="7B939968" w14:textId="77777777" w:rsidR="00DC7F24" w:rsidRPr="00872022" w:rsidRDefault="00DC7F24" w:rsidP="00252B0A">
      <w:pPr>
        <w:pStyle w:val="references"/>
        <w:numPr>
          <w:ilvl w:val="0"/>
          <w:numId w:val="8"/>
        </w:numPr>
        <w:spacing w:line="240" w:lineRule="auto"/>
        <w:ind w:left="170" w:hanging="170"/>
        <w:rPr>
          <w:sz w:val="22"/>
          <w:szCs w:val="22"/>
        </w:rPr>
      </w:pPr>
      <w:r w:rsidRPr="00872022">
        <w:rPr>
          <w:sz w:val="22"/>
          <w:szCs w:val="22"/>
        </w:rPr>
        <w:t xml:space="preserve">R. B. </w:t>
      </w:r>
      <w:proofErr w:type="spellStart"/>
      <w:r w:rsidRPr="00872022">
        <w:rPr>
          <w:sz w:val="22"/>
          <w:szCs w:val="22"/>
        </w:rPr>
        <w:t>Karabalin</w:t>
      </w:r>
      <w:proofErr w:type="spellEnd"/>
      <w:r w:rsidRPr="00872022">
        <w:rPr>
          <w:sz w:val="22"/>
          <w:szCs w:val="22"/>
        </w:rPr>
        <w:t xml:space="preserve">, M. H. Matheny, X. L. Feng, E. </w:t>
      </w:r>
      <w:proofErr w:type="spellStart"/>
      <w:r w:rsidRPr="00872022">
        <w:rPr>
          <w:sz w:val="22"/>
          <w:szCs w:val="22"/>
        </w:rPr>
        <w:t>Defaÿ</w:t>
      </w:r>
      <w:proofErr w:type="spellEnd"/>
      <w:r w:rsidRPr="00872022">
        <w:rPr>
          <w:sz w:val="22"/>
          <w:szCs w:val="22"/>
        </w:rPr>
        <w:t xml:space="preserve">, G. Le </w:t>
      </w:r>
      <w:proofErr w:type="spellStart"/>
      <w:r w:rsidRPr="00872022">
        <w:rPr>
          <w:sz w:val="22"/>
          <w:szCs w:val="22"/>
        </w:rPr>
        <w:t>Rhun</w:t>
      </w:r>
      <w:proofErr w:type="spellEnd"/>
      <w:r w:rsidRPr="00872022">
        <w:rPr>
          <w:sz w:val="22"/>
          <w:szCs w:val="22"/>
        </w:rPr>
        <w:t xml:space="preserve">, C. </w:t>
      </w:r>
      <w:proofErr w:type="spellStart"/>
      <w:r w:rsidRPr="00872022">
        <w:rPr>
          <w:sz w:val="22"/>
          <w:szCs w:val="22"/>
        </w:rPr>
        <w:t>Marcoux</w:t>
      </w:r>
      <w:proofErr w:type="spellEnd"/>
      <w:r w:rsidRPr="00872022">
        <w:rPr>
          <w:sz w:val="22"/>
          <w:szCs w:val="22"/>
        </w:rPr>
        <w:t xml:space="preserve">, S. </w:t>
      </w:r>
      <w:proofErr w:type="spellStart"/>
      <w:r w:rsidRPr="00872022">
        <w:rPr>
          <w:sz w:val="22"/>
          <w:szCs w:val="22"/>
        </w:rPr>
        <w:t>Hentz</w:t>
      </w:r>
      <w:proofErr w:type="spellEnd"/>
      <w:r w:rsidRPr="00872022">
        <w:rPr>
          <w:sz w:val="22"/>
          <w:szCs w:val="22"/>
        </w:rPr>
        <w:t xml:space="preserve">, P. </w:t>
      </w:r>
      <w:proofErr w:type="spellStart"/>
      <w:r w:rsidRPr="00872022">
        <w:rPr>
          <w:sz w:val="22"/>
          <w:szCs w:val="22"/>
        </w:rPr>
        <w:t>Andreucci</w:t>
      </w:r>
      <w:proofErr w:type="spellEnd"/>
      <w:r w:rsidRPr="00872022">
        <w:rPr>
          <w:sz w:val="22"/>
          <w:szCs w:val="22"/>
        </w:rPr>
        <w:t xml:space="preserve">, and M. L. </w:t>
      </w:r>
      <w:proofErr w:type="spellStart"/>
      <w:r w:rsidRPr="00872022">
        <w:rPr>
          <w:sz w:val="22"/>
          <w:szCs w:val="22"/>
        </w:rPr>
        <w:t>Roukes</w:t>
      </w:r>
      <w:proofErr w:type="spellEnd"/>
      <w:r w:rsidRPr="00872022">
        <w:rPr>
          <w:sz w:val="22"/>
          <w:szCs w:val="22"/>
        </w:rPr>
        <w:t xml:space="preserve">, “Piezoelectric nanoelectromechanical resonators based on aluminum nitride thin films,”  </w:t>
      </w:r>
      <w:r w:rsidRPr="00872022">
        <w:rPr>
          <w:i/>
          <w:sz w:val="22"/>
          <w:szCs w:val="22"/>
        </w:rPr>
        <w:t>Appl. Phys. Lett.</w:t>
      </w:r>
      <w:r w:rsidRPr="00872022">
        <w:rPr>
          <w:sz w:val="22"/>
          <w:szCs w:val="22"/>
        </w:rPr>
        <w:t xml:space="preserve"> </w:t>
      </w:r>
      <w:r w:rsidRPr="00872022">
        <w:rPr>
          <w:b/>
          <w:sz w:val="22"/>
          <w:szCs w:val="22"/>
        </w:rPr>
        <w:t>95</w:t>
      </w:r>
      <w:r w:rsidRPr="00872022">
        <w:rPr>
          <w:sz w:val="22"/>
          <w:szCs w:val="22"/>
        </w:rPr>
        <w:t>, 103111 2009.</w:t>
      </w:r>
    </w:p>
    <w:p w14:paraId="68711B52" w14:textId="6A7EDBC3" w:rsidR="00DC7F24" w:rsidRPr="00872022" w:rsidRDefault="00DC7F24" w:rsidP="00252B0A">
      <w:pPr>
        <w:pStyle w:val="references"/>
        <w:numPr>
          <w:ilvl w:val="0"/>
          <w:numId w:val="8"/>
        </w:numPr>
        <w:spacing w:line="240" w:lineRule="auto"/>
        <w:ind w:left="170" w:hanging="170"/>
        <w:rPr>
          <w:sz w:val="22"/>
          <w:szCs w:val="22"/>
        </w:rPr>
      </w:pPr>
      <w:r w:rsidRPr="00872022">
        <w:rPr>
          <w:sz w:val="22"/>
          <w:szCs w:val="22"/>
        </w:rPr>
        <w:t xml:space="preserve">N. Sinha, G. E. </w:t>
      </w:r>
      <w:proofErr w:type="spellStart"/>
      <w:r w:rsidRPr="00872022">
        <w:rPr>
          <w:sz w:val="22"/>
          <w:szCs w:val="22"/>
        </w:rPr>
        <w:t>Wabiszewski</w:t>
      </w:r>
      <w:proofErr w:type="spellEnd"/>
      <w:r w:rsidRPr="00872022">
        <w:rPr>
          <w:sz w:val="22"/>
          <w:szCs w:val="22"/>
        </w:rPr>
        <w:t xml:space="preserve">, R. </w:t>
      </w:r>
      <w:proofErr w:type="spellStart"/>
      <w:r w:rsidRPr="00872022">
        <w:rPr>
          <w:sz w:val="22"/>
          <w:szCs w:val="22"/>
        </w:rPr>
        <w:t>Mahameed</w:t>
      </w:r>
      <w:proofErr w:type="spellEnd"/>
      <w:r w:rsidRPr="00872022">
        <w:rPr>
          <w:sz w:val="22"/>
          <w:szCs w:val="22"/>
        </w:rPr>
        <w:t xml:space="preserve">, V. V. </w:t>
      </w:r>
      <w:proofErr w:type="spellStart"/>
      <w:r w:rsidRPr="00872022">
        <w:rPr>
          <w:sz w:val="22"/>
          <w:szCs w:val="22"/>
        </w:rPr>
        <w:t>Felmetsger</w:t>
      </w:r>
      <w:proofErr w:type="spellEnd"/>
      <w:r w:rsidRPr="00872022">
        <w:rPr>
          <w:sz w:val="22"/>
          <w:szCs w:val="22"/>
        </w:rPr>
        <w:t xml:space="preserve">, S. M. Tanner, R. W. </w:t>
      </w:r>
      <w:proofErr w:type="spellStart"/>
      <w:r w:rsidRPr="00872022">
        <w:rPr>
          <w:sz w:val="22"/>
          <w:szCs w:val="22"/>
        </w:rPr>
        <w:t>Carpick</w:t>
      </w:r>
      <w:proofErr w:type="spellEnd"/>
      <w:r w:rsidRPr="00872022">
        <w:rPr>
          <w:sz w:val="22"/>
          <w:szCs w:val="22"/>
        </w:rPr>
        <w:t>, and G. Piazza, “Piezoelectric aluminum nitride nanoelectromechanical actuators</w:t>
      </w:r>
      <w:r w:rsidR="009F3753">
        <w:rPr>
          <w:sz w:val="22"/>
          <w:szCs w:val="22"/>
        </w:rPr>
        <w:t>,</w:t>
      </w:r>
      <w:r w:rsidRPr="00872022">
        <w:rPr>
          <w:sz w:val="22"/>
          <w:szCs w:val="22"/>
        </w:rPr>
        <w:t xml:space="preserve">” </w:t>
      </w:r>
      <w:r w:rsidRPr="00872022">
        <w:rPr>
          <w:i/>
          <w:sz w:val="22"/>
          <w:szCs w:val="22"/>
        </w:rPr>
        <w:t>Appl. Phys. Lett.</w:t>
      </w:r>
      <w:r w:rsidRPr="00872022">
        <w:rPr>
          <w:sz w:val="22"/>
          <w:szCs w:val="22"/>
        </w:rPr>
        <w:t xml:space="preserve"> </w:t>
      </w:r>
      <w:r w:rsidRPr="00872022">
        <w:rPr>
          <w:b/>
          <w:sz w:val="22"/>
          <w:szCs w:val="22"/>
        </w:rPr>
        <w:t>95</w:t>
      </w:r>
      <w:r w:rsidRPr="00872022">
        <w:rPr>
          <w:sz w:val="22"/>
          <w:szCs w:val="22"/>
        </w:rPr>
        <w:t>, 053106 (2009).</w:t>
      </w:r>
    </w:p>
    <w:p w14:paraId="56321266" w14:textId="4F70C3F5" w:rsidR="00DC7F24" w:rsidRPr="00872022" w:rsidRDefault="00DC7F24" w:rsidP="00252B0A">
      <w:pPr>
        <w:pStyle w:val="references"/>
        <w:numPr>
          <w:ilvl w:val="0"/>
          <w:numId w:val="8"/>
        </w:numPr>
        <w:spacing w:line="240" w:lineRule="auto"/>
        <w:ind w:left="170" w:hanging="170"/>
        <w:rPr>
          <w:sz w:val="22"/>
          <w:szCs w:val="22"/>
        </w:rPr>
      </w:pPr>
      <w:r w:rsidRPr="00872022">
        <w:rPr>
          <w:sz w:val="22"/>
          <w:szCs w:val="22"/>
        </w:rPr>
        <w:t xml:space="preserve">Z. Qian, F. Liu, Y. Hui, S. </w:t>
      </w:r>
      <w:proofErr w:type="spellStart"/>
      <w:r w:rsidRPr="00872022">
        <w:rPr>
          <w:sz w:val="22"/>
          <w:szCs w:val="22"/>
        </w:rPr>
        <w:t>Kar</w:t>
      </w:r>
      <w:proofErr w:type="spellEnd"/>
      <w:r w:rsidRPr="00872022">
        <w:rPr>
          <w:sz w:val="22"/>
          <w:szCs w:val="22"/>
        </w:rPr>
        <w:t xml:space="preserve">, and M. Rinaldi, “Graphene as a </w:t>
      </w:r>
      <w:r w:rsidR="00246033">
        <w:rPr>
          <w:sz w:val="22"/>
          <w:szCs w:val="22"/>
        </w:rPr>
        <w:t>m</w:t>
      </w:r>
      <w:r w:rsidRPr="00872022">
        <w:rPr>
          <w:sz w:val="22"/>
          <w:szCs w:val="22"/>
        </w:rPr>
        <w:t xml:space="preserve">assless </w:t>
      </w:r>
      <w:r w:rsidR="00246033">
        <w:rPr>
          <w:sz w:val="22"/>
          <w:szCs w:val="22"/>
        </w:rPr>
        <w:t>e</w:t>
      </w:r>
      <w:r w:rsidRPr="00872022">
        <w:rPr>
          <w:sz w:val="22"/>
          <w:szCs w:val="22"/>
        </w:rPr>
        <w:t xml:space="preserve">lectrode for </w:t>
      </w:r>
      <w:r w:rsidR="00246033">
        <w:rPr>
          <w:sz w:val="22"/>
          <w:szCs w:val="22"/>
        </w:rPr>
        <w:t>u</w:t>
      </w:r>
      <w:r w:rsidRPr="00872022">
        <w:rPr>
          <w:sz w:val="22"/>
          <w:szCs w:val="22"/>
        </w:rPr>
        <w:t>ltrahigh-</w:t>
      </w:r>
      <w:r w:rsidR="00246033">
        <w:rPr>
          <w:sz w:val="22"/>
          <w:szCs w:val="22"/>
        </w:rPr>
        <w:t>f</w:t>
      </w:r>
      <w:r w:rsidRPr="00872022">
        <w:rPr>
          <w:sz w:val="22"/>
          <w:szCs w:val="22"/>
        </w:rPr>
        <w:t xml:space="preserve">requency </w:t>
      </w:r>
      <w:r w:rsidR="00246033">
        <w:rPr>
          <w:sz w:val="22"/>
          <w:szCs w:val="22"/>
        </w:rPr>
        <w:t>p</w:t>
      </w:r>
      <w:r w:rsidRPr="00872022">
        <w:rPr>
          <w:sz w:val="22"/>
          <w:szCs w:val="22"/>
        </w:rPr>
        <w:t xml:space="preserve">iezoelectric </w:t>
      </w:r>
      <w:r w:rsidR="00246033">
        <w:rPr>
          <w:sz w:val="22"/>
          <w:szCs w:val="22"/>
        </w:rPr>
        <w:t>n</w:t>
      </w:r>
      <w:r w:rsidRPr="00872022">
        <w:rPr>
          <w:sz w:val="22"/>
          <w:szCs w:val="22"/>
        </w:rPr>
        <w:t xml:space="preserve">anoelectromechanical </w:t>
      </w:r>
      <w:r w:rsidR="00246033">
        <w:rPr>
          <w:sz w:val="22"/>
          <w:szCs w:val="22"/>
        </w:rPr>
        <w:t>s</w:t>
      </w:r>
      <w:r w:rsidRPr="00872022">
        <w:rPr>
          <w:sz w:val="22"/>
          <w:szCs w:val="22"/>
        </w:rPr>
        <w:t>ystems</w:t>
      </w:r>
      <w:r w:rsidR="009F3753">
        <w:rPr>
          <w:sz w:val="22"/>
          <w:szCs w:val="22"/>
        </w:rPr>
        <w:t>,</w:t>
      </w:r>
      <w:r w:rsidRPr="00872022">
        <w:rPr>
          <w:sz w:val="22"/>
          <w:szCs w:val="22"/>
        </w:rPr>
        <w:t xml:space="preserve">” </w:t>
      </w:r>
      <w:r w:rsidRPr="00872022">
        <w:rPr>
          <w:i/>
          <w:sz w:val="22"/>
          <w:szCs w:val="22"/>
        </w:rPr>
        <w:t>Nano Lett.</w:t>
      </w:r>
      <w:r w:rsidRPr="00872022">
        <w:rPr>
          <w:sz w:val="22"/>
          <w:szCs w:val="22"/>
        </w:rPr>
        <w:t xml:space="preserve"> </w:t>
      </w:r>
      <w:proofErr w:type="gramStart"/>
      <w:r w:rsidRPr="00872022">
        <w:rPr>
          <w:b/>
          <w:sz w:val="22"/>
          <w:szCs w:val="22"/>
        </w:rPr>
        <w:t>15</w:t>
      </w:r>
      <w:proofErr w:type="gramEnd"/>
      <w:r w:rsidRPr="00872022">
        <w:rPr>
          <w:sz w:val="22"/>
          <w:szCs w:val="22"/>
        </w:rPr>
        <w:t>, 4599–4604 (2015).</w:t>
      </w:r>
    </w:p>
    <w:p w14:paraId="59F8A553" w14:textId="742A3E34" w:rsidR="00DC7F24" w:rsidRPr="00872022" w:rsidRDefault="00C81810" w:rsidP="00252B0A">
      <w:pPr>
        <w:pStyle w:val="references"/>
        <w:numPr>
          <w:ilvl w:val="0"/>
          <w:numId w:val="8"/>
        </w:numPr>
        <w:spacing w:line="240" w:lineRule="auto"/>
        <w:ind w:left="170" w:hanging="170"/>
        <w:rPr>
          <w:sz w:val="22"/>
          <w:szCs w:val="22"/>
        </w:rPr>
      </w:pPr>
      <w:r>
        <w:rPr>
          <w:sz w:val="22"/>
          <w:szCs w:val="22"/>
        </w:rPr>
        <w:t xml:space="preserve">L. </w:t>
      </w:r>
      <w:proofErr w:type="spellStart"/>
      <w:r>
        <w:rPr>
          <w:sz w:val="22"/>
          <w:szCs w:val="22"/>
        </w:rPr>
        <w:t>Nicu</w:t>
      </w:r>
      <w:proofErr w:type="spellEnd"/>
      <w:r>
        <w:rPr>
          <w:sz w:val="22"/>
          <w:szCs w:val="22"/>
        </w:rPr>
        <w:t xml:space="preserve"> and T. </w:t>
      </w:r>
      <w:proofErr w:type="spellStart"/>
      <w:r>
        <w:rPr>
          <w:sz w:val="22"/>
          <w:szCs w:val="22"/>
        </w:rPr>
        <w:t>Leïchlé</w:t>
      </w:r>
      <w:proofErr w:type="spellEnd"/>
      <w:r>
        <w:rPr>
          <w:sz w:val="22"/>
          <w:szCs w:val="22"/>
        </w:rPr>
        <w:t>,</w:t>
      </w:r>
      <w:r w:rsidR="00DC7F24" w:rsidRPr="00872022">
        <w:rPr>
          <w:sz w:val="22"/>
          <w:szCs w:val="22"/>
        </w:rPr>
        <w:t xml:space="preserve"> “Biosensors and tools for surface functionalization from the macro- to the nanoscale: the way forward,” </w:t>
      </w:r>
      <w:r w:rsidR="00DC7F24" w:rsidRPr="00872022">
        <w:rPr>
          <w:i/>
          <w:sz w:val="22"/>
          <w:szCs w:val="22"/>
        </w:rPr>
        <w:t>J. Appl. Phys.</w:t>
      </w:r>
      <w:r w:rsidR="00DC7F24" w:rsidRPr="00872022">
        <w:rPr>
          <w:sz w:val="22"/>
          <w:szCs w:val="22"/>
        </w:rPr>
        <w:t xml:space="preserve"> </w:t>
      </w:r>
      <w:r w:rsidR="00DC7F24" w:rsidRPr="00872022">
        <w:rPr>
          <w:b/>
          <w:sz w:val="22"/>
          <w:szCs w:val="22"/>
        </w:rPr>
        <w:t>104</w:t>
      </w:r>
      <w:r w:rsidR="00DC7F24" w:rsidRPr="00DA4445">
        <w:rPr>
          <w:sz w:val="22"/>
          <w:szCs w:val="22"/>
        </w:rPr>
        <w:t>,</w:t>
      </w:r>
      <w:r w:rsidR="00DC7F24" w:rsidRPr="00872022">
        <w:rPr>
          <w:sz w:val="22"/>
          <w:szCs w:val="22"/>
        </w:rPr>
        <w:t xml:space="preserve"> 111101 (2008).</w:t>
      </w:r>
    </w:p>
    <w:p w14:paraId="32EB4BED" w14:textId="77777777" w:rsidR="00DC7F24" w:rsidRPr="00872022" w:rsidRDefault="00DC7F24" w:rsidP="00252B0A">
      <w:pPr>
        <w:pStyle w:val="references"/>
        <w:numPr>
          <w:ilvl w:val="0"/>
          <w:numId w:val="8"/>
        </w:numPr>
        <w:spacing w:line="240" w:lineRule="auto"/>
        <w:ind w:left="170" w:hanging="170"/>
        <w:rPr>
          <w:sz w:val="22"/>
          <w:szCs w:val="22"/>
        </w:rPr>
      </w:pPr>
      <w:r w:rsidRPr="00872022">
        <w:rPr>
          <w:sz w:val="22"/>
          <w:szCs w:val="22"/>
        </w:rPr>
        <w:t xml:space="preserve">S. </w:t>
      </w:r>
      <w:proofErr w:type="spellStart"/>
      <w:r w:rsidRPr="00872022">
        <w:rPr>
          <w:sz w:val="22"/>
          <w:szCs w:val="22"/>
        </w:rPr>
        <w:t>Trolier-McKinstry</w:t>
      </w:r>
      <w:proofErr w:type="spellEnd"/>
      <w:r w:rsidRPr="00872022">
        <w:rPr>
          <w:sz w:val="22"/>
          <w:szCs w:val="22"/>
        </w:rPr>
        <w:t xml:space="preserve"> and P. </w:t>
      </w:r>
      <w:proofErr w:type="spellStart"/>
      <w:r w:rsidRPr="00872022">
        <w:rPr>
          <w:sz w:val="22"/>
          <w:szCs w:val="22"/>
        </w:rPr>
        <w:t>Muralt</w:t>
      </w:r>
      <w:proofErr w:type="spellEnd"/>
      <w:r w:rsidRPr="00872022">
        <w:rPr>
          <w:sz w:val="22"/>
          <w:szCs w:val="22"/>
        </w:rPr>
        <w:t xml:space="preserve">, “Thin film </w:t>
      </w:r>
      <w:proofErr w:type="spellStart"/>
      <w:r w:rsidRPr="00872022">
        <w:rPr>
          <w:sz w:val="22"/>
          <w:szCs w:val="22"/>
        </w:rPr>
        <w:t>piezoelectrics</w:t>
      </w:r>
      <w:proofErr w:type="spellEnd"/>
      <w:r w:rsidRPr="00872022">
        <w:rPr>
          <w:sz w:val="22"/>
          <w:szCs w:val="22"/>
        </w:rPr>
        <w:t xml:space="preserve"> for MEMS,” </w:t>
      </w:r>
      <w:r w:rsidRPr="00872022">
        <w:rPr>
          <w:i/>
          <w:sz w:val="22"/>
          <w:szCs w:val="22"/>
        </w:rPr>
        <w:t xml:space="preserve">J. </w:t>
      </w:r>
      <w:proofErr w:type="spellStart"/>
      <w:r w:rsidRPr="00872022">
        <w:rPr>
          <w:i/>
          <w:sz w:val="22"/>
          <w:szCs w:val="22"/>
        </w:rPr>
        <w:t>Electroceram</w:t>
      </w:r>
      <w:proofErr w:type="spellEnd"/>
      <w:r w:rsidRPr="00872022">
        <w:rPr>
          <w:i/>
          <w:sz w:val="22"/>
          <w:szCs w:val="22"/>
        </w:rPr>
        <w:t>.</w:t>
      </w:r>
      <w:r w:rsidRPr="00872022">
        <w:rPr>
          <w:sz w:val="22"/>
          <w:szCs w:val="22"/>
        </w:rPr>
        <w:t xml:space="preserve"> </w:t>
      </w:r>
      <w:proofErr w:type="gramStart"/>
      <w:r w:rsidRPr="00872022">
        <w:rPr>
          <w:b/>
          <w:sz w:val="22"/>
          <w:szCs w:val="22"/>
        </w:rPr>
        <w:t>12</w:t>
      </w:r>
      <w:proofErr w:type="gramEnd"/>
      <w:r w:rsidRPr="00872022">
        <w:rPr>
          <w:sz w:val="22"/>
          <w:szCs w:val="22"/>
        </w:rPr>
        <w:t>, 7–17 (2004).</w:t>
      </w:r>
    </w:p>
    <w:p w14:paraId="07CC96B9" w14:textId="13A14EFF" w:rsidR="00DC7F24" w:rsidRPr="00872022" w:rsidRDefault="00DC7F24" w:rsidP="00252B0A">
      <w:pPr>
        <w:pStyle w:val="references"/>
        <w:numPr>
          <w:ilvl w:val="0"/>
          <w:numId w:val="8"/>
        </w:numPr>
        <w:spacing w:line="240" w:lineRule="auto"/>
        <w:ind w:left="170" w:hanging="170"/>
        <w:rPr>
          <w:sz w:val="22"/>
          <w:szCs w:val="22"/>
        </w:rPr>
      </w:pPr>
      <w:r w:rsidRPr="00872022">
        <w:rPr>
          <w:sz w:val="22"/>
          <w:szCs w:val="22"/>
        </w:rPr>
        <w:t xml:space="preserve">C. Lee, T. Itoh, T. </w:t>
      </w:r>
      <w:proofErr w:type="spellStart"/>
      <w:r w:rsidRPr="00872022">
        <w:rPr>
          <w:sz w:val="22"/>
          <w:szCs w:val="22"/>
        </w:rPr>
        <w:t>Ohashi</w:t>
      </w:r>
      <w:proofErr w:type="spellEnd"/>
      <w:r w:rsidRPr="00872022">
        <w:rPr>
          <w:sz w:val="22"/>
          <w:szCs w:val="22"/>
        </w:rPr>
        <w:t xml:space="preserve">, R. Maeda, and T. </w:t>
      </w:r>
      <w:proofErr w:type="spellStart"/>
      <w:r w:rsidRPr="00872022">
        <w:rPr>
          <w:sz w:val="22"/>
          <w:szCs w:val="22"/>
        </w:rPr>
        <w:t>Suga</w:t>
      </w:r>
      <w:proofErr w:type="spellEnd"/>
      <w:r w:rsidRPr="00872022">
        <w:rPr>
          <w:sz w:val="22"/>
          <w:szCs w:val="22"/>
        </w:rPr>
        <w:t>,</w:t>
      </w:r>
      <w:r w:rsidR="00C81810">
        <w:rPr>
          <w:sz w:val="22"/>
          <w:szCs w:val="22"/>
        </w:rPr>
        <w:t xml:space="preserve"> </w:t>
      </w:r>
      <w:r w:rsidRPr="00872022">
        <w:rPr>
          <w:sz w:val="22"/>
          <w:szCs w:val="22"/>
        </w:rPr>
        <w:t xml:space="preserve">“Development of a piezoelectric self-excitation and self-detection mechanism in PZT </w:t>
      </w:r>
      <w:proofErr w:type="spellStart"/>
      <w:r w:rsidRPr="00872022">
        <w:rPr>
          <w:sz w:val="22"/>
          <w:szCs w:val="22"/>
        </w:rPr>
        <w:t>microcantilevers</w:t>
      </w:r>
      <w:proofErr w:type="spellEnd"/>
      <w:r w:rsidRPr="00872022">
        <w:rPr>
          <w:sz w:val="22"/>
          <w:szCs w:val="22"/>
        </w:rPr>
        <w:t xml:space="preserve"> for dynamic scanning force microscopy in liquid,” </w:t>
      </w:r>
      <w:r w:rsidRPr="00872022">
        <w:rPr>
          <w:i/>
          <w:sz w:val="22"/>
          <w:szCs w:val="22"/>
        </w:rPr>
        <w:t>Journal of Vacuum Science &amp; Technology B</w:t>
      </w:r>
      <w:r w:rsidRPr="00872022">
        <w:rPr>
          <w:sz w:val="22"/>
          <w:szCs w:val="22"/>
        </w:rPr>
        <w:t xml:space="preserve"> </w:t>
      </w:r>
      <w:r w:rsidRPr="00872022">
        <w:rPr>
          <w:b/>
          <w:bCs/>
          <w:sz w:val="22"/>
          <w:szCs w:val="22"/>
        </w:rPr>
        <w:t>15</w:t>
      </w:r>
      <w:r w:rsidRPr="00872022">
        <w:rPr>
          <w:sz w:val="22"/>
          <w:szCs w:val="22"/>
        </w:rPr>
        <w:t>, 1559-1563 (1997).</w:t>
      </w:r>
    </w:p>
    <w:p w14:paraId="4EBEDF98" w14:textId="08BD0C48" w:rsidR="00DC7F24" w:rsidRPr="00872022" w:rsidRDefault="00DC7F24" w:rsidP="00252B0A">
      <w:pPr>
        <w:pStyle w:val="references"/>
        <w:numPr>
          <w:ilvl w:val="0"/>
          <w:numId w:val="8"/>
        </w:numPr>
        <w:spacing w:line="240" w:lineRule="auto"/>
        <w:ind w:left="170" w:hanging="170"/>
        <w:rPr>
          <w:sz w:val="22"/>
          <w:szCs w:val="22"/>
        </w:rPr>
      </w:pPr>
      <w:r w:rsidRPr="00872022">
        <w:rPr>
          <w:sz w:val="22"/>
          <w:szCs w:val="22"/>
        </w:rPr>
        <w:lastRenderedPageBreak/>
        <w:t xml:space="preserve">T. Itoh, T. </w:t>
      </w:r>
      <w:proofErr w:type="spellStart"/>
      <w:r w:rsidRPr="00872022">
        <w:rPr>
          <w:sz w:val="22"/>
          <w:szCs w:val="22"/>
        </w:rPr>
        <w:t>Ohashi</w:t>
      </w:r>
      <w:proofErr w:type="spellEnd"/>
      <w:r w:rsidRPr="00872022">
        <w:rPr>
          <w:sz w:val="22"/>
          <w:szCs w:val="22"/>
        </w:rPr>
        <w:t xml:space="preserve">, and T. </w:t>
      </w:r>
      <w:proofErr w:type="spellStart"/>
      <w:r w:rsidRPr="00872022">
        <w:rPr>
          <w:sz w:val="22"/>
          <w:szCs w:val="22"/>
        </w:rPr>
        <w:t>Suga</w:t>
      </w:r>
      <w:proofErr w:type="spellEnd"/>
      <w:r w:rsidRPr="00872022">
        <w:rPr>
          <w:sz w:val="22"/>
          <w:szCs w:val="22"/>
        </w:rPr>
        <w:t>, “</w:t>
      </w:r>
      <w:r w:rsidR="00C81810">
        <w:rPr>
          <w:sz w:val="22"/>
          <w:szCs w:val="22"/>
        </w:rPr>
        <w:t xml:space="preserve">Piezoelectric cantilever array for </w:t>
      </w:r>
      <w:proofErr w:type="spellStart"/>
      <w:r w:rsidR="00C81810">
        <w:rPr>
          <w:sz w:val="22"/>
          <w:szCs w:val="22"/>
        </w:rPr>
        <w:t>multiprobe</w:t>
      </w:r>
      <w:proofErr w:type="spellEnd"/>
      <w:r w:rsidR="00C81810">
        <w:rPr>
          <w:sz w:val="22"/>
          <w:szCs w:val="22"/>
        </w:rPr>
        <w:t xml:space="preserve"> scanning force microscopy</w:t>
      </w:r>
      <w:r w:rsidRPr="00872022">
        <w:rPr>
          <w:sz w:val="22"/>
          <w:szCs w:val="22"/>
        </w:rPr>
        <w:t xml:space="preserve">,” </w:t>
      </w:r>
      <w:r w:rsidR="00C81810" w:rsidRPr="00C81810">
        <w:rPr>
          <w:i/>
          <w:sz w:val="22"/>
          <w:szCs w:val="22"/>
        </w:rPr>
        <w:t>IEEE Int.</w:t>
      </w:r>
      <w:r w:rsidR="00C81810">
        <w:rPr>
          <w:i/>
          <w:sz w:val="22"/>
          <w:szCs w:val="22"/>
        </w:rPr>
        <w:t xml:space="preserve"> Conference </w:t>
      </w:r>
      <w:r w:rsidRPr="00872022">
        <w:rPr>
          <w:i/>
          <w:sz w:val="22"/>
          <w:szCs w:val="22"/>
        </w:rPr>
        <w:t>MEMS 1996</w:t>
      </w:r>
      <w:r w:rsidRPr="00872022">
        <w:rPr>
          <w:sz w:val="22"/>
          <w:szCs w:val="22"/>
        </w:rPr>
        <w:t>, 451-455</w:t>
      </w:r>
      <w:r w:rsidR="00E41F40">
        <w:rPr>
          <w:sz w:val="22"/>
          <w:szCs w:val="22"/>
        </w:rPr>
        <w:t xml:space="preserve"> (1996</w:t>
      </w:r>
      <w:r w:rsidR="00E41F40" w:rsidRPr="00872022">
        <w:rPr>
          <w:sz w:val="22"/>
          <w:szCs w:val="22"/>
        </w:rPr>
        <w:t>).</w:t>
      </w:r>
    </w:p>
    <w:p w14:paraId="0B94A064" w14:textId="77777777" w:rsidR="00DC7F24" w:rsidRPr="00872022" w:rsidRDefault="00DC7F24" w:rsidP="00252B0A">
      <w:pPr>
        <w:pStyle w:val="references"/>
        <w:numPr>
          <w:ilvl w:val="0"/>
          <w:numId w:val="8"/>
        </w:numPr>
        <w:spacing w:line="240" w:lineRule="auto"/>
        <w:ind w:left="170" w:hanging="170"/>
        <w:rPr>
          <w:sz w:val="22"/>
          <w:szCs w:val="22"/>
        </w:rPr>
      </w:pPr>
      <w:r w:rsidRPr="00872022">
        <w:rPr>
          <w:sz w:val="22"/>
          <w:szCs w:val="22"/>
        </w:rPr>
        <w:t xml:space="preserve">F. Mathieu, F. </w:t>
      </w:r>
      <w:proofErr w:type="spellStart"/>
      <w:r w:rsidRPr="00872022">
        <w:rPr>
          <w:sz w:val="22"/>
          <w:szCs w:val="22"/>
        </w:rPr>
        <w:t>Larramendy</w:t>
      </w:r>
      <w:proofErr w:type="spellEnd"/>
      <w:r w:rsidRPr="00872022">
        <w:rPr>
          <w:sz w:val="22"/>
          <w:szCs w:val="22"/>
        </w:rPr>
        <w:t xml:space="preserve">, D. </w:t>
      </w:r>
      <w:proofErr w:type="spellStart"/>
      <w:r w:rsidRPr="00872022">
        <w:rPr>
          <w:sz w:val="22"/>
          <w:szCs w:val="22"/>
        </w:rPr>
        <w:t>Dezest</w:t>
      </w:r>
      <w:proofErr w:type="spellEnd"/>
      <w:r w:rsidRPr="00872022">
        <w:rPr>
          <w:sz w:val="22"/>
          <w:szCs w:val="22"/>
        </w:rPr>
        <w:t xml:space="preserve">, C. Huang, G. </w:t>
      </w:r>
      <w:proofErr w:type="spellStart"/>
      <w:r w:rsidRPr="00872022">
        <w:rPr>
          <w:sz w:val="22"/>
          <w:szCs w:val="22"/>
        </w:rPr>
        <w:t>Lavallee</w:t>
      </w:r>
      <w:proofErr w:type="spellEnd"/>
      <w:r w:rsidRPr="00872022">
        <w:rPr>
          <w:sz w:val="22"/>
          <w:szCs w:val="22"/>
        </w:rPr>
        <w:t xml:space="preserve">, S. Miller,  C.M. </w:t>
      </w:r>
      <w:proofErr w:type="spellStart"/>
      <w:r w:rsidRPr="00872022">
        <w:rPr>
          <w:sz w:val="22"/>
          <w:szCs w:val="22"/>
        </w:rPr>
        <w:t>Eichfeld</w:t>
      </w:r>
      <w:proofErr w:type="spellEnd"/>
      <w:r w:rsidRPr="00872022">
        <w:rPr>
          <w:sz w:val="22"/>
          <w:szCs w:val="22"/>
        </w:rPr>
        <w:t xml:space="preserve">, W. Mansfield, S. </w:t>
      </w:r>
      <w:proofErr w:type="spellStart"/>
      <w:r w:rsidRPr="00872022">
        <w:rPr>
          <w:sz w:val="22"/>
          <w:szCs w:val="22"/>
        </w:rPr>
        <w:t>Trolier-McKinstry</w:t>
      </w:r>
      <w:proofErr w:type="spellEnd"/>
      <w:r w:rsidRPr="00872022">
        <w:rPr>
          <w:sz w:val="22"/>
          <w:szCs w:val="22"/>
        </w:rPr>
        <w:t xml:space="preserve">, and L. </w:t>
      </w:r>
      <w:proofErr w:type="spellStart"/>
      <w:r w:rsidRPr="00872022">
        <w:rPr>
          <w:sz w:val="22"/>
          <w:szCs w:val="22"/>
        </w:rPr>
        <w:t>Nicu</w:t>
      </w:r>
      <w:proofErr w:type="spellEnd"/>
      <w:r w:rsidRPr="00872022">
        <w:rPr>
          <w:sz w:val="22"/>
          <w:szCs w:val="22"/>
        </w:rPr>
        <w:t xml:space="preserve">, “Reducing parasitic effects of actuation and sensing schemes for piezoelectric microelectromechanical resonators,” </w:t>
      </w:r>
      <w:proofErr w:type="spellStart"/>
      <w:r w:rsidRPr="00872022">
        <w:rPr>
          <w:i/>
          <w:sz w:val="22"/>
          <w:szCs w:val="22"/>
        </w:rPr>
        <w:t>Microelec</w:t>
      </w:r>
      <w:proofErr w:type="spellEnd"/>
      <w:r w:rsidRPr="00872022">
        <w:rPr>
          <w:i/>
          <w:sz w:val="22"/>
          <w:szCs w:val="22"/>
        </w:rPr>
        <w:t>. Eng.</w:t>
      </w:r>
      <w:r w:rsidRPr="00872022">
        <w:rPr>
          <w:sz w:val="22"/>
          <w:szCs w:val="22"/>
        </w:rPr>
        <w:t xml:space="preserve"> </w:t>
      </w:r>
      <w:r w:rsidRPr="00872022">
        <w:rPr>
          <w:b/>
          <w:sz w:val="22"/>
          <w:szCs w:val="22"/>
        </w:rPr>
        <w:t>111</w:t>
      </w:r>
      <w:r w:rsidRPr="00872022">
        <w:rPr>
          <w:sz w:val="22"/>
          <w:szCs w:val="22"/>
        </w:rPr>
        <w:t>, 68–76 (2013).</w:t>
      </w:r>
    </w:p>
    <w:p w14:paraId="5FD9CB75" w14:textId="18E479A6" w:rsidR="00DC7F24" w:rsidRPr="00872022" w:rsidRDefault="00D246A5" w:rsidP="00252B0A">
      <w:pPr>
        <w:pStyle w:val="references"/>
        <w:numPr>
          <w:ilvl w:val="0"/>
          <w:numId w:val="8"/>
        </w:numPr>
        <w:spacing w:line="240" w:lineRule="auto"/>
        <w:ind w:left="170" w:hanging="170"/>
        <w:rPr>
          <w:rStyle w:val="ng-scope"/>
          <w:i/>
          <w:sz w:val="22"/>
          <w:szCs w:val="22"/>
        </w:rPr>
      </w:pPr>
      <w:hyperlink r:id="rId54" w:history="1">
        <w:r w:rsidR="00DC7F24" w:rsidRPr="00872022">
          <w:rPr>
            <w:rStyle w:val="ng-binding"/>
            <w:sz w:val="22"/>
            <w:szCs w:val="22"/>
          </w:rPr>
          <w:t xml:space="preserve">S. </w:t>
        </w:r>
        <w:proofErr w:type="spellStart"/>
        <w:r w:rsidR="00DC7F24" w:rsidRPr="00872022">
          <w:rPr>
            <w:rStyle w:val="ng-binding"/>
            <w:sz w:val="22"/>
            <w:szCs w:val="22"/>
          </w:rPr>
          <w:t>Guillon</w:t>
        </w:r>
        <w:proofErr w:type="spellEnd"/>
        <w:r w:rsidR="00DC7F24" w:rsidRPr="00872022">
          <w:rPr>
            <w:rStyle w:val="ng-binding"/>
            <w:sz w:val="22"/>
            <w:szCs w:val="22"/>
          </w:rPr>
          <w:t>,</w:t>
        </w:r>
        <w:r w:rsidR="00DC7F24" w:rsidRPr="00872022">
          <w:rPr>
            <w:rStyle w:val="Lienhypertexte"/>
            <w:sz w:val="22"/>
            <w:szCs w:val="22"/>
          </w:rPr>
          <w:t xml:space="preserve"> </w:t>
        </w:r>
      </w:hyperlink>
      <w:r w:rsidR="00DC7F24" w:rsidRPr="00872022">
        <w:rPr>
          <w:rStyle w:val="authors-info"/>
          <w:sz w:val="22"/>
          <w:szCs w:val="22"/>
        </w:rPr>
        <w:t xml:space="preserve"> </w:t>
      </w:r>
      <w:hyperlink r:id="rId55" w:history="1">
        <w:r w:rsidR="00DC7F24" w:rsidRPr="00872022">
          <w:rPr>
            <w:rStyle w:val="ng-binding"/>
            <w:sz w:val="22"/>
            <w:szCs w:val="22"/>
          </w:rPr>
          <w:t>D. Saya,</w:t>
        </w:r>
        <w:r w:rsidR="00DC7F24" w:rsidRPr="00872022">
          <w:rPr>
            <w:rStyle w:val="Lienhypertexte"/>
            <w:sz w:val="22"/>
            <w:szCs w:val="22"/>
          </w:rPr>
          <w:t xml:space="preserve"> </w:t>
        </w:r>
      </w:hyperlink>
      <w:hyperlink r:id="rId56" w:history="1">
        <w:r w:rsidR="00DC7F24" w:rsidRPr="00872022">
          <w:rPr>
            <w:rStyle w:val="ng-binding"/>
            <w:sz w:val="22"/>
            <w:szCs w:val="22"/>
          </w:rPr>
          <w:t xml:space="preserve">L. </w:t>
        </w:r>
        <w:proofErr w:type="spellStart"/>
        <w:r w:rsidR="00DC7F24" w:rsidRPr="00872022">
          <w:rPr>
            <w:rStyle w:val="ng-binding"/>
            <w:sz w:val="22"/>
            <w:szCs w:val="22"/>
          </w:rPr>
          <w:t>Mazenq</w:t>
        </w:r>
        <w:proofErr w:type="spellEnd"/>
        <w:r w:rsidR="00DC7F24" w:rsidRPr="00872022">
          <w:rPr>
            <w:rStyle w:val="ng-binding"/>
            <w:sz w:val="22"/>
            <w:szCs w:val="22"/>
          </w:rPr>
          <w:t>,</w:t>
        </w:r>
        <w:r w:rsidR="00DC7F24" w:rsidRPr="00872022">
          <w:rPr>
            <w:rStyle w:val="Lienhypertexte"/>
            <w:sz w:val="22"/>
            <w:szCs w:val="22"/>
          </w:rPr>
          <w:t xml:space="preserve"> </w:t>
        </w:r>
      </w:hyperlink>
      <w:hyperlink r:id="rId57" w:history="1">
        <w:r w:rsidR="00DC7F24" w:rsidRPr="00872022">
          <w:rPr>
            <w:rStyle w:val="ng-binding"/>
            <w:sz w:val="22"/>
            <w:szCs w:val="22"/>
          </w:rPr>
          <w:t xml:space="preserve">J. </w:t>
        </w:r>
        <w:proofErr w:type="spellStart"/>
        <w:r w:rsidR="00DC7F24" w:rsidRPr="00872022">
          <w:rPr>
            <w:rStyle w:val="ng-binding"/>
            <w:sz w:val="22"/>
            <w:szCs w:val="22"/>
          </w:rPr>
          <w:t>Costecalde</w:t>
        </w:r>
        <w:proofErr w:type="spellEnd"/>
        <w:r w:rsidR="00DC7F24" w:rsidRPr="00872022">
          <w:rPr>
            <w:rStyle w:val="ng-binding"/>
            <w:sz w:val="22"/>
            <w:szCs w:val="22"/>
          </w:rPr>
          <w:t>,</w:t>
        </w:r>
        <w:r w:rsidR="00DC7F24" w:rsidRPr="00872022">
          <w:rPr>
            <w:rStyle w:val="Lienhypertexte"/>
            <w:sz w:val="22"/>
            <w:szCs w:val="22"/>
          </w:rPr>
          <w:t xml:space="preserve"> </w:t>
        </w:r>
      </w:hyperlink>
      <w:hyperlink r:id="rId58" w:history="1">
        <w:r w:rsidR="00DC7F24" w:rsidRPr="00872022">
          <w:rPr>
            <w:rStyle w:val="ng-binding"/>
            <w:sz w:val="22"/>
            <w:szCs w:val="22"/>
          </w:rPr>
          <w:t xml:space="preserve">D. </w:t>
        </w:r>
        <w:proofErr w:type="spellStart"/>
        <w:r w:rsidR="00DC7F24" w:rsidRPr="00872022">
          <w:rPr>
            <w:rStyle w:val="ng-binding"/>
            <w:sz w:val="22"/>
            <w:szCs w:val="22"/>
          </w:rPr>
          <w:t>Remiens</w:t>
        </w:r>
        <w:proofErr w:type="spellEnd"/>
        <w:r w:rsidR="00DC7F24" w:rsidRPr="00872022">
          <w:rPr>
            <w:rStyle w:val="ng-binding"/>
            <w:sz w:val="22"/>
            <w:szCs w:val="22"/>
          </w:rPr>
          <w:t>,</w:t>
        </w:r>
        <w:r w:rsidR="00DC7F24" w:rsidRPr="00872022">
          <w:rPr>
            <w:rStyle w:val="Lienhypertexte"/>
            <w:sz w:val="22"/>
            <w:szCs w:val="22"/>
          </w:rPr>
          <w:t xml:space="preserve"> </w:t>
        </w:r>
      </w:hyperlink>
      <w:hyperlink r:id="rId59" w:history="1">
        <w:r w:rsidR="00DC7F24" w:rsidRPr="00872022">
          <w:rPr>
            <w:rStyle w:val="ng-binding"/>
            <w:sz w:val="22"/>
            <w:szCs w:val="22"/>
          </w:rPr>
          <w:t xml:space="preserve">C. </w:t>
        </w:r>
        <w:proofErr w:type="spellStart"/>
        <w:r w:rsidR="00DC7F24" w:rsidRPr="00872022">
          <w:rPr>
            <w:rStyle w:val="ng-binding"/>
            <w:sz w:val="22"/>
            <w:szCs w:val="22"/>
          </w:rPr>
          <w:t>Soyer</w:t>
        </w:r>
        <w:proofErr w:type="spellEnd"/>
        <w:r w:rsidR="00DC7F24" w:rsidRPr="00872022">
          <w:rPr>
            <w:rStyle w:val="ng-binding"/>
            <w:sz w:val="22"/>
            <w:szCs w:val="22"/>
          </w:rPr>
          <w:t>,</w:t>
        </w:r>
        <w:r w:rsidR="00DC7F24" w:rsidRPr="00872022">
          <w:rPr>
            <w:rStyle w:val="Lienhypertexte"/>
            <w:sz w:val="22"/>
            <w:szCs w:val="22"/>
          </w:rPr>
          <w:t xml:space="preserve"> </w:t>
        </w:r>
      </w:hyperlink>
      <w:r w:rsidR="00DC7F24" w:rsidRPr="00872022">
        <w:rPr>
          <w:rStyle w:val="authors-info"/>
          <w:sz w:val="22"/>
          <w:szCs w:val="22"/>
        </w:rPr>
        <w:t xml:space="preserve">and </w:t>
      </w:r>
      <w:hyperlink r:id="rId60" w:history="1">
        <w:r w:rsidR="00DC7F24" w:rsidRPr="00872022">
          <w:rPr>
            <w:rStyle w:val="ng-binding"/>
            <w:sz w:val="22"/>
            <w:szCs w:val="22"/>
          </w:rPr>
          <w:t xml:space="preserve">L. </w:t>
        </w:r>
        <w:proofErr w:type="spellStart"/>
        <w:r w:rsidR="00DC7F24" w:rsidRPr="00872022">
          <w:rPr>
            <w:rStyle w:val="ng-binding"/>
            <w:sz w:val="22"/>
            <w:szCs w:val="22"/>
          </w:rPr>
          <w:t>Nicu</w:t>
        </w:r>
        <w:proofErr w:type="spellEnd"/>
      </w:hyperlink>
      <w:r w:rsidR="00DC7F24" w:rsidRPr="00872022">
        <w:rPr>
          <w:rStyle w:val="ng-scope"/>
          <w:sz w:val="22"/>
          <w:szCs w:val="22"/>
        </w:rPr>
        <w:t>, “</w:t>
      </w:r>
      <w:r w:rsidR="00DC7F24" w:rsidRPr="00872022">
        <w:rPr>
          <w:rStyle w:val="Accentuation"/>
          <w:i w:val="0"/>
          <w:sz w:val="22"/>
          <w:szCs w:val="22"/>
        </w:rPr>
        <w:t xml:space="preserve">Lead </w:t>
      </w:r>
      <w:proofErr w:type="spellStart"/>
      <w:r w:rsidR="00246033">
        <w:rPr>
          <w:rStyle w:val="Accentuation"/>
          <w:i w:val="0"/>
          <w:sz w:val="22"/>
          <w:szCs w:val="22"/>
        </w:rPr>
        <w:t>z</w:t>
      </w:r>
      <w:r w:rsidR="00DC7F24" w:rsidRPr="00872022">
        <w:rPr>
          <w:rStyle w:val="Accentuation"/>
          <w:i w:val="0"/>
          <w:sz w:val="22"/>
          <w:szCs w:val="22"/>
        </w:rPr>
        <w:t>irconate</w:t>
      </w:r>
      <w:proofErr w:type="spellEnd"/>
      <w:r w:rsidR="00DC7F24" w:rsidRPr="00872022">
        <w:rPr>
          <w:rStyle w:val="Accentuation"/>
          <w:i w:val="0"/>
          <w:sz w:val="22"/>
          <w:szCs w:val="22"/>
        </w:rPr>
        <w:t xml:space="preserve"> </w:t>
      </w:r>
      <w:proofErr w:type="spellStart"/>
      <w:r w:rsidR="00246033">
        <w:rPr>
          <w:rStyle w:val="Accentuation"/>
          <w:i w:val="0"/>
          <w:sz w:val="22"/>
          <w:szCs w:val="22"/>
        </w:rPr>
        <w:t>t</w:t>
      </w:r>
      <w:r w:rsidR="00DC7F24" w:rsidRPr="00872022">
        <w:rPr>
          <w:rStyle w:val="Accentuation"/>
          <w:i w:val="0"/>
          <w:sz w:val="22"/>
          <w:szCs w:val="22"/>
        </w:rPr>
        <w:t>itanate</w:t>
      </w:r>
      <w:proofErr w:type="spellEnd"/>
      <w:r w:rsidR="00DC7F24" w:rsidRPr="00872022">
        <w:rPr>
          <w:rStyle w:val="Accentuation"/>
          <w:i w:val="0"/>
          <w:sz w:val="22"/>
          <w:szCs w:val="22"/>
        </w:rPr>
        <w:t xml:space="preserve"> </w:t>
      </w:r>
      <w:r w:rsidR="00246033">
        <w:rPr>
          <w:rStyle w:val="Accentuation"/>
          <w:i w:val="0"/>
          <w:sz w:val="22"/>
          <w:szCs w:val="22"/>
        </w:rPr>
        <w:t>n</w:t>
      </w:r>
      <w:r w:rsidR="00DC7F24" w:rsidRPr="00872022">
        <w:rPr>
          <w:rStyle w:val="Accentuation"/>
          <w:i w:val="0"/>
          <w:sz w:val="22"/>
          <w:szCs w:val="22"/>
        </w:rPr>
        <w:t xml:space="preserve">anoscale </w:t>
      </w:r>
      <w:r w:rsidR="00246033">
        <w:rPr>
          <w:rStyle w:val="Accentuation"/>
          <w:i w:val="0"/>
          <w:sz w:val="22"/>
          <w:szCs w:val="22"/>
        </w:rPr>
        <w:t>p</w:t>
      </w:r>
      <w:r w:rsidR="00DC7F24" w:rsidRPr="00872022">
        <w:rPr>
          <w:rStyle w:val="Accentuation"/>
          <w:i w:val="0"/>
          <w:sz w:val="22"/>
          <w:szCs w:val="22"/>
        </w:rPr>
        <w:t>atterning</w:t>
      </w:r>
      <w:r w:rsidR="00DC7F24" w:rsidRPr="00872022">
        <w:rPr>
          <w:rStyle w:val="st"/>
          <w:sz w:val="22"/>
          <w:szCs w:val="22"/>
        </w:rPr>
        <w:t xml:space="preserve"> by</w:t>
      </w:r>
      <w:r w:rsidR="00DC7F24" w:rsidRPr="00872022">
        <w:rPr>
          <w:rStyle w:val="st"/>
          <w:i/>
          <w:sz w:val="22"/>
          <w:szCs w:val="22"/>
        </w:rPr>
        <w:t xml:space="preserve"> </w:t>
      </w:r>
      <w:r w:rsidR="00246033">
        <w:rPr>
          <w:rStyle w:val="Accentuation"/>
          <w:i w:val="0"/>
          <w:sz w:val="22"/>
          <w:szCs w:val="22"/>
        </w:rPr>
        <w:t>u</w:t>
      </w:r>
      <w:r w:rsidR="00DC7F24" w:rsidRPr="00872022">
        <w:rPr>
          <w:rStyle w:val="Accentuation"/>
          <w:i w:val="0"/>
          <w:sz w:val="22"/>
          <w:szCs w:val="22"/>
        </w:rPr>
        <w:t>ltraviolet</w:t>
      </w:r>
      <w:r w:rsidR="00DC7F24" w:rsidRPr="00872022">
        <w:rPr>
          <w:rStyle w:val="st"/>
          <w:i/>
          <w:sz w:val="22"/>
          <w:szCs w:val="22"/>
        </w:rPr>
        <w:t>-</w:t>
      </w:r>
      <w:r w:rsidR="00246033">
        <w:rPr>
          <w:rStyle w:val="Accentuation"/>
          <w:i w:val="0"/>
          <w:sz w:val="22"/>
          <w:szCs w:val="22"/>
        </w:rPr>
        <w:t>b</w:t>
      </w:r>
      <w:r w:rsidR="00DC7F24" w:rsidRPr="00872022">
        <w:rPr>
          <w:rStyle w:val="Accentuation"/>
          <w:i w:val="0"/>
          <w:sz w:val="22"/>
          <w:szCs w:val="22"/>
        </w:rPr>
        <w:t xml:space="preserve">ased </w:t>
      </w:r>
      <w:r w:rsidR="00246033">
        <w:rPr>
          <w:rStyle w:val="Accentuation"/>
          <w:i w:val="0"/>
          <w:sz w:val="22"/>
          <w:szCs w:val="22"/>
        </w:rPr>
        <w:t>l</w:t>
      </w:r>
      <w:r w:rsidR="00DC7F24" w:rsidRPr="00872022">
        <w:rPr>
          <w:rStyle w:val="Accentuation"/>
          <w:i w:val="0"/>
          <w:sz w:val="22"/>
          <w:szCs w:val="22"/>
        </w:rPr>
        <w:t xml:space="preserve">ithography </w:t>
      </w:r>
      <w:r w:rsidR="00246033">
        <w:rPr>
          <w:rStyle w:val="Accentuation"/>
          <w:i w:val="0"/>
          <w:sz w:val="22"/>
          <w:szCs w:val="22"/>
        </w:rPr>
        <w:t>l</w:t>
      </w:r>
      <w:r w:rsidR="00DC7F24" w:rsidRPr="00872022">
        <w:rPr>
          <w:rStyle w:val="Accentuation"/>
          <w:i w:val="0"/>
          <w:sz w:val="22"/>
          <w:szCs w:val="22"/>
        </w:rPr>
        <w:t>ift</w:t>
      </w:r>
      <w:r w:rsidR="00DC7F24" w:rsidRPr="00872022">
        <w:rPr>
          <w:rStyle w:val="st"/>
          <w:i/>
          <w:sz w:val="22"/>
          <w:szCs w:val="22"/>
        </w:rPr>
        <w:t>-</w:t>
      </w:r>
      <w:r w:rsidR="00246033">
        <w:rPr>
          <w:rStyle w:val="Accentuation"/>
          <w:i w:val="0"/>
          <w:sz w:val="22"/>
          <w:szCs w:val="22"/>
        </w:rPr>
        <w:t>o</w:t>
      </w:r>
      <w:r w:rsidR="00DC7F24" w:rsidRPr="00872022">
        <w:rPr>
          <w:rStyle w:val="Accentuation"/>
          <w:i w:val="0"/>
          <w:sz w:val="22"/>
          <w:szCs w:val="22"/>
        </w:rPr>
        <w:t>ff</w:t>
      </w:r>
      <w:r w:rsidR="00DC7F24" w:rsidRPr="00872022">
        <w:rPr>
          <w:rStyle w:val="st"/>
          <w:i/>
          <w:sz w:val="22"/>
          <w:szCs w:val="22"/>
        </w:rPr>
        <w:t xml:space="preserve">. </w:t>
      </w:r>
      <w:proofErr w:type="gramStart"/>
      <w:r w:rsidR="00246033">
        <w:rPr>
          <w:rStyle w:val="Accentuation"/>
          <w:i w:val="0"/>
          <w:sz w:val="22"/>
          <w:szCs w:val="22"/>
        </w:rPr>
        <w:t>t</w:t>
      </w:r>
      <w:r w:rsidR="00DC7F24" w:rsidRPr="00872022">
        <w:rPr>
          <w:rStyle w:val="Accentuation"/>
          <w:i w:val="0"/>
          <w:sz w:val="22"/>
          <w:szCs w:val="22"/>
        </w:rPr>
        <w:t>echnique</w:t>
      </w:r>
      <w:proofErr w:type="gramEnd"/>
      <w:r w:rsidR="00DC7F24" w:rsidRPr="00872022">
        <w:rPr>
          <w:rStyle w:val="st"/>
          <w:sz w:val="22"/>
          <w:szCs w:val="22"/>
        </w:rPr>
        <w:t xml:space="preserve"> for </w:t>
      </w:r>
      <w:proofErr w:type="spellStart"/>
      <w:r w:rsidR="00246033">
        <w:rPr>
          <w:rStyle w:val="Accentuation"/>
          <w:i w:val="0"/>
          <w:sz w:val="22"/>
          <w:szCs w:val="22"/>
        </w:rPr>
        <w:t>n</w:t>
      </w:r>
      <w:r w:rsidR="00DC7F24" w:rsidRPr="00872022">
        <w:rPr>
          <w:rStyle w:val="Accentuation"/>
          <w:i w:val="0"/>
          <w:sz w:val="22"/>
          <w:szCs w:val="22"/>
        </w:rPr>
        <w:t>ano</w:t>
      </w:r>
      <w:proofErr w:type="spellEnd"/>
      <w:r w:rsidR="00DC7F24" w:rsidRPr="00872022">
        <w:rPr>
          <w:rStyle w:val="st"/>
          <w:i/>
          <w:sz w:val="22"/>
          <w:szCs w:val="22"/>
        </w:rPr>
        <w:t>-</w:t>
      </w:r>
      <w:r w:rsidR="00246033">
        <w:rPr>
          <w:rStyle w:val="Accentuation"/>
          <w:i w:val="0"/>
          <w:sz w:val="22"/>
          <w:szCs w:val="22"/>
        </w:rPr>
        <w:t>e</w:t>
      </w:r>
      <w:r w:rsidR="00DC7F24" w:rsidRPr="00872022">
        <w:rPr>
          <w:rStyle w:val="Accentuation"/>
          <w:i w:val="0"/>
          <w:sz w:val="22"/>
          <w:szCs w:val="22"/>
        </w:rPr>
        <w:t>lectromechanical</w:t>
      </w:r>
      <w:r w:rsidR="00DC7F24" w:rsidRPr="00872022">
        <w:rPr>
          <w:rStyle w:val="st"/>
          <w:i/>
          <w:sz w:val="22"/>
          <w:szCs w:val="22"/>
        </w:rPr>
        <w:t xml:space="preserve"> </w:t>
      </w:r>
      <w:r w:rsidR="00246033">
        <w:rPr>
          <w:rStyle w:val="Accentuation"/>
          <w:i w:val="0"/>
          <w:sz w:val="22"/>
          <w:szCs w:val="22"/>
        </w:rPr>
        <w:t>s</w:t>
      </w:r>
      <w:r w:rsidR="00DC7F24" w:rsidRPr="00872022">
        <w:rPr>
          <w:rStyle w:val="Accentuation"/>
          <w:i w:val="0"/>
          <w:sz w:val="22"/>
          <w:szCs w:val="22"/>
        </w:rPr>
        <w:t xml:space="preserve">ystem </w:t>
      </w:r>
      <w:r w:rsidR="00246033">
        <w:rPr>
          <w:rStyle w:val="Accentuation"/>
          <w:i w:val="0"/>
          <w:sz w:val="22"/>
          <w:szCs w:val="22"/>
        </w:rPr>
        <w:t>a</w:t>
      </w:r>
      <w:r w:rsidR="00DC7F24" w:rsidRPr="00872022">
        <w:rPr>
          <w:rStyle w:val="Accentuation"/>
          <w:i w:val="0"/>
          <w:sz w:val="22"/>
          <w:szCs w:val="22"/>
        </w:rPr>
        <w:t xml:space="preserve">pplications,” </w:t>
      </w:r>
      <w:r w:rsidR="00DC7F24" w:rsidRPr="00872022">
        <w:rPr>
          <w:rStyle w:val="Accentuation"/>
          <w:sz w:val="22"/>
          <w:szCs w:val="22"/>
        </w:rPr>
        <w:t xml:space="preserve">IEEE Trans. </w:t>
      </w:r>
      <w:proofErr w:type="spellStart"/>
      <w:r w:rsidR="00DC7F24" w:rsidRPr="00872022">
        <w:rPr>
          <w:rStyle w:val="Accentuation"/>
          <w:sz w:val="22"/>
          <w:szCs w:val="22"/>
        </w:rPr>
        <w:t>Ultrason</w:t>
      </w:r>
      <w:proofErr w:type="spellEnd"/>
      <w:r w:rsidR="00DC7F24" w:rsidRPr="00872022">
        <w:rPr>
          <w:rStyle w:val="Accentuation"/>
          <w:sz w:val="22"/>
          <w:szCs w:val="22"/>
        </w:rPr>
        <w:t xml:space="preserve">. </w:t>
      </w:r>
      <w:proofErr w:type="spellStart"/>
      <w:r w:rsidR="00DC7F24" w:rsidRPr="00872022">
        <w:rPr>
          <w:rStyle w:val="Accentuation"/>
          <w:sz w:val="22"/>
          <w:szCs w:val="22"/>
        </w:rPr>
        <w:t>Ferroelectr</w:t>
      </w:r>
      <w:proofErr w:type="spellEnd"/>
      <w:r w:rsidR="00DC7F24" w:rsidRPr="00872022">
        <w:rPr>
          <w:rStyle w:val="Accentuation"/>
          <w:sz w:val="22"/>
          <w:szCs w:val="22"/>
        </w:rPr>
        <w:t>. Freq. Control</w:t>
      </w:r>
      <w:r w:rsidR="00DC7F24" w:rsidRPr="00872022">
        <w:rPr>
          <w:rStyle w:val="Accentuation"/>
          <w:i w:val="0"/>
          <w:sz w:val="22"/>
          <w:szCs w:val="22"/>
        </w:rPr>
        <w:t xml:space="preserve"> </w:t>
      </w:r>
      <w:r w:rsidR="00DC7F24" w:rsidRPr="00872022">
        <w:rPr>
          <w:rStyle w:val="Accentuation"/>
          <w:b/>
          <w:i w:val="0"/>
          <w:sz w:val="22"/>
          <w:szCs w:val="22"/>
        </w:rPr>
        <w:t>59</w:t>
      </w:r>
      <w:r w:rsidR="00DC7F24" w:rsidRPr="00872022">
        <w:rPr>
          <w:rStyle w:val="Accentuation"/>
          <w:i w:val="0"/>
          <w:sz w:val="22"/>
          <w:szCs w:val="22"/>
        </w:rPr>
        <w:t>, 1955-1961 (2012).</w:t>
      </w:r>
    </w:p>
    <w:p w14:paraId="415F2B02" w14:textId="77777777" w:rsidR="00DC7F24" w:rsidRPr="00872022" w:rsidRDefault="00DC7F24" w:rsidP="00252B0A">
      <w:pPr>
        <w:pStyle w:val="references"/>
        <w:numPr>
          <w:ilvl w:val="0"/>
          <w:numId w:val="8"/>
        </w:numPr>
        <w:spacing w:line="240" w:lineRule="auto"/>
        <w:ind w:left="170" w:hanging="170"/>
        <w:rPr>
          <w:sz w:val="22"/>
          <w:szCs w:val="22"/>
        </w:rPr>
      </w:pPr>
      <w:r w:rsidRPr="00872022">
        <w:rPr>
          <w:rStyle w:val="ng-scope"/>
          <w:sz w:val="22"/>
          <w:szCs w:val="22"/>
        </w:rPr>
        <w:t xml:space="preserve">D. </w:t>
      </w:r>
      <w:proofErr w:type="spellStart"/>
      <w:r w:rsidRPr="00872022">
        <w:rPr>
          <w:rStyle w:val="ng-scope"/>
          <w:sz w:val="22"/>
          <w:szCs w:val="22"/>
        </w:rPr>
        <w:t>Dezest</w:t>
      </w:r>
      <w:proofErr w:type="spellEnd"/>
      <w:r w:rsidRPr="00872022">
        <w:rPr>
          <w:rStyle w:val="ng-scope"/>
          <w:sz w:val="22"/>
          <w:szCs w:val="22"/>
        </w:rPr>
        <w:t xml:space="preserve">, O. Thomas, F. Mathieu, </w:t>
      </w:r>
      <w:hyperlink r:id="rId61" w:history="1">
        <w:r w:rsidRPr="00872022">
          <w:rPr>
            <w:rStyle w:val="ng-binding"/>
            <w:sz w:val="22"/>
            <w:szCs w:val="22"/>
          </w:rPr>
          <w:t xml:space="preserve">L. </w:t>
        </w:r>
        <w:proofErr w:type="spellStart"/>
        <w:r w:rsidRPr="00872022">
          <w:rPr>
            <w:rStyle w:val="ng-binding"/>
            <w:sz w:val="22"/>
            <w:szCs w:val="22"/>
          </w:rPr>
          <w:t>Mazenq</w:t>
        </w:r>
        <w:proofErr w:type="spellEnd"/>
        <w:r w:rsidRPr="00872022">
          <w:rPr>
            <w:rStyle w:val="ng-binding"/>
            <w:sz w:val="22"/>
            <w:szCs w:val="22"/>
          </w:rPr>
          <w:t>,</w:t>
        </w:r>
        <w:r w:rsidRPr="00872022">
          <w:rPr>
            <w:rStyle w:val="Lienhypertexte"/>
            <w:sz w:val="22"/>
            <w:szCs w:val="22"/>
          </w:rPr>
          <w:t xml:space="preserve"> </w:t>
        </w:r>
      </w:hyperlink>
      <w:r w:rsidRPr="00872022">
        <w:rPr>
          <w:rStyle w:val="ng-scope"/>
          <w:sz w:val="22"/>
          <w:szCs w:val="22"/>
        </w:rPr>
        <w:t xml:space="preserve"> </w:t>
      </w:r>
      <w:hyperlink r:id="rId62" w:history="1">
        <w:r w:rsidRPr="00872022">
          <w:rPr>
            <w:rStyle w:val="ng-binding"/>
            <w:sz w:val="22"/>
            <w:szCs w:val="22"/>
          </w:rPr>
          <w:t xml:space="preserve">C. </w:t>
        </w:r>
        <w:proofErr w:type="spellStart"/>
        <w:r w:rsidRPr="00872022">
          <w:rPr>
            <w:rStyle w:val="ng-binding"/>
            <w:sz w:val="22"/>
            <w:szCs w:val="22"/>
          </w:rPr>
          <w:t>Soyer</w:t>
        </w:r>
        <w:proofErr w:type="spellEnd"/>
        <w:r w:rsidRPr="00872022">
          <w:rPr>
            <w:rStyle w:val="ng-binding"/>
            <w:sz w:val="22"/>
            <w:szCs w:val="22"/>
          </w:rPr>
          <w:t>,</w:t>
        </w:r>
        <w:r w:rsidRPr="00872022">
          <w:rPr>
            <w:rStyle w:val="Lienhypertexte"/>
            <w:sz w:val="22"/>
            <w:szCs w:val="22"/>
          </w:rPr>
          <w:t xml:space="preserve"> </w:t>
        </w:r>
      </w:hyperlink>
      <w:hyperlink r:id="rId63" w:history="1">
        <w:r w:rsidRPr="00872022">
          <w:rPr>
            <w:rStyle w:val="ng-binding"/>
            <w:sz w:val="22"/>
            <w:szCs w:val="22"/>
          </w:rPr>
          <w:t xml:space="preserve">J. </w:t>
        </w:r>
        <w:proofErr w:type="spellStart"/>
        <w:r w:rsidRPr="00872022">
          <w:rPr>
            <w:rStyle w:val="ng-binding"/>
            <w:sz w:val="22"/>
            <w:szCs w:val="22"/>
          </w:rPr>
          <w:t>Costecalde</w:t>
        </w:r>
        <w:proofErr w:type="spellEnd"/>
        <w:r w:rsidRPr="00872022">
          <w:rPr>
            <w:rStyle w:val="ng-binding"/>
            <w:sz w:val="22"/>
            <w:szCs w:val="22"/>
          </w:rPr>
          <w:t>,</w:t>
        </w:r>
        <w:r w:rsidRPr="00872022">
          <w:rPr>
            <w:rStyle w:val="Lienhypertexte"/>
            <w:sz w:val="22"/>
            <w:szCs w:val="22"/>
          </w:rPr>
          <w:t xml:space="preserve"> </w:t>
        </w:r>
      </w:hyperlink>
      <w:hyperlink r:id="rId64" w:history="1">
        <w:r w:rsidRPr="00872022">
          <w:rPr>
            <w:rStyle w:val="ng-binding"/>
            <w:sz w:val="22"/>
            <w:szCs w:val="22"/>
          </w:rPr>
          <w:t xml:space="preserve">D. </w:t>
        </w:r>
        <w:proofErr w:type="spellStart"/>
        <w:r w:rsidRPr="00872022">
          <w:rPr>
            <w:rStyle w:val="ng-binding"/>
            <w:sz w:val="22"/>
            <w:szCs w:val="22"/>
          </w:rPr>
          <w:t>Remiens</w:t>
        </w:r>
        <w:proofErr w:type="spellEnd"/>
        <w:r w:rsidRPr="00872022">
          <w:rPr>
            <w:rStyle w:val="ng-binding"/>
            <w:sz w:val="22"/>
            <w:szCs w:val="22"/>
          </w:rPr>
          <w:t>,</w:t>
        </w:r>
        <w:r w:rsidRPr="00872022">
          <w:rPr>
            <w:rStyle w:val="Lienhypertexte"/>
            <w:sz w:val="22"/>
            <w:szCs w:val="22"/>
          </w:rPr>
          <w:t xml:space="preserve"> </w:t>
        </w:r>
      </w:hyperlink>
      <w:r w:rsidRPr="00872022">
        <w:rPr>
          <w:sz w:val="22"/>
          <w:szCs w:val="22"/>
        </w:rPr>
        <w:t xml:space="preserve"> </w:t>
      </w:r>
      <w:r w:rsidRPr="00872022">
        <w:rPr>
          <w:rStyle w:val="ng-scope"/>
          <w:sz w:val="22"/>
          <w:szCs w:val="22"/>
        </w:rPr>
        <w:t xml:space="preserve">J.-F. </w:t>
      </w:r>
      <w:proofErr w:type="spellStart"/>
      <w:r w:rsidRPr="00872022">
        <w:rPr>
          <w:rStyle w:val="ng-scope"/>
          <w:sz w:val="22"/>
          <w:szCs w:val="22"/>
        </w:rPr>
        <w:t>Deü</w:t>
      </w:r>
      <w:proofErr w:type="spellEnd"/>
      <w:r w:rsidRPr="00872022">
        <w:rPr>
          <w:rStyle w:val="ng-scope"/>
          <w:sz w:val="22"/>
          <w:szCs w:val="22"/>
        </w:rPr>
        <w:t>,</w:t>
      </w:r>
      <w:r w:rsidRPr="00872022">
        <w:rPr>
          <w:rStyle w:val="authors-info"/>
          <w:sz w:val="22"/>
          <w:szCs w:val="22"/>
        </w:rPr>
        <w:t xml:space="preserve"> and </w:t>
      </w:r>
      <w:hyperlink r:id="rId65" w:history="1">
        <w:r w:rsidRPr="00872022">
          <w:rPr>
            <w:rStyle w:val="ng-binding"/>
            <w:sz w:val="22"/>
            <w:szCs w:val="22"/>
          </w:rPr>
          <w:t xml:space="preserve">L. </w:t>
        </w:r>
        <w:proofErr w:type="spellStart"/>
        <w:r w:rsidRPr="00872022">
          <w:rPr>
            <w:rStyle w:val="ng-binding"/>
            <w:sz w:val="22"/>
            <w:szCs w:val="22"/>
          </w:rPr>
          <w:t>Nicu</w:t>
        </w:r>
        <w:proofErr w:type="spellEnd"/>
      </w:hyperlink>
      <w:r w:rsidRPr="00872022">
        <w:rPr>
          <w:rStyle w:val="ng-scope"/>
          <w:sz w:val="22"/>
          <w:szCs w:val="22"/>
        </w:rPr>
        <w:t xml:space="preserve">, </w:t>
      </w:r>
      <w:r w:rsidRPr="00872022">
        <w:rPr>
          <w:sz w:val="22"/>
          <w:szCs w:val="22"/>
        </w:rPr>
        <w:t xml:space="preserve">“Wafer-scale fabrication of self-actuated piezoelectric nanoelectromechanical resonators based on lead </w:t>
      </w:r>
      <w:proofErr w:type="spellStart"/>
      <w:r w:rsidRPr="00872022">
        <w:rPr>
          <w:sz w:val="22"/>
          <w:szCs w:val="22"/>
        </w:rPr>
        <w:t>zirconate</w:t>
      </w:r>
      <w:proofErr w:type="spellEnd"/>
      <w:r w:rsidRPr="00872022">
        <w:rPr>
          <w:sz w:val="22"/>
          <w:szCs w:val="22"/>
        </w:rPr>
        <w:t xml:space="preserve"> </w:t>
      </w:r>
      <w:proofErr w:type="spellStart"/>
      <w:r w:rsidRPr="00872022">
        <w:rPr>
          <w:sz w:val="22"/>
          <w:szCs w:val="22"/>
        </w:rPr>
        <w:t>titanate</w:t>
      </w:r>
      <w:proofErr w:type="spellEnd"/>
      <w:r w:rsidRPr="00872022">
        <w:rPr>
          <w:sz w:val="22"/>
          <w:szCs w:val="22"/>
        </w:rPr>
        <w:t xml:space="preserve"> (PZT),” </w:t>
      </w:r>
      <w:r w:rsidRPr="00872022">
        <w:rPr>
          <w:i/>
          <w:sz w:val="22"/>
          <w:szCs w:val="22"/>
        </w:rPr>
        <w:t xml:space="preserve">J. </w:t>
      </w:r>
      <w:proofErr w:type="spellStart"/>
      <w:r w:rsidRPr="00872022">
        <w:rPr>
          <w:i/>
          <w:sz w:val="22"/>
          <w:szCs w:val="22"/>
        </w:rPr>
        <w:t>Microelec</w:t>
      </w:r>
      <w:proofErr w:type="spellEnd"/>
      <w:r w:rsidRPr="00872022">
        <w:rPr>
          <w:i/>
          <w:sz w:val="22"/>
          <w:szCs w:val="22"/>
        </w:rPr>
        <w:t xml:space="preserve">. </w:t>
      </w:r>
      <w:proofErr w:type="spellStart"/>
      <w:r w:rsidRPr="00872022">
        <w:rPr>
          <w:i/>
          <w:sz w:val="22"/>
          <w:szCs w:val="22"/>
        </w:rPr>
        <w:t>Microeng</w:t>
      </w:r>
      <w:proofErr w:type="spellEnd"/>
      <w:r w:rsidRPr="00872022">
        <w:rPr>
          <w:i/>
          <w:sz w:val="22"/>
          <w:szCs w:val="22"/>
        </w:rPr>
        <w:t>.</w:t>
      </w:r>
      <w:r w:rsidRPr="00872022">
        <w:rPr>
          <w:sz w:val="22"/>
          <w:szCs w:val="22"/>
        </w:rPr>
        <w:t xml:space="preserve"> </w:t>
      </w:r>
      <w:proofErr w:type="gramStart"/>
      <w:r w:rsidRPr="00872022">
        <w:rPr>
          <w:b/>
          <w:sz w:val="22"/>
          <w:szCs w:val="22"/>
        </w:rPr>
        <w:t>25</w:t>
      </w:r>
      <w:proofErr w:type="gramEnd"/>
      <w:r w:rsidRPr="00872022">
        <w:rPr>
          <w:sz w:val="22"/>
          <w:szCs w:val="22"/>
        </w:rPr>
        <w:t>, 35002-35013 (2015).</w:t>
      </w:r>
    </w:p>
    <w:p w14:paraId="7B01CDF4" w14:textId="07920CA9" w:rsidR="00DC7F24" w:rsidRPr="00872022" w:rsidRDefault="00C81810" w:rsidP="00252B0A">
      <w:pPr>
        <w:pStyle w:val="references"/>
        <w:numPr>
          <w:ilvl w:val="0"/>
          <w:numId w:val="8"/>
        </w:numPr>
        <w:spacing w:line="240" w:lineRule="auto"/>
        <w:ind w:left="170" w:hanging="170"/>
        <w:rPr>
          <w:rStyle w:val="st"/>
          <w:sz w:val="22"/>
          <w:szCs w:val="22"/>
        </w:rPr>
      </w:pPr>
      <w:r>
        <w:rPr>
          <w:rStyle w:val="Accentuation"/>
          <w:i w:val="0"/>
          <w:sz w:val="22"/>
          <w:szCs w:val="22"/>
        </w:rPr>
        <w:t>A. J. Welsh, R. H.T</w:t>
      </w:r>
      <w:r w:rsidR="00DC7F24" w:rsidRPr="00872022">
        <w:rPr>
          <w:rStyle w:val="Accentuation"/>
          <w:i w:val="0"/>
          <w:sz w:val="22"/>
          <w:szCs w:val="22"/>
        </w:rPr>
        <w:t xml:space="preserve">. Wilke, M. A. </w:t>
      </w:r>
      <w:proofErr w:type="spellStart"/>
      <w:r w:rsidR="00DC7F24" w:rsidRPr="00872022">
        <w:rPr>
          <w:rStyle w:val="Accentuation"/>
          <w:i w:val="0"/>
          <w:sz w:val="22"/>
          <w:szCs w:val="22"/>
        </w:rPr>
        <w:t>Hickner</w:t>
      </w:r>
      <w:proofErr w:type="spellEnd"/>
      <w:r w:rsidR="00DC7F24" w:rsidRPr="00872022">
        <w:rPr>
          <w:rStyle w:val="Accentuation"/>
          <w:i w:val="0"/>
          <w:sz w:val="22"/>
          <w:szCs w:val="22"/>
        </w:rPr>
        <w:t>,</w:t>
      </w:r>
      <w:r w:rsidR="00DC7F24" w:rsidRPr="00872022">
        <w:rPr>
          <w:rStyle w:val="Accentuation"/>
          <w:sz w:val="22"/>
          <w:szCs w:val="22"/>
        </w:rPr>
        <w:t xml:space="preserve"> </w:t>
      </w:r>
      <w:r w:rsidR="00DC7F24" w:rsidRPr="00872022">
        <w:rPr>
          <w:sz w:val="22"/>
          <w:szCs w:val="22"/>
        </w:rPr>
        <w:t xml:space="preserve">S. </w:t>
      </w:r>
      <w:proofErr w:type="spellStart"/>
      <w:r w:rsidR="00DC7F24" w:rsidRPr="00872022">
        <w:rPr>
          <w:sz w:val="22"/>
          <w:szCs w:val="22"/>
        </w:rPr>
        <w:t>Trolier-McKinstry</w:t>
      </w:r>
      <w:proofErr w:type="spellEnd"/>
      <w:r w:rsidR="00DC7F24" w:rsidRPr="00872022">
        <w:rPr>
          <w:sz w:val="22"/>
          <w:szCs w:val="22"/>
        </w:rPr>
        <w:t xml:space="preserve">, </w:t>
      </w:r>
      <w:r w:rsidR="00DC7F24" w:rsidRPr="00872022">
        <w:rPr>
          <w:rStyle w:val="Accentuation"/>
          <w:i w:val="0"/>
          <w:sz w:val="22"/>
          <w:szCs w:val="22"/>
        </w:rPr>
        <w:t>“Low</w:t>
      </w:r>
      <w:r w:rsidR="00DC7F24" w:rsidRPr="00872022">
        <w:rPr>
          <w:rStyle w:val="st"/>
          <w:i/>
          <w:sz w:val="22"/>
          <w:szCs w:val="22"/>
        </w:rPr>
        <w:t>-</w:t>
      </w:r>
      <w:r w:rsidR="00246033">
        <w:rPr>
          <w:rStyle w:val="Accentuation"/>
          <w:i w:val="0"/>
          <w:sz w:val="22"/>
          <w:szCs w:val="22"/>
        </w:rPr>
        <w:t>c</w:t>
      </w:r>
      <w:r w:rsidR="00DC7F24" w:rsidRPr="00872022">
        <w:rPr>
          <w:rStyle w:val="Accentuation"/>
          <w:i w:val="0"/>
          <w:sz w:val="22"/>
          <w:szCs w:val="22"/>
        </w:rPr>
        <w:t>ost</w:t>
      </w:r>
      <w:r w:rsidR="00DC7F24" w:rsidRPr="00872022">
        <w:rPr>
          <w:rStyle w:val="st"/>
          <w:i/>
          <w:sz w:val="22"/>
          <w:szCs w:val="22"/>
        </w:rPr>
        <w:t xml:space="preserve">, </w:t>
      </w:r>
      <w:r w:rsidR="00246033">
        <w:rPr>
          <w:rStyle w:val="Accentuation"/>
          <w:i w:val="0"/>
          <w:sz w:val="22"/>
          <w:szCs w:val="22"/>
        </w:rPr>
        <w:t>d</w:t>
      </w:r>
      <w:r w:rsidR="00DC7F24" w:rsidRPr="00872022">
        <w:rPr>
          <w:rStyle w:val="Accentuation"/>
          <w:i w:val="0"/>
          <w:sz w:val="22"/>
          <w:szCs w:val="22"/>
        </w:rPr>
        <w:t>amage</w:t>
      </w:r>
      <w:r w:rsidR="00DC7F24" w:rsidRPr="00872022">
        <w:rPr>
          <w:rStyle w:val="st"/>
          <w:i/>
          <w:sz w:val="22"/>
          <w:szCs w:val="22"/>
        </w:rPr>
        <w:t>-</w:t>
      </w:r>
      <w:r w:rsidR="00246033">
        <w:rPr>
          <w:rStyle w:val="Accentuation"/>
          <w:i w:val="0"/>
          <w:sz w:val="22"/>
          <w:szCs w:val="22"/>
        </w:rPr>
        <w:t>f</w:t>
      </w:r>
      <w:r w:rsidR="00DC7F24" w:rsidRPr="00872022">
        <w:rPr>
          <w:rStyle w:val="Accentuation"/>
          <w:i w:val="0"/>
          <w:sz w:val="22"/>
          <w:szCs w:val="22"/>
        </w:rPr>
        <w:t>ree</w:t>
      </w:r>
      <w:r w:rsidR="00DC7F24" w:rsidRPr="00872022">
        <w:rPr>
          <w:rStyle w:val="st"/>
          <w:i/>
          <w:sz w:val="22"/>
          <w:szCs w:val="22"/>
        </w:rPr>
        <w:t xml:space="preserve"> </w:t>
      </w:r>
      <w:r w:rsidR="00246033">
        <w:rPr>
          <w:rStyle w:val="st"/>
          <w:sz w:val="22"/>
          <w:szCs w:val="22"/>
        </w:rPr>
        <w:t>p</w:t>
      </w:r>
      <w:r w:rsidR="00DC7F24" w:rsidRPr="00872022">
        <w:rPr>
          <w:rStyle w:val="st"/>
          <w:sz w:val="22"/>
          <w:szCs w:val="22"/>
        </w:rPr>
        <w:t>atterning of</w:t>
      </w:r>
      <w:r w:rsidR="00DC7F24" w:rsidRPr="00872022">
        <w:rPr>
          <w:rStyle w:val="st"/>
          <w:i/>
          <w:sz w:val="22"/>
          <w:szCs w:val="22"/>
        </w:rPr>
        <w:t xml:space="preserve"> </w:t>
      </w:r>
      <w:r w:rsidR="00246033">
        <w:rPr>
          <w:rStyle w:val="Accentuation"/>
          <w:i w:val="0"/>
          <w:sz w:val="22"/>
          <w:szCs w:val="22"/>
        </w:rPr>
        <w:t>l</w:t>
      </w:r>
      <w:r w:rsidR="00DC7F24" w:rsidRPr="00872022">
        <w:rPr>
          <w:rStyle w:val="Accentuation"/>
          <w:i w:val="0"/>
          <w:sz w:val="22"/>
          <w:szCs w:val="22"/>
        </w:rPr>
        <w:t>ead</w:t>
      </w:r>
      <w:r w:rsidR="00DC7F24" w:rsidRPr="00872022">
        <w:rPr>
          <w:rStyle w:val="st"/>
          <w:sz w:val="22"/>
          <w:szCs w:val="22"/>
        </w:rPr>
        <w:t xml:space="preserve"> </w:t>
      </w:r>
      <w:proofErr w:type="spellStart"/>
      <w:r w:rsidR="00246033">
        <w:rPr>
          <w:rStyle w:val="st"/>
          <w:sz w:val="22"/>
          <w:szCs w:val="22"/>
        </w:rPr>
        <w:t>z</w:t>
      </w:r>
      <w:r w:rsidR="00DC7F24" w:rsidRPr="00872022">
        <w:rPr>
          <w:rStyle w:val="st"/>
          <w:sz w:val="22"/>
          <w:szCs w:val="22"/>
        </w:rPr>
        <w:t>irconate</w:t>
      </w:r>
      <w:proofErr w:type="spellEnd"/>
      <w:r w:rsidR="00DC7F24" w:rsidRPr="00872022">
        <w:rPr>
          <w:rStyle w:val="st"/>
          <w:i/>
          <w:sz w:val="22"/>
          <w:szCs w:val="22"/>
        </w:rPr>
        <w:t xml:space="preserve"> </w:t>
      </w:r>
      <w:proofErr w:type="spellStart"/>
      <w:r w:rsidR="00246033">
        <w:rPr>
          <w:rStyle w:val="Accentuation"/>
          <w:i w:val="0"/>
          <w:sz w:val="22"/>
          <w:szCs w:val="22"/>
        </w:rPr>
        <w:t>t</w:t>
      </w:r>
      <w:r w:rsidR="00DC7F24" w:rsidRPr="00872022">
        <w:rPr>
          <w:rStyle w:val="Accentuation"/>
          <w:i w:val="0"/>
          <w:sz w:val="22"/>
          <w:szCs w:val="22"/>
        </w:rPr>
        <w:t>itanate</w:t>
      </w:r>
      <w:proofErr w:type="spellEnd"/>
      <w:r w:rsidR="00DC7F24" w:rsidRPr="00872022">
        <w:rPr>
          <w:rStyle w:val="st"/>
          <w:sz w:val="22"/>
          <w:szCs w:val="22"/>
        </w:rPr>
        <w:t xml:space="preserve"> </w:t>
      </w:r>
      <w:r w:rsidR="00246033">
        <w:rPr>
          <w:rStyle w:val="st"/>
          <w:sz w:val="22"/>
          <w:szCs w:val="22"/>
        </w:rPr>
        <w:t>f</w:t>
      </w:r>
      <w:r w:rsidR="00DC7F24" w:rsidRPr="00872022">
        <w:rPr>
          <w:rStyle w:val="st"/>
          <w:sz w:val="22"/>
          <w:szCs w:val="22"/>
        </w:rPr>
        <w:t xml:space="preserve">ilms,” </w:t>
      </w:r>
      <w:r w:rsidR="00DC7F24" w:rsidRPr="00872022">
        <w:rPr>
          <w:rStyle w:val="st"/>
          <w:i/>
          <w:sz w:val="22"/>
          <w:szCs w:val="22"/>
        </w:rPr>
        <w:t>J. Am. Ceram. Soc.</w:t>
      </w:r>
      <w:r w:rsidR="00DC7F24" w:rsidRPr="00872022">
        <w:rPr>
          <w:rStyle w:val="st"/>
          <w:sz w:val="22"/>
          <w:szCs w:val="22"/>
        </w:rPr>
        <w:t xml:space="preserve"> </w:t>
      </w:r>
      <w:r w:rsidR="00DC7F24" w:rsidRPr="00872022">
        <w:rPr>
          <w:rStyle w:val="st"/>
          <w:b/>
          <w:sz w:val="22"/>
          <w:szCs w:val="22"/>
        </w:rPr>
        <w:t>96</w:t>
      </w:r>
      <w:r w:rsidR="00DC7F24" w:rsidRPr="00872022">
        <w:rPr>
          <w:rStyle w:val="st"/>
          <w:sz w:val="22"/>
          <w:szCs w:val="22"/>
        </w:rPr>
        <w:t>, 2799-2805 (2013).</w:t>
      </w:r>
    </w:p>
    <w:p w14:paraId="0F470EDE" w14:textId="77777777" w:rsidR="00DC7F24" w:rsidRPr="00872022" w:rsidRDefault="00DC7F24" w:rsidP="00252B0A">
      <w:pPr>
        <w:pStyle w:val="references"/>
        <w:numPr>
          <w:ilvl w:val="0"/>
          <w:numId w:val="8"/>
        </w:numPr>
        <w:spacing w:line="240" w:lineRule="auto"/>
        <w:ind w:left="170" w:hanging="170"/>
        <w:rPr>
          <w:bCs/>
          <w:sz w:val="22"/>
          <w:szCs w:val="22"/>
        </w:rPr>
      </w:pPr>
      <w:r w:rsidRPr="00872022">
        <w:rPr>
          <w:sz w:val="22"/>
          <w:szCs w:val="22"/>
        </w:rPr>
        <w:t xml:space="preserve">D. Saya, D. </w:t>
      </w:r>
      <w:proofErr w:type="spellStart"/>
      <w:r w:rsidRPr="00872022">
        <w:rPr>
          <w:sz w:val="22"/>
          <w:szCs w:val="22"/>
        </w:rPr>
        <w:t>Dezest</w:t>
      </w:r>
      <w:proofErr w:type="spellEnd"/>
      <w:r w:rsidRPr="00872022">
        <w:rPr>
          <w:sz w:val="22"/>
          <w:szCs w:val="22"/>
        </w:rPr>
        <w:t xml:space="preserve">, A.J. Welsh, O. Thomas, F. Mathieu, T. </w:t>
      </w:r>
      <w:proofErr w:type="spellStart"/>
      <w:r w:rsidRPr="00872022">
        <w:rPr>
          <w:sz w:val="22"/>
          <w:szCs w:val="22"/>
        </w:rPr>
        <w:t>Leichle</w:t>
      </w:r>
      <w:proofErr w:type="spellEnd"/>
      <w:r w:rsidRPr="00872022">
        <w:rPr>
          <w:sz w:val="22"/>
          <w:szCs w:val="22"/>
        </w:rPr>
        <w:t xml:space="preserve">, L. </w:t>
      </w:r>
      <w:proofErr w:type="spellStart"/>
      <w:r w:rsidRPr="00872022">
        <w:rPr>
          <w:sz w:val="22"/>
          <w:szCs w:val="22"/>
        </w:rPr>
        <w:t>Nicu</w:t>
      </w:r>
      <w:proofErr w:type="spellEnd"/>
      <w:r w:rsidRPr="00872022">
        <w:rPr>
          <w:sz w:val="22"/>
          <w:szCs w:val="22"/>
        </w:rPr>
        <w:t xml:space="preserve">  and S. </w:t>
      </w:r>
      <w:proofErr w:type="spellStart"/>
      <w:r w:rsidRPr="00872022">
        <w:rPr>
          <w:sz w:val="22"/>
          <w:szCs w:val="22"/>
        </w:rPr>
        <w:t>Trolier-McKinstry</w:t>
      </w:r>
      <w:proofErr w:type="spellEnd"/>
      <w:r w:rsidRPr="00872022">
        <w:rPr>
          <w:rFonts w:hint="eastAsia"/>
          <w:sz w:val="22"/>
          <w:szCs w:val="22"/>
        </w:rPr>
        <w:t xml:space="preserve">, </w:t>
      </w:r>
      <w:r w:rsidRPr="00872022">
        <w:rPr>
          <w:sz w:val="22"/>
          <w:szCs w:val="22"/>
        </w:rPr>
        <w:t xml:space="preserve">“Fabrication and characterization of mechanical resonators integrating </w:t>
      </w:r>
      <w:proofErr w:type="spellStart"/>
      <w:r w:rsidRPr="00872022">
        <w:rPr>
          <w:sz w:val="22"/>
          <w:szCs w:val="22"/>
        </w:rPr>
        <w:t>microcontact</w:t>
      </w:r>
      <w:proofErr w:type="spellEnd"/>
      <w:r w:rsidRPr="00872022">
        <w:rPr>
          <w:sz w:val="22"/>
          <w:szCs w:val="22"/>
        </w:rPr>
        <w:t xml:space="preserve"> printed PZT films”</w:t>
      </w:r>
      <w:r w:rsidRPr="00872022">
        <w:rPr>
          <w:rFonts w:hint="eastAsia"/>
          <w:sz w:val="22"/>
          <w:szCs w:val="22"/>
        </w:rPr>
        <w:t xml:space="preserve">, </w:t>
      </w:r>
      <w:r w:rsidRPr="00872022">
        <w:rPr>
          <w:bCs/>
          <w:i/>
          <w:sz w:val="22"/>
          <w:szCs w:val="22"/>
        </w:rPr>
        <w:t>2017 Joint IEEE–International Symposium on the Applications of Ferroelectric (ISAF)/International Workshop on Acoustic Transduction Materials and Devices (IWATMD)/</w:t>
      </w:r>
      <w:proofErr w:type="spellStart"/>
      <w:r w:rsidRPr="00872022">
        <w:rPr>
          <w:bCs/>
          <w:i/>
          <w:sz w:val="22"/>
          <w:szCs w:val="22"/>
        </w:rPr>
        <w:t>Piezoresponse</w:t>
      </w:r>
      <w:proofErr w:type="spellEnd"/>
      <w:r w:rsidRPr="00872022">
        <w:rPr>
          <w:bCs/>
          <w:i/>
          <w:sz w:val="22"/>
          <w:szCs w:val="22"/>
        </w:rPr>
        <w:t xml:space="preserve"> Force Microscopy (PFM)</w:t>
      </w:r>
      <w:r w:rsidRPr="00872022">
        <w:rPr>
          <w:bCs/>
          <w:sz w:val="22"/>
          <w:szCs w:val="22"/>
        </w:rPr>
        <w:t>, May 7-11, 2017, Atlanta, USA.</w:t>
      </w:r>
    </w:p>
    <w:p w14:paraId="34120CA0" w14:textId="77777777" w:rsidR="00DC7F24" w:rsidRDefault="00DC7F24" w:rsidP="00252B0A">
      <w:pPr>
        <w:pStyle w:val="references"/>
        <w:numPr>
          <w:ilvl w:val="0"/>
          <w:numId w:val="8"/>
        </w:numPr>
        <w:spacing w:line="240" w:lineRule="auto"/>
        <w:ind w:left="170" w:hanging="170"/>
        <w:rPr>
          <w:rStyle w:val="st"/>
          <w:sz w:val="22"/>
          <w:szCs w:val="22"/>
        </w:rPr>
      </w:pPr>
      <w:r w:rsidRPr="00872022">
        <w:rPr>
          <w:rStyle w:val="st"/>
          <w:sz w:val="22"/>
          <w:szCs w:val="22"/>
        </w:rPr>
        <w:t xml:space="preserve">G. Arndt, E. </w:t>
      </w:r>
      <w:proofErr w:type="spellStart"/>
      <w:r w:rsidRPr="00872022">
        <w:rPr>
          <w:rStyle w:val="st"/>
          <w:sz w:val="22"/>
          <w:szCs w:val="22"/>
        </w:rPr>
        <w:t>Defay</w:t>
      </w:r>
      <w:proofErr w:type="spellEnd"/>
      <w:r w:rsidRPr="00872022">
        <w:rPr>
          <w:rStyle w:val="st"/>
          <w:sz w:val="22"/>
          <w:szCs w:val="22"/>
        </w:rPr>
        <w:t xml:space="preserve">, G. Le </w:t>
      </w:r>
      <w:proofErr w:type="spellStart"/>
      <w:r w:rsidRPr="00872022">
        <w:rPr>
          <w:rStyle w:val="st"/>
          <w:sz w:val="22"/>
          <w:szCs w:val="22"/>
        </w:rPr>
        <w:t>Rhun</w:t>
      </w:r>
      <w:proofErr w:type="spellEnd"/>
      <w:r w:rsidRPr="00872022">
        <w:rPr>
          <w:rStyle w:val="st"/>
          <w:sz w:val="22"/>
          <w:szCs w:val="22"/>
        </w:rPr>
        <w:t xml:space="preserve">, P. Rey, F. </w:t>
      </w:r>
      <w:proofErr w:type="spellStart"/>
      <w:r w:rsidRPr="00872022">
        <w:rPr>
          <w:rStyle w:val="st"/>
          <w:sz w:val="22"/>
          <w:szCs w:val="22"/>
        </w:rPr>
        <w:t>Perruchot</w:t>
      </w:r>
      <w:proofErr w:type="spellEnd"/>
      <w:r w:rsidRPr="00872022">
        <w:rPr>
          <w:rStyle w:val="st"/>
          <w:sz w:val="22"/>
          <w:szCs w:val="22"/>
        </w:rPr>
        <w:t xml:space="preserve">, M. Aid, L. Liu, and M. Miller, “Dynamic analytical modelling and piezoelectric characterization of a </w:t>
      </w:r>
      <w:proofErr w:type="spellStart"/>
      <w:r w:rsidRPr="00872022">
        <w:rPr>
          <w:rStyle w:val="st"/>
          <w:sz w:val="22"/>
          <w:szCs w:val="22"/>
        </w:rPr>
        <w:t>Pb</w:t>
      </w:r>
      <w:proofErr w:type="spellEnd"/>
      <w:r w:rsidRPr="00872022">
        <w:rPr>
          <w:rStyle w:val="st"/>
          <w:sz w:val="22"/>
          <w:szCs w:val="22"/>
        </w:rPr>
        <w:t>(</w:t>
      </w:r>
      <w:proofErr w:type="spellStart"/>
      <w:r w:rsidRPr="00872022">
        <w:rPr>
          <w:rStyle w:val="st"/>
          <w:sz w:val="22"/>
          <w:szCs w:val="22"/>
        </w:rPr>
        <w:t>Zr,Ti</w:t>
      </w:r>
      <w:proofErr w:type="spellEnd"/>
      <w:r w:rsidRPr="00872022">
        <w:rPr>
          <w:rStyle w:val="st"/>
          <w:sz w:val="22"/>
          <w:szCs w:val="22"/>
        </w:rPr>
        <w:t>)O</w:t>
      </w:r>
      <w:r w:rsidRPr="00872022">
        <w:rPr>
          <w:rStyle w:val="st"/>
          <w:sz w:val="22"/>
          <w:szCs w:val="22"/>
          <w:vertAlign w:val="subscript"/>
        </w:rPr>
        <w:t>3</w:t>
      </w:r>
      <w:r w:rsidRPr="00872022">
        <w:rPr>
          <w:rStyle w:val="st"/>
          <w:sz w:val="22"/>
          <w:szCs w:val="22"/>
        </w:rPr>
        <w:t>/</w:t>
      </w:r>
      <w:proofErr w:type="spellStart"/>
      <w:r w:rsidRPr="00872022">
        <w:rPr>
          <w:rStyle w:val="st"/>
          <w:sz w:val="22"/>
          <w:szCs w:val="22"/>
        </w:rPr>
        <w:t>SiN</w:t>
      </w:r>
      <w:proofErr w:type="spellEnd"/>
      <w:r w:rsidRPr="00872022">
        <w:rPr>
          <w:rStyle w:val="st"/>
          <w:sz w:val="22"/>
          <w:szCs w:val="22"/>
        </w:rPr>
        <w:t xml:space="preserve"> cantilever with losses,” </w:t>
      </w:r>
      <w:r w:rsidRPr="00872022">
        <w:rPr>
          <w:rStyle w:val="st"/>
          <w:i/>
          <w:sz w:val="22"/>
          <w:szCs w:val="22"/>
        </w:rPr>
        <w:t xml:space="preserve">J. </w:t>
      </w:r>
      <w:proofErr w:type="spellStart"/>
      <w:r w:rsidRPr="00872022">
        <w:rPr>
          <w:rStyle w:val="st"/>
          <w:i/>
          <w:sz w:val="22"/>
          <w:szCs w:val="22"/>
        </w:rPr>
        <w:t>Micromech</w:t>
      </w:r>
      <w:proofErr w:type="spellEnd"/>
      <w:r w:rsidRPr="00872022">
        <w:rPr>
          <w:rStyle w:val="st"/>
          <w:i/>
          <w:sz w:val="22"/>
          <w:szCs w:val="22"/>
        </w:rPr>
        <w:t xml:space="preserve">. </w:t>
      </w:r>
      <w:proofErr w:type="spellStart"/>
      <w:r w:rsidRPr="00872022">
        <w:rPr>
          <w:rStyle w:val="st"/>
          <w:i/>
          <w:sz w:val="22"/>
          <w:szCs w:val="22"/>
        </w:rPr>
        <w:t>Microeng</w:t>
      </w:r>
      <w:proofErr w:type="spellEnd"/>
      <w:r w:rsidRPr="00872022">
        <w:rPr>
          <w:rStyle w:val="st"/>
          <w:i/>
          <w:sz w:val="22"/>
          <w:szCs w:val="22"/>
        </w:rPr>
        <w:t>.</w:t>
      </w:r>
      <w:r w:rsidRPr="00872022">
        <w:rPr>
          <w:rStyle w:val="st"/>
          <w:sz w:val="22"/>
          <w:szCs w:val="22"/>
        </w:rPr>
        <w:t xml:space="preserve"> </w:t>
      </w:r>
      <w:r w:rsidRPr="00872022">
        <w:rPr>
          <w:rStyle w:val="st"/>
          <w:b/>
          <w:sz w:val="22"/>
          <w:szCs w:val="22"/>
        </w:rPr>
        <w:t>20</w:t>
      </w:r>
      <w:r w:rsidRPr="00DA4445">
        <w:rPr>
          <w:rStyle w:val="st"/>
          <w:sz w:val="22"/>
          <w:szCs w:val="22"/>
        </w:rPr>
        <w:t>,</w:t>
      </w:r>
      <w:r w:rsidRPr="00872022">
        <w:rPr>
          <w:rStyle w:val="st"/>
          <w:sz w:val="22"/>
          <w:szCs w:val="22"/>
        </w:rPr>
        <w:t xml:space="preserve"> 115019 (2010).</w:t>
      </w:r>
      <w:r w:rsidRPr="00195D89">
        <w:rPr>
          <w:rStyle w:val="st"/>
          <w:sz w:val="22"/>
          <w:szCs w:val="22"/>
        </w:rPr>
        <w:t xml:space="preserve"> </w:t>
      </w:r>
    </w:p>
    <w:p w14:paraId="337B35E2" w14:textId="5807988D" w:rsidR="00DC7F24" w:rsidRPr="00195D89" w:rsidRDefault="00DC7F24" w:rsidP="00252B0A">
      <w:pPr>
        <w:pStyle w:val="references"/>
        <w:numPr>
          <w:ilvl w:val="0"/>
          <w:numId w:val="8"/>
        </w:numPr>
        <w:spacing w:line="240" w:lineRule="auto"/>
        <w:ind w:left="170" w:hanging="170"/>
        <w:rPr>
          <w:rStyle w:val="st"/>
          <w:sz w:val="22"/>
          <w:szCs w:val="22"/>
        </w:rPr>
      </w:pPr>
      <w:r w:rsidRPr="00872022">
        <w:rPr>
          <w:rStyle w:val="st"/>
          <w:sz w:val="22"/>
          <w:szCs w:val="22"/>
        </w:rPr>
        <w:t xml:space="preserve">H. </w:t>
      </w:r>
      <w:r w:rsidR="0078596F" w:rsidRPr="00872022">
        <w:rPr>
          <w:rStyle w:val="st"/>
          <w:sz w:val="22"/>
          <w:szCs w:val="22"/>
        </w:rPr>
        <w:t>G</w:t>
      </w:r>
      <w:r w:rsidR="0078596F">
        <w:rPr>
          <w:rStyle w:val="st"/>
          <w:sz w:val="22"/>
          <w:szCs w:val="22"/>
        </w:rPr>
        <w:t xml:space="preserve">. </w:t>
      </w:r>
      <w:r w:rsidR="0078596F" w:rsidRPr="00872022">
        <w:rPr>
          <w:rStyle w:val="st"/>
          <w:sz w:val="22"/>
          <w:szCs w:val="22"/>
        </w:rPr>
        <w:t>Yeo</w:t>
      </w:r>
      <w:r w:rsidRPr="00872022">
        <w:rPr>
          <w:rStyle w:val="st"/>
          <w:sz w:val="22"/>
          <w:szCs w:val="22"/>
        </w:rPr>
        <w:t xml:space="preserve">, and S. </w:t>
      </w:r>
      <w:proofErr w:type="spellStart"/>
      <w:r w:rsidRPr="00872022">
        <w:rPr>
          <w:rStyle w:val="st"/>
          <w:sz w:val="22"/>
          <w:szCs w:val="22"/>
        </w:rPr>
        <w:t>Trolier-McKinstry</w:t>
      </w:r>
      <w:proofErr w:type="spellEnd"/>
      <w:r w:rsidRPr="00872022">
        <w:rPr>
          <w:rStyle w:val="st"/>
          <w:sz w:val="22"/>
          <w:szCs w:val="22"/>
        </w:rPr>
        <w:t>, “Effect of piezoelectric layer thickness and poling conditions on the performance of cantilever piezoelectric energy harvesters on Ni foils</w:t>
      </w:r>
      <w:r w:rsidR="00DA086E">
        <w:rPr>
          <w:rStyle w:val="st"/>
          <w:sz w:val="22"/>
          <w:szCs w:val="22"/>
        </w:rPr>
        <w:t>,</w:t>
      </w:r>
      <w:r w:rsidRPr="00872022">
        <w:rPr>
          <w:rStyle w:val="st"/>
          <w:sz w:val="22"/>
          <w:szCs w:val="22"/>
        </w:rPr>
        <w:t xml:space="preserve">” </w:t>
      </w:r>
      <w:r w:rsidRPr="00872022">
        <w:rPr>
          <w:rStyle w:val="st"/>
          <w:i/>
          <w:sz w:val="22"/>
          <w:szCs w:val="22"/>
        </w:rPr>
        <w:t xml:space="preserve">Sensors and Actuators </w:t>
      </w:r>
      <w:proofErr w:type="gramStart"/>
      <w:r w:rsidRPr="00872022">
        <w:rPr>
          <w:rStyle w:val="st"/>
          <w:i/>
          <w:sz w:val="22"/>
          <w:szCs w:val="22"/>
        </w:rPr>
        <w:t>A</w:t>
      </w:r>
      <w:proofErr w:type="gramEnd"/>
      <w:r w:rsidRPr="00872022">
        <w:rPr>
          <w:rStyle w:val="st"/>
          <w:sz w:val="22"/>
          <w:szCs w:val="22"/>
        </w:rPr>
        <w:t xml:space="preserve"> </w:t>
      </w:r>
      <w:r w:rsidRPr="00872022">
        <w:rPr>
          <w:rStyle w:val="st"/>
          <w:b/>
          <w:sz w:val="22"/>
          <w:szCs w:val="22"/>
        </w:rPr>
        <w:t>273</w:t>
      </w:r>
      <w:r>
        <w:rPr>
          <w:rStyle w:val="st"/>
          <w:sz w:val="22"/>
          <w:szCs w:val="22"/>
        </w:rPr>
        <w:t>, 90-97 (2018).</w:t>
      </w:r>
    </w:p>
    <w:p w14:paraId="18CEFE30" w14:textId="16B20ECA" w:rsidR="00DC7F24" w:rsidRPr="00872022" w:rsidRDefault="00DC7F24" w:rsidP="00252B0A">
      <w:pPr>
        <w:pStyle w:val="references"/>
        <w:numPr>
          <w:ilvl w:val="0"/>
          <w:numId w:val="8"/>
        </w:numPr>
        <w:spacing w:line="240" w:lineRule="auto"/>
        <w:ind w:left="170" w:hanging="170"/>
        <w:rPr>
          <w:rStyle w:val="st"/>
          <w:sz w:val="22"/>
          <w:szCs w:val="22"/>
        </w:rPr>
      </w:pPr>
      <w:r w:rsidRPr="00872022">
        <w:rPr>
          <w:rStyle w:val="st"/>
          <w:sz w:val="22"/>
          <w:szCs w:val="22"/>
        </w:rPr>
        <w:t xml:space="preserve">J. F. Shepard Jr, P. J. Moses, and S. </w:t>
      </w:r>
      <w:proofErr w:type="spellStart"/>
      <w:r w:rsidRPr="00872022">
        <w:rPr>
          <w:rStyle w:val="st"/>
          <w:sz w:val="22"/>
          <w:szCs w:val="22"/>
        </w:rPr>
        <w:t>Trolier-McKinstry</w:t>
      </w:r>
      <w:proofErr w:type="spellEnd"/>
      <w:r w:rsidRPr="00872022">
        <w:rPr>
          <w:rStyle w:val="st"/>
          <w:sz w:val="22"/>
          <w:szCs w:val="22"/>
        </w:rPr>
        <w:t>, “The wafer flexure technique for the determination of the transverse piezoelectric coefficient (d</w:t>
      </w:r>
      <w:r w:rsidRPr="00872022">
        <w:rPr>
          <w:rStyle w:val="st"/>
          <w:sz w:val="22"/>
          <w:szCs w:val="22"/>
          <w:vertAlign w:val="subscript"/>
        </w:rPr>
        <w:t>31</w:t>
      </w:r>
      <w:r w:rsidRPr="00872022">
        <w:rPr>
          <w:rStyle w:val="st"/>
          <w:sz w:val="22"/>
          <w:szCs w:val="22"/>
        </w:rPr>
        <w:t xml:space="preserve">) of PZT thin films,” </w:t>
      </w:r>
      <w:r w:rsidR="00E41F40">
        <w:rPr>
          <w:rStyle w:val="st"/>
          <w:i/>
          <w:sz w:val="22"/>
          <w:szCs w:val="22"/>
        </w:rPr>
        <w:t>Sens</w:t>
      </w:r>
      <w:proofErr w:type="gramStart"/>
      <w:r w:rsidR="00E41F40">
        <w:rPr>
          <w:rStyle w:val="st"/>
          <w:i/>
          <w:sz w:val="22"/>
          <w:szCs w:val="22"/>
        </w:rPr>
        <w:t xml:space="preserve">. </w:t>
      </w:r>
      <w:r w:rsidRPr="00872022">
        <w:rPr>
          <w:rStyle w:val="st"/>
          <w:i/>
          <w:sz w:val="22"/>
          <w:szCs w:val="22"/>
        </w:rPr>
        <w:t>&amp;</w:t>
      </w:r>
      <w:proofErr w:type="gramEnd"/>
      <w:r w:rsidRPr="00872022">
        <w:rPr>
          <w:rStyle w:val="st"/>
          <w:i/>
          <w:sz w:val="22"/>
          <w:szCs w:val="22"/>
        </w:rPr>
        <w:t xml:space="preserve"> Act. A</w:t>
      </w:r>
      <w:r w:rsidRPr="00872022">
        <w:rPr>
          <w:rStyle w:val="st"/>
          <w:sz w:val="22"/>
          <w:szCs w:val="22"/>
        </w:rPr>
        <w:t xml:space="preserve"> </w:t>
      </w:r>
      <w:r w:rsidRPr="00872022">
        <w:rPr>
          <w:rStyle w:val="st"/>
          <w:b/>
          <w:sz w:val="22"/>
          <w:szCs w:val="22"/>
        </w:rPr>
        <w:t>71</w:t>
      </w:r>
      <w:r w:rsidRPr="00872022">
        <w:rPr>
          <w:rStyle w:val="st"/>
          <w:sz w:val="22"/>
          <w:szCs w:val="22"/>
        </w:rPr>
        <w:t>, 133-138 (1998).</w:t>
      </w:r>
    </w:p>
    <w:p w14:paraId="57FA3E2B" w14:textId="3674317D" w:rsidR="00DC7F24" w:rsidRDefault="00DC7F24" w:rsidP="00252B0A">
      <w:pPr>
        <w:pStyle w:val="references"/>
        <w:numPr>
          <w:ilvl w:val="0"/>
          <w:numId w:val="8"/>
        </w:numPr>
        <w:spacing w:line="240" w:lineRule="auto"/>
        <w:ind w:left="170" w:hanging="170"/>
        <w:rPr>
          <w:sz w:val="22"/>
          <w:szCs w:val="22"/>
        </w:rPr>
      </w:pPr>
      <w:r w:rsidRPr="00016252">
        <w:rPr>
          <w:rStyle w:val="st"/>
          <w:sz w:val="22"/>
          <w:szCs w:val="22"/>
        </w:rPr>
        <w:t xml:space="preserve">E. M. A. Fuentes-Fernandez, B. E. </w:t>
      </w:r>
      <w:proofErr w:type="spellStart"/>
      <w:r w:rsidRPr="00016252">
        <w:rPr>
          <w:rStyle w:val="st"/>
          <w:sz w:val="22"/>
          <w:szCs w:val="22"/>
        </w:rPr>
        <w:t>Gnade</w:t>
      </w:r>
      <w:proofErr w:type="spellEnd"/>
      <w:r w:rsidRPr="00016252">
        <w:rPr>
          <w:rStyle w:val="st"/>
          <w:sz w:val="22"/>
          <w:szCs w:val="22"/>
        </w:rPr>
        <w:t>, M.</w:t>
      </w:r>
      <w:r w:rsidR="00DA086E" w:rsidRPr="00016252">
        <w:rPr>
          <w:rStyle w:val="st"/>
          <w:sz w:val="22"/>
          <w:szCs w:val="22"/>
        </w:rPr>
        <w:t xml:space="preserve"> </w:t>
      </w:r>
      <w:r w:rsidRPr="00872022">
        <w:rPr>
          <w:rStyle w:val="st"/>
          <w:sz w:val="22"/>
          <w:szCs w:val="22"/>
        </w:rPr>
        <w:t xml:space="preserve">A. </w:t>
      </w:r>
      <w:proofErr w:type="spellStart"/>
      <w:r w:rsidRPr="00872022">
        <w:rPr>
          <w:rStyle w:val="st"/>
          <w:sz w:val="22"/>
          <w:szCs w:val="22"/>
        </w:rPr>
        <w:t>Q</w:t>
      </w:r>
      <w:r w:rsidR="00E41F40">
        <w:rPr>
          <w:rStyle w:val="st"/>
          <w:sz w:val="22"/>
          <w:szCs w:val="22"/>
        </w:rPr>
        <w:t>uevedo</w:t>
      </w:r>
      <w:proofErr w:type="spellEnd"/>
      <w:r w:rsidR="00E41F40">
        <w:rPr>
          <w:rStyle w:val="st"/>
          <w:sz w:val="22"/>
          <w:szCs w:val="22"/>
        </w:rPr>
        <w:t xml:space="preserve">-Lopez, P. Shah, </w:t>
      </w:r>
      <w:r w:rsidRPr="00872022">
        <w:rPr>
          <w:rStyle w:val="st"/>
          <w:sz w:val="22"/>
          <w:szCs w:val="22"/>
        </w:rPr>
        <w:t xml:space="preserve">and H. N. </w:t>
      </w:r>
      <w:proofErr w:type="spellStart"/>
      <w:r w:rsidRPr="00872022">
        <w:rPr>
          <w:rStyle w:val="st"/>
          <w:sz w:val="22"/>
          <w:szCs w:val="22"/>
        </w:rPr>
        <w:t>Alshareef</w:t>
      </w:r>
      <w:proofErr w:type="spellEnd"/>
      <w:r w:rsidRPr="00872022">
        <w:rPr>
          <w:rStyle w:val="st"/>
          <w:sz w:val="22"/>
          <w:szCs w:val="22"/>
        </w:rPr>
        <w:t xml:space="preserve"> “The effect of poling conditions on the performance of piezoelectric energy harvesters fabricated by wet chemistry,” </w:t>
      </w:r>
      <w:r w:rsidRPr="00872022">
        <w:rPr>
          <w:rStyle w:val="st"/>
          <w:i/>
          <w:sz w:val="22"/>
          <w:szCs w:val="22"/>
        </w:rPr>
        <w:t>J. Mater. Chem. A</w:t>
      </w:r>
      <w:r w:rsidRPr="00872022">
        <w:rPr>
          <w:rStyle w:val="st"/>
          <w:sz w:val="22"/>
          <w:szCs w:val="22"/>
        </w:rPr>
        <w:t xml:space="preserve"> </w:t>
      </w:r>
      <w:proofErr w:type="gramStart"/>
      <w:r w:rsidRPr="00872022">
        <w:rPr>
          <w:rStyle w:val="st"/>
          <w:b/>
          <w:sz w:val="22"/>
          <w:szCs w:val="22"/>
        </w:rPr>
        <w:t>3</w:t>
      </w:r>
      <w:proofErr w:type="gramEnd"/>
      <w:r w:rsidRPr="00872022">
        <w:rPr>
          <w:rStyle w:val="st"/>
          <w:sz w:val="22"/>
          <w:szCs w:val="22"/>
        </w:rPr>
        <w:t>, 9837-9842 (2015).</w:t>
      </w:r>
      <w:r w:rsidRPr="00195D89">
        <w:rPr>
          <w:sz w:val="22"/>
          <w:szCs w:val="22"/>
        </w:rPr>
        <w:t xml:space="preserve"> </w:t>
      </w:r>
    </w:p>
    <w:p w14:paraId="362FE372" w14:textId="348BC403" w:rsidR="00DC7F24" w:rsidRDefault="00DC7F24" w:rsidP="00252B0A">
      <w:pPr>
        <w:pStyle w:val="references"/>
        <w:numPr>
          <w:ilvl w:val="0"/>
          <w:numId w:val="8"/>
        </w:numPr>
        <w:spacing w:line="240" w:lineRule="auto"/>
        <w:ind w:left="170" w:hanging="170"/>
        <w:rPr>
          <w:rStyle w:val="nowrap"/>
          <w:sz w:val="22"/>
          <w:szCs w:val="22"/>
        </w:rPr>
      </w:pPr>
      <w:r w:rsidRPr="00872022">
        <w:rPr>
          <w:sz w:val="22"/>
          <w:szCs w:val="22"/>
        </w:rPr>
        <w:t xml:space="preserve">A. </w:t>
      </w:r>
      <w:proofErr w:type="spellStart"/>
      <w:r w:rsidR="00F73F05">
        <w:rPr>
          <w:sz w:val="22"/>
          <w:szCs w:val="22"/>
        </w:rPr>
        <w:t>Lebied</w:t>
      </w:r>
      <w:proofErr w:type="spellEnd"/>
      <w:r w:rsidR="00F73F05">
        <w:rPr>
          <w:sz w:val="22"/>
          <w:szCs w:val="22"/>
        </w:rPr>
        <w:t xml:space="preserve">, B. </w:t>
      </w:r>
      <w:proofErr w:type="spellStart"/>
      <w:r w:rsidR="00F73F05">
        <w:rPr>
          <w:sz w:val="22"/>
          <w:szCs w:val="22"/>
        </w:rPr>
        <w:t>Necib</w:t>
      </w:r>
      <w:proofErr w:type="spellEnd"/>
      <w:r w:rsidR="00F73F05">
        <w:rPr>
          <w:sz w:val="22"/>
          <w:szCs w:val="22"/>
        </w:rPr>
        <w:t xml:space="preserve">, and M. </w:t>
      </w:r>
      <w:proofErr w:type="spellStart"/>
      <w:r w:rsidR="00F73F05">
        <w:rPr>
          <w:sz w:val="22"/>
          <w:szCs w:val="22"/>
        </w:rPr>
        <w:t>Sahli</w:t>
      </w:r>
      <w:proofErr w:type="spellEnd"/>
      <w:r w:rsidR="00F73F05">
        <w:rPr>
          <w:sz w:val="22"/>
          <w:szCs w:val="22"/>
        </w:rPr>
        <w:t xml:space="preserve">, </w:t>
      </w:r>
      <w:r w:rsidRPr="00872022">
        <w:rPr>
          <w:rStyle w:val="st"/>
          <w:sz w:val="22"/>
          <w:szCs w:val="22"/>
        </w:rPr>
        <w:t>“</w:t>
      </w:r>
      <w:r w:rsidRPr="00872022">
        <w:rPr>
          <w:sz w:val="22"/>
          <w:szCs w:val="22"/>
        </w:rPr>
        <w:t xml:space="preserve">Analytical </w:t>
      </w:r>
      <w:r w:rsidR="00246033">
        <w:rPr>
          <w:sz w:val="22"/>
          <w:szCs w:val="22"/>
        </w:rPr>
        <w:t>m</w:t>
      </w:r>
      <w:r w:rsidRPr="00872022">
        <w:rPr>
          <w:sz w:val="22"/>
          <w:szCs w:val="22"/>
        </w:rPr>
        <w:t xml:space="preserve">odeling of a </w:t>
      </w:r>
      <w:r w:rsidR="00246033">
        <w:rPr>
          <w:sz w:val="22"/>
          <w:szCs w:val="22"/>
        </w:rPr>
        <w:t>p</w:t>
      </w:r>
      <w:r w:rsidRPr="00872022">
        <w:rPr>
          <w:sz w:val="22"/>
          <w:szCs w:val="22"/>
        </w:rPr>
        <w:t xml:space="preserve">iezoelectric </w:t>
      </w:r>
      <w:r w:rsidR="00246033">
        <w:rPr>
          <w:sz w:val="22"/>
          <w:szCs w:val="22"/>
        </w:rPr>
        <w:t>b</w:t>
      </w:r>
      <w:r w:rsidRPr="00872022">
        <w:rPr>
          <w:sz w:val="22"/>
          <w:szCs w:val="22"/>
        </w:rPr>
        <w:t xml:space="preserve">imorph </w:t>
      </w:r>
      <w:r w:rsidR="00246033">
        <w:rPr>
          <w:sz w:val="22"/>
          <w:szCs w:val="22"/>
        </w:rPr>
        <w:t>b</w:t>
      </w:r>
      <w:r w:rsidRPr="00872022">
        <w:rPr>
          <w:sz w:val="22"/>
          <w:szCs w:val="22"/>
        </w:rPr>
        <w:t xml:space="preserve">eam”, </w:t>
      </w:r>
      <w:r w:rsidRPr="00872022">
        <w:rPr>
          <w:i/>
          <w:sz w:val="22"/>
          <w:szCs w:val="22"/>
        </w:rPr>
        <w:t>American Journal of Mechanical Engineering</w:t>
      </w:r>
      <w:r w:rsidRPr="00872022">
        <w:rPr>
          <w:sz w:val="22"/>
          <w:szCs w:val="22"/>
        </w:rPr>
        <w:t xml:space="preserve"> </w:t>
      </w:r>
      <w:r w:rsidRPr="00872022">
        <w:rPr>
          <w:b/>
          <w:sz w:val="22"/>
          <w:szCs w:val="22"/>
        </w:rPr>
        <w:t>4</w:t>
      </w:r>
      <w:r>
        <w:rPr>
          <w:sz w:val="22"/>
          <w:szCs w:val="22"/>
        </w:rPr>
        <w:t>, 7-10 (2016).</w:t>
      </w:r>
      <w:r w:rsidRPr="00195D89">
        <w:rPr>
          <w:rStyle w:val="nowrap"/>
          <w:sz w:val="22"/>
          <w:szCs w:val="22"/>
        </w:rPr>
        <w:t xml:space="preserve"> </w:t>
      </w:r>
    </w:p>
    <w:p w14:paraId="66354E80" w14:textId="32A7156D" w:rsidR="00DC7F24" w:rsidRPr="00872022" w:rsidRDefault="00E95DF6" w:rsidP="00252B0A">
      <w:pPr>
        <w:pStyle w:val="references"/>
        <w:numPr>
          <w:ilvl w:val="0"/>
          <w:numId w:val="8"/>
        </w:numPr>
        <w:spacing w:line="240" w:lineRule="auto"/>
        <w:ind w:left="170" w:hanging="170"/>
        <w:rPr>
          <w:sz w:val="22"/>
          <w:szCs w:val="22"/>
        </w:rPr>
      </w:pPr>
      <w:r>
        <w:rPr>
          <w:rStyle w:val="nowrap"/>
          <w:sz w:val="22"/>
          <w:szCs w:val="22"/>
        </w:rPr>
        <w:t xml:space="preserve">L. </w:t>
      </w:r>
      <w:r w:rsidR="00DC7F24" w:rsidRPr="00872022">
        <w:rPr>
          <w:rStyle w:val="nowrap"/>
          <w:sz w:val="22"/>
          <w:szCs w:val="22"/>
        </w:rPr>
        <w:t>H. Kang</w:t>
      </w:r>
      <w:r w:rsidR="00DC7F24" w:rsidRPr="00872022">
        <w:rPr>
          <w:sz w:val="22"/>
          <w:szCs w:val="22"/>
        </w:rPr>
        <w:t xml:space="preserve">, </w:t>
      </w:r>
      <w:r>
        <w:rPr>
          <w:rStyle w:val="nowrap"/>
          <w:sz w:val="22"/>
          <w:szCs w:val="22"/>
        </w:rPr>
        <w:t xml:space="preserve">D. </w:t>
      </w:r>
      <w:r w:rsidR="00DC7F24" w:rsidRPr="00872022">
        <w:rPr>
          <w:rStyle w:val="nowrap"/>
          <w:sz w:val="22"/>
          <w:szCs w:val="22"/>
        </w:rPr>
        <w:t>O. Lee,</w:t>
      </w:r>
      <w:r w:rsidR="00DC7F24" w:rsidRPr="00872022">
        <w:rPr>
          <w:sz w:val="22"/>
          <w:szCs w:val="22"/>
        </w:rPr>
        <w:t xml:space="preserve"> and </w:t>
      </w:r>
      <w:r w:rsidR="00DC7F24" w:rsidRPr="00872022">
        <w:rPr>
          <w:rStyle w:val="nowrap"/>
          <w:sz w:val="22"/>
          <w:szCs w:val="22"/>
        </w:rPr>
        <w:t>J.-H. Han, “</w:t>
      </w:r>
      <w:r w:rsidR="00DC7F24" w:rsidRPr="00872022">
        <w:rPr>
          <w:sz w:val="22"/>
          <w:szCs w:val="22"/>
        </w:rPr>
        <w:t>A measurement method for piezoelectric material properties under longitudinal compressive stress–a compression test method for thin piezoelectric materials</w:t>
      </w:r>
      <w:r w:rsidR="00DA086E">
        <w:rPr>
          <w:sz w:val="22"/>
          <w:szCs w:val="22"/>
        </w:rPr>
        <w:t>,</w:t>
      </w:r>
      <w:r w:rsidR="00DC7F24" w:rsidRPr="00872022">
        <w:rPr>
          <w:sz w:val="22"/>
          <w:szCs w:val="22"/>
        </w:rPr>
        <w:t xml:space="preserve">” </w:t>
      </w:r>
      <w:r w:rsidR="00DC7F24" w:rsidRPr="00872022">
        <w:rPr>
          <w:i/>
          <w:sz w:val="22"/>
          <w:szCs w:val="22"/>
        </w:rPr>
        <w:t>Measurement Science and Technology</w:t>
      </w:r>
      <w:r w:rsidR="00DC7F24" w:rsidRPr="00872022">
        <w:rPr>
          <w:sz w:val="22"/>
          <w:szCs w:val="22"/>
        </w:rPr>
        <w:t xml:space="preserve"> </w:t>
      </w:r>
      <w:r w:rsidR="00DC7F24" w:rsidRPr="00872022">
        <w:rPr>
          <w:b/>
          <w:sz w:val="22"/>
          <w:szCs w:val="22"/>
        </w:rPr>
        <w:t>22</w:t>
      </w:r>
      <w:r w:rsidR="00DC7F24" w:rsidRPr="00872022">
        <w:rPr>
          <w:sz w:val="22"/>
          <w:szCs w:val="22"/>
        </w:rPr>
        <w:t>, 065701 (2011).</w:t>
      </w:r>
    </w:p>
    <w:p w14:paraId="26116649" w14:textId="7DD278FF" w:rsidR="00DC7F24" w:rsidRPr="00195D89" w:rsidRDefault="00DC7F24" w:rsidP="00252B0A">
      <w:pPr>
        <w:pStyle w:val="references"/>
        <w:numPr>
          <w:ilvl w:val="0"/>
          <w:numId w:val="8"/>
        </w:numPr>
        <w:spacing w:line="240" w:lineRule="auto"/>
        <w:ind w:left="170" w:hanging="170"/>
        <w:rPr>
          <w:rStyle w:val="st"/>
          <w:sz w:val="22"/>
          <w:szCs w:val="22"/>
        </w:rPr>
      </w:pPr>
      <w:r w:rsidRPr="00872022">
        <w:rPr>
          <w:sz w:val="22"/>
          <w:szCs w:val="22"/>
        </w:rPr>
        <w:t xml:space="preserve">C. M. Costa, V. </w:t>
      </w:r>
      <w:proofErr w:type="spellStart"/>
      <w:r w:rsidRPr="00872022">
        <w:rPr>
          <w:sz w:val="22"/>
          <w:szCs w:val="22"/>
        </w:rPr>
        <w:t>Sencadas</w:t>
      </w:r>
      <w:proofErr w:type="spellEnd"/>
      <w:r w:rsidRPr="00872022">
        <w:rPr>
          <w:sz w:val="22"/>
          <w:szCs w:val="22"/>
        </w:rPr>
        <w:t xml:space="preserve">, J. F. Mano, and S. </w:t>
      </w:r>
      <w:proofErr w:type="spellStart"/>
      <w:r w:rsidRPr="00872022">
        <w:rPr>
          <w:sz w:val="22"/>
          <w:szCs w:val="22"/>
        </w:rPr>
        <w:t>Lanceros</w:t>
      </w:r>
      <w:proofErr w:type="spellEnd"/>
      <w:r w:rsidRPr="00872022">
        <w:rPr>
          <w:sz w:val="22"/>
          <w:szCs w:val="22"/>
        </w:rPr>
        <w:t xml:space="preserve">-Méndez, “Effect of </w:t>
      </w:r>
      <w:r w:rsidR="00246033">
        <w:rPr>
          <w:sz w:val="22"/>
          <w:szCs w:val="22"/>
        </w:rPr>
        <w:t>p</w:t>
      </w:r>
      <w:r w:rsidRPr="00872022">
        <w:rPr>
          <w:sz w:val="22"/>
          <w:szCs w:val="22"/>
        </w:rPr>
        <w:t xml:space="preserve">oling on the </w:t>
      </w:r>
      <w:r w:rsidR="00246033">
        <w:rPr>
          <w:sz w:val="22"/>
          <w:szCs w:val="22"/>
        </w:rPr>
        <w:t>m</w:t>
      </w:r>
      <w:r w:rsidRPr="00872022">
        <w:rPr>
          <w:sz w:val="22"/>
          <w:szCs w:val="22"/>
        </w:rPr>
        <w:t xml:space="preserve">echanical </w:t>
      </w:r>
      <w:r w:rsidR="00246033">
        <w:rPr>
          <w:sz w:val="22"/>
          <w:szCs w:val="22"/>
        </w:rPr>
        <w:t>p</w:t>
      </w:r>
      <w:r w:rsidRPr="00872022">
        <w:rPr>
          <w:sz w:val="22"/>
          <w:szCs w:val="22"/>
        </w:rPr>
        <w:t>roperties of β-</w:t>
      </w:r>
      <w:proofErr w:type="gramStart"/>
      <w:r w:rsidR="00246033">
        <w:rPr>
          <w:sz w:val="22"/>
          <w:szCs w:val="22"/>
        </w:rPr>
        <w:t>p</w:t>
      </w:r>
      <w:r w:rsidRPr="00872022">
        <w:rPr>
          <w:sz w:val="22"/>
          <w:szCs w:val="22"/>
        </w:rPr>
        <w:t>oly(</w:t>
      </w:r>
      <w:proofErr w:type="spellStart"/>
      <w:proofErr w:type="gramEnd"/>
      <w:r w:rsidR="00246033">
        <w:rPr>
          <w:sz w:val="22"/>
          <w:szCs w:val="22"/>
        </w:rPr>
        <w:t>v</w:t>
      </w:r>
      <w:r w:rsidRPr="00872022">
        <w:rPr>
          <w:sz w:val="22"/>
          <w:szCs w:val="22"/>
        </w:rPr>
        <w:t>inylidene</w:t>
      </w:r>
      <w:proofErr w:type="spellEnd"/>
      <w:r w:rsidRPr="00872022">
        <w:rPr>
          <w:sz w:val="22"/>
          <w:szCs w:val="22"/>
        </w:rPr>
        <w:t xml:space="preserve"> </w:t>
      </w:r>
      <w:r w:rsidR="00246033">
        <w:rPr>
          <w:sz w:val="22"/>
          <w:szCs w:val="22"/>
        </w:rPr>
        <w:t>f</w:t>
      </w:r>
      <w:r w:rsidRPr="00872022">
        <w:rPr>
          <w:sz w:val="22"/>
          <w:szCs w:val="22"/>
        </w:rPr>
        <w:t xml:space="preserve">luoride),” </w:t>
      </w:r>
      <w:r w:rsidRPr="00872022">
        <w:rPr>
          <w:i/>
          <w:sz w:val="22"/>
          <w:szCs w:val="22"/>
        </w:rPr>
        <w:t>Materials Science Forum</w:t>
      </w:r>
      <w:r w:rsidRPr="00872022">
        <w:rPr>
          <w:sz w:val="22"/>
          <w:szCs w:val="22"/>
        </w:rPr>
        <w:t xml:space="preserve"> </w:t>
      </w:r>
      <w:r w:rsidRPr="00872022">
        <w:rPr>
          <w:b/>
          <w:sz w:val="22"/>
          <w:szCs w:val="22"/>
        </w:rPr>
        <w:t>514-516</w:t>
      </w:r>
      <w:r w:rsidRPr="00872022">
        <w:rPr>
          <w:sz w:val="22"/>
          <w:szCs w:val="22"/>
        </w:rPr>
        <w:t>, 951-955 (2006).</w:t>
      </w:r>
      <w:r w:rsidRPr="002F0517">
        <w:rPr>
          <w:sz w:val="22"/>
          <w:szCs w:val="22"/>
        </w:rPr>
        <w:t xml:space="preserve"> </w:t>
      </w:r>
    </w:p>
    <w:p w14:paraId="048DB393" w14:textId="77777777" w:rsidR="00DC7F24" w:rsidRPr="00872022" w:rsidRDefault="00DC7F24" w:rsidP="00252B0A">
      <w:pPr>
        <w:pStyle w:val="references"/>
        <w:numPr>
          <w:ilvl w:val="0"/>
          <w:numId w:val="8"/>
        </w:numPr>
        <w:spacing w:line="240" w:lineRule="auto"/>
        <w:ind w:left="170" w:hanging="170"/>
        <w:rPr>
          <w:rStyle w:val="st"/>
          <w:sz w:val="22"/>
          <w:szCs w:val="22"/>
        </w:rPr>
      </w:pPr>
      <w:r w:rsidRPr="00872022">
        <w:rPr>
          <w:rStyle w:val="st"/>
          <w:sz w:val="22"/>
          <w:szCs w:val="22"/>
        </w:rPr>
        <w:t xml:space="preserve">J. F. Shepard. F. Chu, I. </w:t>
      </w:r>
      <w:proofErr w:type="spellStart"/>
      <w:r w:rsidRPr="00872022">
        <w:rPr>
          <w:rStyle w:val="st"/>
          <w:sz w:val="22"/>
          <w:szCs w:val="22"/>
        </w:rPr>
        <w:t>Kanno</w:t>
      </w:r>
      <w:proofErr w:type="spellEnd"/>
      <w:r w:rsidRPr="00872022">
        <w:rPr>
          <w:rStyle w:val="st"/>
          <w:sz w:val="22"/>
          <w:szCs w:val="22"/>
        </w:rPr>
        <w:t xml:space="preserve">, and S. </w:t>
      </w:r>
      <w:proofErr w:type="spellStart"/>
      <w:r w:rsidRPr="00872022">
        <w:rPr>
          <w:rStyle w:val="st"/>
          <w:sz w:val="22"/>
          <w:szCs w:val="22"/>
        </w:rPr>
        <w:t>Trolier-McKinstry</w:t>
      </w:r>
      <w:proofErr w:type="spellEnd"/>
      <w:r w:rsidRPr="00872022">
        <w:rPr>
          <w:rStyle w:val="st"/>
          <w:sz w:val="22"/>
          <w:szCs w:val="22"/>
        </w:rPr>
        <w:t xml:space="preserve">, “Characterization and aging response of the d31 piezoelectric coefficient of lead </w:t>
      </w:r>
      <w:proofErr w:type="spellStart"/>
      <w:r w:rsidRPr="00872022">
        <w:rPr>
          <w:rStyle w:val="st"/>
          <w:sz w:val="22"/>
          <w:szCs w:val="22"/>
        </w:rPr>
        <w:t>zirconate</w:t>
      </w:r>
      <w:proofErr w:type="spellEnd"/>
      <w:r w:rsidRPr="00872022">
        <w:rPr>
          <w:rStyle w:val="st"/>
          <w:sz w:val="22"/>
          <w:szCs w:val="22"/>
        </w:rPr>
        <w:t xml:space="preserve"> </w:t>
      </w:r>
      <w:proofErr w:type="spellStart"/>
      <w:r w:rsidRPr="00872022">
        <w:rPr>
          <w:rStyle w:val="st"/>
          <w:sz w:val="22"/>
          <w:szCs w:val="22"/>
        </w:rPr>
        <w:t>titanate</w:t>
      </w:r>
      <w:proofErr w:type="spellEnd"/>
      <w:r w:rsidRPr="00872022">
        <w:rPr>
          <w:rStyle w:val="st"/>
          <w:sz w:val="22"/>
          <w:szCs w:val="22"/>
        </w:rPr>
        <w:t xml:space="preserve"> thin films,” </w:t>
      </w:r>
      <w:r w:rsidRPr="00872022">
        <w:rPr>
          <w:rStyle w:val="st"/>
          <w:i/>
          <w:sz w:val="22"/>
          <w:szCs w:val="22"/>
        </w:rPr>
        <w:t>Journal of Applied Physics</w:t>
      </w:r>
      <w:r w:rsidRPr="00872022">
        <w:rPr>
          <w:rStyle w:val="st"/>
          <w:sz w:val="22"/>
          <w:szCs w:val="22"/>
        </w:rPr>
        <w:t xml:space="preserve"> </w:t>
      </w:r>
      <w:r w:rsidRPr="00872022">
        <w:rPr>
          <w:rStyle w:val="st"/>
          <w:b/>
          <w:sz w:val="22"/>
          <w:szCs w:val="22"/>
        </w:rPr>
        <w:t>85</w:t>
      </w:r>
      <w:r w:rsidRPr="00872022">
        <w:rPr>
          <w:rStyle w:val="st"/>
          <w:sz w:val="22"/>
          <w:szCs w:val="22"/>
        </w:rPr>
        <w:t>, 6711-6716 (1999).</w:t>
      </w:r>
    </w:p>
    <w:p w14:paraId="4B2EB298" w14:textId="77777777" w:rsidR="00DC7F24" w:rsidRPr="00872022" w:rsidRDefault="00DC7F24" w:rsidP="00252B0A">
      <w:pPr>
        <w:pStyle w:val="references"/>
        <w:numPr>
          <w:ilvl w:val="0"/>
          <w:numId w:val="8"/>
        </w:numPr>
        <w:spacing w:line="240" w:lineRule="auto"/>
        <w:ind w:left="170" w:hanging="170"/>
        <w:rPr>
          <w:rStyle w:val="st"/>
          <w:sz w:val="22"/>
          <w:szCs w:val="22"/>
        </w:rPr>
      </w:pPr>
      <w:r w:rsidRPr="00872022">
        <w:rPr>
          <w:rStyle w:val="st"/>
          <w:sz w:val="22"/>
          <w:szCs w:val="22"/>
        </w:rPr>
        <w:t xml:space="preserve">A. </w:t>
      </w:r>
      <w:proofErr w:type="spellStart"/>
      <w:r w:rsidRPr="00872022">
        <w:rPr>
          <w:rStyle w:val="st"/>
          <w:sz w:val="22"/>
          <w:szCs w:val="22"/>
        </w:rPr>
        <w:t>Kholkin</w:t>
      </w:r>
      <w:proofErr w:type="spellEnd"/>
      <w:r w:rsidRPr="00872022">
        <w:rPr>
          <w:rStyle w:val="st"/>
          <w:sz w:val="22"/>
          <w:szCs w:val="22"/>
        </w:rPr>
        <w:t xml:space="preserve">, E. </w:t>
      </w:r>
      <w:proofErr w:type="spellStart"/>
      <w:r w:rsidRPr="00872022">
        <w:rPr>
          <w:rStyle w:val="st"/>
          <w:sz w:val="22"/>
          <w:szCs w:val="22"/>
        </w:rPr>
        <w:t>Colla</w:t>
      </w:r>
      <w:proofErr w:type="spellEnd"/>
      <w:r w:rsidRPr="00872022">
        <w:rPr>
          <w:rStyle w:val="st"/>
          <w:sz w:val="22"/>
          <w:szCs w:val="22"/>
        </w:rPr>
        <w:t xml:space="preserve">, K. Brooks, P. </w:t>
      </w:r>
      <w:proofErr w:type="spellStart"/>
      <w:r w:rsidRPr="00872022">
        <w:rPr>
          <w:rStyle w:val="st"/>
          <w:sz w:val="22"/>
          <w:szCs w:val="22"/>
        </w:rPr>
        <w:t>Muralt</w:t>
      </w:r>
      <w:proofErr w:type="spellEnd"/>
      <w:r w:rsidRPr="00872022">
        <w:rPr>
          <w:rStyle w:val="st"/>
          <w:sz w:val="22"/>
          <w:szCs w:val="22"/>
        </w:rPr>
        <w:t xml:space="preserve">, M. </w:t>
      </w:r>
      <w:proofErr w:type="spellStart"/>
      <w:r w:rsidRPr="00872022">
        <w:rPr>
          <w:rStyle w:val="st"/>
          <w:sz w:val="22"/>
          <w:szCs w:val="22"/>
        </w:rPr>
        <w:t>Kohli</w:t>
      </w:r>
      <w:proofErr w:type="spellEnd"/>
      <w:r w:rsidRPr="00872022">
        <w:rPr>
          <w:rStyle w:val="st"/>
          <w:sz w:val="22"/>
          <w:szCs w:val="22"/>
        </w:rPr>
        <w:t xml:space="preserve">, T. </w:t>
      </w:r>
      <w:proofErr w:type="spellStart"/>
      <w:r w:rsidRPr="00872022">
        <w:rPr>
          <w:rStyle w:val="st"/>
          <w:sz w:val="22"/>
          <w:szCs w:val="22"/>
        </w:rPr>
        <w:t>Maeder</w:t>
      </w:r>
      <w:proofErr w:type="spellEnd"/>
      <w:r w:rsidRPr="00872022">
        <w:rPr>
          <w:rStyle w:val="st"/>
          <w:sz w:val="22"/>
          <w:szCs w:val="22"/>
        </w:rPr>
        <w:t xml:space="preserve">, D. Taylor, and N. Setter, “Interferometric study of piezoelectric degradation in ferroelectric thin films,” </w:t>
      </w:r>
      <w:r w:rsidRPr="00872022">
        <w:rPr>
          <w:rStyle w:val="st"/>
          <w:i/>
          <w:sz w:val="22"/>
          <w:szCs w:val="22"/>
        </w:rPr>
        <w:t>Microelectronic Engineering</w:t>
      </w:r>
      <w:r w:rsidRPr="00872022">
        <w:rPr>
          <w:rStyle w:val="st"/>
          <w:sz w:val="22"/>
          <w:szCs w:val="22"/>
        </w:rPr>
        <w:t xml:space="preserve"> </w:t>
      </w:r>
      <w:r w:rsidRPr="00872022">
        <w:rPr>
          <w:rStyle w:val="st"/>
          <w:b/>
          <w:sz w:val="22"/>
          <w:szCs w:val="22"/>
        </w:rPr>
        <w:t>29</w:t>
      </w:r>
      <w:r w:rsidRPr="00872022">
        <w:rPr>
          <w:rStyle w:val="st"/>
          <w:sz w:val="22"/>
          <w:szCs w:val="22"/>
        </w:rPr>
        <w:t>, 261-264 (1995).</w:t>
      </w:r>
    </w:p>
    <w:p w14:paraId="598640CB" w14:textId="65E525FE" w:rsidR="00DC7F24" w:rsidRPr="00872022" w:rsidRDefault="00E95DF6" w:rsidP="00252B0A">
      <w:pPr>
        <w:pStyle w:val="references"/>
        <w:numPr>
          <w:ilvl w:val="0"/>
          <w:numId w:val="8"/>
        </w:numPr>
        <w:spacing w:line="240" w:lineRule="auto"/>
        <w:ind w:left="170" w:hanging="170"/>
        <w:rPr>
          <w:rStyle w:val="st"/>
          <w:sz w:val="22"/>
          <w:szCs w:val="22"/>
        </w:rPr>
      </w:pPr>
      <w:r>
        <w:rPr>
          <w:sz w:val="22"/>
          <w:szCs w:val="22"/>
        </w:rPr>
        <w:t xml:space="preserve">J. </w:t>
      </w:r>
      <w:proofErr w:type="spellStart"/>
      <w:r>
        <w:rPr>
          <w:sz w:val="22"/>
          <w:szCs w:val="22"/>
        </w:rPr>
        <w:t>Ducarne</w:t>
      </w:r>
      <w:proofErr w:type="spellEnd"/>
      <w:r>
        <w:rPr>
          <w:sz w:val="22"/>
          <w:szCs w:val="22"/>
        </w:rPr>
        <w:t xml:space="preserve">, O. Thomas, and J. </w:t>
      </w:r>
      <w:r w:rsidR="00DC7F24" w:rsidRPr="00872022">
        <w:rPr>
          <w:sz w:val="22"/>
          <w:szCs w:val="22"/>
        </w:rPr>
        <w:t xml:space="preserve">F. </w:t>
      </w:r>
      <w:proofErr w:type="spellStart"/>
      <w:r w:rsidR="00DC7F24" w:rsidRPr="00872022">
        <w:rPr>
          <w:sz w:val="22"/>
          <w:szCs w:val="22"/>
        </w:rPr>
        <w:t>Deü</w:t>
      </w:r>
      <w:proofErr w:type="spellEnd"/>
      <w:r w:rsidR="00DC7F24" w:rsidRPr="00872022">
        <w:rPr>
          <w:sz w:val="22"/>
          <w:szCs w:val="22"/>
        </w:rPr>
        <w:t xml:space="preserve">, “Placement and dimension optimization of shunted piezoelectric patches for vibration reduction,” </w:t>
      </w:r>
      <w:r w:rsidR="00DC7F24" w:rsidRPr="00872022">
        <w:rPr>
          <w:i/>
          <w:iCs/>
          <w:sz w:val="22"/>
          <w:szCs w:val="22"/>
        </w:rPr>
        <w:t xml:space="preserve">J. Sound </w:t>
      </w:r>
      <w:proofErr w:type="spellStart"/>
      <w:r w:rsidR="00DC7F24" w:rsidRPr="00872022">
        <w:rPr>
          <w:i/>
          <w:iCs/>
          <w:sz w:val="22"/>
          <w:szCs w:val="22"/>
        </w:rPr>
        <w:t>Vib</w:t>
      </w:r>
      <w:proofErr w:type="spellEnd"/>
      <w:r w:rsidR="00DC7F24" w:rsidRPr="00872022">
        <w:rPr>
          <w:i/>
          <w:iCs/>
          <w:sz w:val="22"/>
          <w:szCs w:val="22"/>
        </w:rPr>
        <w:t>.</w:t>
      </w:r>
      <w:r w:rsidR="00DC7F24" w:rsidRPr="00872022">
        <w:rPr>
          <w:sz w:val="22"/>
          <w:szCs w:val="22"/>
        </w:rPr>
        <w:t xml:space="preserve"> </w:t>
      </w:r>
      <w:proofErr w:type="gramStart"/>
      <w:r w:rsidR="00DC7F24" w:rsidRPr="00872022">
        <w:rPr>
          <w:b/>
          <w:bCs/>
          <w:sz w:val="22"/>
          <w:szCs w:val="22"/>
        </w:rPr>
        <w:t>331</w:t>
      </w:r>
      <w:proofErr w:type="gramEnd"/>
      <w:r w:rsidR="00DC7F24" w:rsidRPr="00872022">
        <w:rPr>
          <w:sz w:val="22"/>
          <w:szCs w:val="22"/>
        </w:rPr>
        <w:t>, 3286–3303 (2012).</w:t>
      </w:r>
    </w:p>
    <w:p w14:paraId="0E7081D8" w14:textId="77777777" w:rsidR="00DC7F24" w:rsidRPr="002F0517" w:rsidRDefault="00DC7F24" w:rsidP="00252B0A">
      <w:pPr>
        <w:pStyle w:val="references"/>
        <w:numPr>
          <w:ilvl w:val="0"/>
          <w:numId w:val="8"/>
        </w:numPr>
        <w:spacing w:line="240" w:lineRule="auto"/>
        <w:ind w:left="170" w:hanging="170"/>
        <w:rPr>
          <w:sz w:val="22"/>
          <w:szCs w:val="22"/>
        </w:rPr>
      </w:pPr>
      <w:r w:rsidRPr="00872022">
        <w:rPr>
          <w:sz w:val="22"/>
          <w:szCs w:val="22"/>
        </w:rPr>
        <w:t xml:space="preserve">O. Thomas, B. Legrand, and C. </w:t>
      </w:r>
      <w:proofErr w:type="spellStart"/>
      <w:r w:rsidRPr="00872022">
        <w:rPr>
          <w:sz w:val="22"/>
          <w:szCs w:val="22"/>
        </w:rPr>
        <w:t>Fuinel</w:t>
      </w:r>
      <w:proofErr w:type="spellEnd"/>
      <w:r w:rsidRPr="00872022">
        <w:rPr>
          <w:sz w:val="22"/>
          <w:szCs w:val="22"/>
        </w:rPr>
        <w:t xml:space="preserve">, “Optimization of length and thickness of smart transduction layers on beam structures for control and M/NEMS applications,” </w:t>
      </w:r>
      <w:r w:rsidRPr="00872022">
        <w:rPr>
          <w:i/>
          <w:sz w:val="22"/>
          <w:szCs w:val="22"/>
        </w:rPr>
        <w:t>SMASIS 2015 Colorado Springs</w:t>
      </w:r>
      <w:r w:rsidRPr="00872022">
        <w:rPr>
          <w:sz w:val="22"/>
          <w:szCs w:val="22"/>
        </w:rPr>
        <w:t>, USA, Sept. 2015, 8857.</w:t>
      </w:r>
    </w:p>
    <w:p w14:paraId="0D31E3A2" w14:textId="49DC7303" w:rsidR="00DC7F24" w:rsidRPr="00872022" w:rsidRDefault="00DC7F24" w:rsidP="00252B0A">
      <w:pPr>
        <w:pStyle w:val="references"/>
        <w:numPr>
          <w:ilvl w:val="0"/>
          <w:numId w:val="8"/>
        </w:numPr>
        <w:spacing w:line="240" w:lineRule="auto"/>
        <w:ind w:left="170" w:hanging="170"/>
        <w:rPr>
          <w:sz w:val="22"/>
          <w:szCs w:val="22"/>
        </w:rPr>
      </w:pPr>
      <w:r w:rsidRPr="00872022">
        <w:rPr>
          <w:sz w:val="22"/>
          <w:szCs w:val="22"/>
        </w:rPr>
        <w:lastRenderedPageBreak/>
        <w:t xml:space="preserve">D. Das, L. Sanchez, J. Martin, B. Power, S. Isaacson, R. G. </w:t>
      </w:r>
      <w:proofErr w:type="spellStart"/>
      <w:r w:rsidRPr="00872022">
        <w:rPr>
          <w:sz w:val="22"/>
          <w:szCs w:val="22"/>
        </w:rPr>
        <w:t>Polcawich</w:t>
      </w:r>
      <w:proofErr w:type="spellEnd"/>
      <w:r w:rsidRPr="00872022">
        <w:rPr>
          <w:sz w:val="22"/>
          <w:szCs w:val="22"/>
        </w:rPr>
        <w:t xml:space="preserve">, and I. </w:t>
      </w:r>
      <w:proofErr w:type="spellStart"/>
      <w:r w:rsidRPr="00872022">
        <w:rPr>
          <w:sz w:val="22"/>
          <w:szCs w:val="22"/>
        </w:rPr>
        <w:t>Chasiotis</w:t>
      </w:r>
      <w:proofErr w:type="spellEnd"/>
      <w:r w:rsidRPr="00872022">
        <w:rPr>
          <w:sz w:val="22"/>
          <w:szCs w:val="22"/>
        </w:rPr>
        <w:t>, “Control of mechanical response of freestanding PbZr</w:t>
      </w:r>
      <w:r w:rsidRPr="00016252">
        <w:rPr>
          <w:sz w:val="22"/>
          <w:szCs w:val="22"/>
          <w:vertAlign w:val="subscript"/>
        </w:rPr>
        <w:t>0.52</w:t>
      </w:r>
      <w:r w:rsidRPr="00872022">
        <w:rPr>
          <w:sz w:val="22"/>
          <w:szCs w:val="22"/>
        </w:rPr>
        <w:t>Ti</w:t>
      </w:r>
      <w:r w:rsidRPr="00016252">
        <w:rPr>
          <w:sz w:val="22"/>
          <w:szCs w:val="22"/>
          <w:vertAlign w:val="subscript"/>
        </w:rPr>
        <w:t>0.48</w:t>
      </w:r>
      <w:r w:rsidRPr="00872022">
        <w:rPr>
          <w:sz w:val="22"/>
          <w:szCs w:val="22"/>
        </w:rPr>
        <w:t>O</w:t>
      </w:r>
      <w:r w:rsidRPr="00016252">
        <w:rPr>
          <w:sz w:val="22"/>
          <w:szCs w:val="22"/>
          <w:vertAlign w:val="subscript"/>
        </w:rPr>
        <w:t>3</w:t>
      </w:r>
      <w:r w:rsidRPr="00872022">
        <w:rPr>
          <w:sz w:val="22"/>
          <w:szCs w:val="22"/>
        </w:rPr>
        <w:t xml:space="preserve"> films through texture,” </w:t>
      </w:r>
      <w:r w:rsidRPr="00872022">
        <w:rPr>
          <w:i/>
          <w:sz w:val="22"/>
          <w:szCs w:val="22"/>
        </w:rPr>
        <w:t>Appl. Phys. Lett</w:t>
      </w:r>
      <w:r w:rsidRPr="00872022">
        <w:rPr>
          <w:sz w:val="22"/>
          <w:szCs w:val="22"/>
        </w:rPr>
        <w:t xml:space="preserve">. </w:t>
      </w:r>
      <w:r w:rsidRPr="00872022">
        <w:rPr>
          <w:b/>
          <w:sz w:val="22"/>
          <w:szCs w:val="22"/>
        </w:rPr>
        <w:t>109</w:t>
      </w:r>
      <w:r w:rsidRPr="00872022">
        <w:rPr>
          <w:sz w:val="22"/>
          <w:szCs w:val="22"/>
        </w:rPr>
        <w:t>, 131905 (2016).</w:t>
      </w:r>
    </w:p>
    <w:p w14:paraId="4DF67F1D" w14:textId="77777777" w:rsidR="00DC7F24" w:rsidRDefault="00DC7F24" w:rsidP="00252B0A">
      <w:pPr>
        <w:pStyle w:val="references"/>
        <w:numPr>
          <w:ilvl w:val="0"/>
          <w:numId w:val="8"/>
        </w:numPr>
        <w:spacing w:line="240" w:lineRule="auto"/>
        <w:ind w:left="170" w:hanging="170"/>
        <w:rPr>
          <w:sz w:val="22"/>
          <w:szCs w:val="22"/>
        </w:rPr>
      </w:pPr>
      <w:r w:rsidRPr="00872022">
        <w:rPr>
          <w:sz w:val="22"/>
          <w:szCs w:val="22"/>
        </w:rPr>
        <w:t>http://www.makeitfrom.com/material-properties/Hafnia-Hafnium-Oxide-HfO2</w:t>
      </w:r>
      <w:r w:rsidRPr="00D65AF3">
        <w:rPr>
          <w:sz w:val="22"/>
          <w:szCs w:val="22"/>
        </w:rPr>
        <w:t xml:space="preserve"> </w:t>
      </w:r>
    </w:p>
    <w:p w14:paraId="04775D65" w14:textId="7841E387" w:rsidR="00DC7F24" w:rsidRPr="00D65AF3" w:rsidRDefault="00DC7F24" w:rsidP="00252B0A">
      <w:pPr>
        <w:pStyle w:val="references"/>
        <w:numPr>
          <w:ilvl w:val="0"/>
          <w:numId w:val="8"/>
        </w:numPr>
        <w:spacing w:line="240" w:lineRule="auto"/>
        <w:ind w:left="170" w:hanging="170"/>
        <w:rPr>
          <w:sz w:val="22"/>
          <w:szCs w:val="22"/>
        </w:rPr>
      </w:pPr>
      <w:r w:rsidRPr="00872022">
        <w:rPr>
          <w:sz w:val="22"/>
          <w:szCs w:val="22"/>
        </w:rPr>
        <w:t xml:space="preserve">O. Thomas, J.-F. </w:t>
      </w:r>
      <w:proofErr w:type="spellStart"/>
      <w:r w:rsidRPr="00872022">
        <w:rPr>
          <w:sz w:val="22"/>
          <w:szCs w:val="22"/>
        </w:rPr>
        <w:t>Deü</w:t>
      </w:r>
      <w:proofErr w:type="spellEnd"/>
      <w:r w:rsidRPr="00872022">
        <w:rPr>
          <w:sz w:val="22"/>
          <w:szCs w:val="22"/>
        </w:rPr>
        <w:t xml:space="preserve">, and J. </w:t>
      </w:r>
      <w:proofErr w:type="spellStart"/>
      <w:r w:rsidRPr="00872022">
        <w:rPr>
          <w:sz w:val="22"/>
          <w:szCs w:val="22"/>
        </w:rPr>
        <w:t>Ducarne</w:t>
      </w:r>
      <w:proofErr w:type="spellEnd"/>
      <w:r w:rsidRPr="00872022">
        <w:rPr>
          <w:sz w:val="22"/>
          <w:szCs w:val="22"/>
        </w:rPr>
        <w:t>, “Vibration of an elastic structure wit</w:t>
      </w:r>
      <w:r w:rsidR="00F73F05">
        <w:rPr>
          <w:sz w:val="22"/>
          <w:szCs w:val="22"/>
        </w:rPr>
        <w:t>h shunted piezoelectric patches</w:t>
      </w:r>
      <w:r w:rsidRPr="00872022">
        <w:rPr>
          <w:sz w:val="22"/>
          <w:szCs w:val="22"/>
        </w:rPr>
        <w:t xml:space="preserve">: efficient finite-element formulation and electromechanical coupling coefficients,” </w:t>
      </w:r>
      <w:r w:rsidRPr="00872022">
        <w:rPr>
          <w:i/>
          <w:sz w:val="22"/>
          <w:szCs w:val="22"/>
        </w:rPr>
        <w:t>International Journal of Numerical Methods in Engineering</w:t>
      </w:r>
      <w:r w:rsidRPr="00872022">
        <w:rPr>
          <w:sz w:val="22"/>
          <w:szCs w:val="22"/>
        </w:rPr>
        <w:t xml:space="preserve"> </w:t>
      </w:r>
      <w:r w:rsidRPr="00872022">
        <w:rPr>
          <w:b/>
          <w:sz w:val="22"/>
          <w:szCs w:val="22"/>
        </w:rPr>
        <w:t>80</w:t>
      </w:r>
      <w:r>
        <w:rPr>
          <w:sz w:val="22"/>
          <w:szCs w:val="22"/>
        </w:rPr>
        <w:t>, 235–268 (2009).</w:t>
      </w:r>
    </w:p>
    <w:p w14:paraId="25FD4C8C" w14:textId="460B53C7" w:rsidR="00126D5C" w:rsidRDefault="00DC7F24" w:rsidP="00252B0A">
      <w:pPr>
        <w:pStyle w:val="references"/>
        <w:numPr>
          <w:ilvl w:val="0"/>
          <w:numId w:val="8"/>
        </w:numPr>
        <w:spacing w:line="240" w:lineRule="auto"/>
        <w:ind w:left="170" w:hanging="170"/>
        <w:rPr>
          <w:sz w:val="22"/>
          <w:szCs w:val="22"/>
        </w:rPr>
      </w:pPr>
      <w:r w:rsidRPr="00872022">
        <w:rPr>
          <w:sz w:val="22"/>
          <w:szCs w:val="22"/>
        </w:rPr>
        <w:t xml:space="preserve">H. Miki, K. </w:t>
      </w:r>
      <w:proofErr w:type="spellStart"/>
      <w:r w:rsidRPr="00872022">
        <w:rPr>
          <w:sz w:val="22"/>
          <w:szCs w:val="22"/>
        </w:rPr>
        <w:t>Kushida-Abdelghafar</w:t>
      </w:r>
      <w:proofErr w:type="spellEnd"/>
      <w:r w:rsidRPr="00872022">
        <w:rPr>
          <w:sz w:val="22"/>
          <w:szCs w:val="22"/>
        </w:rPr>
        <w:t>, K. Torii, and Y. Fujisaki, “</w:t>
      </w:r>
      <w:r w:rsidR="00604FDD">
        <w:rPr>
          <w:sz w:val="22"/>
          <w:szCs w:val="22"/>
        </w:rPr>
        <w:t xml:space="preserve">Hydrogen-related </w:t>
      </w:r>
      <w:r w:rsidR="00246033">
        <w:rPr>
          <w:sz w:val="22"/>
          <w:szCs w:val="22"/>
        </w:rPr>
        <w:t>d</w:t>
      </w:r>
      <w:r w:rsidRPr="00872022">
        <w:rPr>
          <w:sz w:val="22"/>
          <w:szCs w:val="22"/>
        </w:rPr>
        <w:t xml:space="preserve">egradation and </w:t>
      </w:r>
      <w:r w:rsidR="00246033">
        <w:rPr>
          <w:sz w:val="22"/>
          <w:szCs w:val="22"/>
        </w:rPr>
        <w:t>r</w:t>
      </w:r>
      <w:r w:rsidRPr="00872022">
        <w:rPr>
          <w:sz w:val="22"/>
          <w:szCs w:val="22"/>
        </w:rPr>
        <w:t xml:space="preserve">ecovery </w:t>
      </w:r>
      <w:r w:rsidR="00246033">
        <w:rPr>
          <w:sz w:val="22"/>
          <w:szCs w:val="22"/>
        </w:rPr>
        <w:t>p</w:t>
      </w:r>
      <w:r w:rsidRPr="00872022">
        <w:rPr>
          <w:sz w:val="22"/>
          <w:szCs w:val="22"/>
        </w:rPr>
        <w:t xml:space="preserve">henomena in </w:t>
      </w:r>
      <w:proofErr w:type="spellStart"/>
      <w:proofErr w:type="gramStart"/>
      <w:r w:rsidRPr="00872022">
        <w:rPr>
          <w:sz w:val="22"/>
          <w:szCs w:val="22"/>
        </w:rPr>
        <w:t>Pb</w:t>
      </w:r>
      <w:proofErr w:type="spellEnd"/>
      <w:r w:rsidRPr="00872022">
        <w:rPr>
          <w:sz w:val="22"/>
          <w:szCs w:val="22"/>
        </w:rPr>
        <w:t>(</w:t>
      </w:r>
      <w:proofErr w:type="spellStart"/>
      <w:proofErr w:type="gramEnd"/>
      <w:r w:rsidRPr="00872022">
        <w:rPr>
          <w:sz w:val="22"/>
          <w:szCs w:val="22"/>
        </w:rPr>
        <w:t>Zr,Ti</w:t>
      </w:r>
      <w:proofErr w:type="spellEnd"/>
      <w:r w:rsidRPr="00872022">
        <w:rPr>
          <w:sz w:val="22"/>
          <w:szCs w:val="22"/>
        </w:rPr>
        <w:t>)O</w:t>
      </w:r>
      <w:r w:rsidRPr="00872022">
        <w:rPr>
          <w:sz w:val="22"/>
          <w:szCs w:val="22"/>
          <w:vertAlign w:val="subscript"/>
        </w:rPr>
        <w:t>3</w:t>
      </w:r>
      <w:r w:rsidRPr="00872022">
        <w:rPr>
          <w:sz w:val="22"/>
          <w:szCs w:val="22"/>
        </w:rPr>
        <w:t xml:space="preserve"> </w:t>
      </w:r>
      <w:r w:rsidR="00246033">
        <w:rPr>
          <w:sz w:val="22"/>
          <w:szCs w:val="22"/>
        </w:rPr>
        <w:t>c</w:t>
      </w:r>
      <w:r w:rsidRPr="00872022">
        <w:rPr>
          <w:sz w:val="22"/>
          <w:szCs w:val="22"/>
        </w:rPr>
        <w:t xml:space="preserve">apacitors with a </w:t>
      </w:r>
      <w:r w:rsidR="00246033">
        <w:rPr>
          <w:sz w:val="22"/>
          <w:szCs w:val="22"/>
        </w:rPr>
        <w:t>p</w:t>
      </w:r>
      <w:r w:rsidRPr="00872022">
        <w:rPr>
          <w:sz w:val="22"/>
          <w:szCs w:val="22"/>
        </w:rPr>
        <w:t xml:space="preserve">latinum </w:t>
      </w:r>
      <w:r w:rsidR="00246033">
        <w:rPr>
          <w:sz w:val="22"/>
          <w:szCs w:val="22"/>
        </w:rPr>
        <w:t>e</w:t>
      </w:r>
      <w:r w:rsidRPr="00872022">
        <w:rPr>
          <w:sz w:val="22"/>
          <w:szCs w:val="22"/>
        </w:rPr>
        <w:t xml:space="preserve">lectrode,” </w:t>
      </w:r>
      <w:r w:rsidRPr="00872022">
        <w:rPr>
          <w:i/>
          <w:sz w:val="22"/>
          <w:szCs w:val="22"/>
        </w:rPr>
        <w:t>Japanese Journal of Applied Physics</w:t>
      </w:r>
      <w:r w:rsidRPr="00872022">
        <w:rPr>
          <w:sz w:val="22"/>
          <w:szCs w:val="22"/>
        </w:rPr>
        <w:t xml:space="preserve"> </w:t>
      </w:r>
      <w:r w:rsidRPr="00872022">
        <w:rPr>
          <w:b/>
          <w:sz w:val="22"/>
          <w:szCs w:val="22"/>
        </w:rPr>
        <w:t>36</w:t>
      </w:r>
      <w:r w:rsidRPr="00872022">
        <w:rPr>
          <w:sz w:val="22"/>
          <w:szCs w:val="22"/>
        </w:rPr>
        <w:t>,1132-1135 (1997).</w:t>
      </w:r>
      <w:r w:rsidR="00126D5C" w:rsidRPr="00126D5C">
        <w:rPr>
          <w:sz w:val="22"/>
          <w:szCs w:val="22"/>
        </w:rPr>
        <w:t xml:space="preserve"> </w:t>
      </w:r>
    </w:p>
    <w:p w14:paraId="1B9CB78D" w14:textId="3B99CFC3" w:rsidR="00DC7F24" w:rsidRPr="00126D5C" w:rsidRDefault="00F73F05" w:rsidP="00252B0A">
      <w:pPr>
        <w:pStyle w:val="references"/>
        <w:numPr>
          <w:ilvl w:val="0"/>
          <w:numId w:val="8"/>
        </w:numPr>
        <w:spacing w:line="240" w:lineRule="auto"/>
        <w:ind w:left="170" w:hanging="170"/>
        <w:rPr>
          <w:sz w:val="22"/>
          <w:szCs w:val="22"/>
        </w:rPr>
      </w:pPr>
      <w:r>
        <w:rPr>
          <w:sz w:val="22"/>
          <w:szCs w:val="22"/>
        </w:rPr>
        <w:t xml:space="preserve">J.N. </w:t>
      </w:r>
      <w:r w:rsidR="00126D5C" w:rsidRPr="00872022">
        <w:rPr>
          <w:sz w:val="22"/>
          <w:szCs w:val="22"/>
        </w:rPr>
        <w:t xml:space="preserve">Reddy, </w:t>
      </w:r>
      <w:r w:rsidRPr="00872022">
        <w:rPr>
          <w:sz w:val="22"/>
          <w:szCs w:val="22"/>
        </w:rPr>
        <w:t>“</w:t>
      </w:r>
      <w:r w:rsidR="00126D5C" w:rsidRPr="00872022">
        <w:rPr>
          <w:sz w:val="22"/>
          <w:szCs w:val="22"/>
        </w:rPr>
        <w:t xml:space="preserve">Mechanics of laminated composite plates and shells: </w:t>
      </w:r>
      <w:r w:rsidR="00246033">
        <w:rPr>
          <w:sz w:val="22"/>
          <w:szCs w:val="22"/>
        </w:rPr>
        <w:t>t</w:t>
      </w:r>
      <w:r w:rsidR="00126D5C" w:rsidRPr="00872022">
        <w:rPr>
          <w:sz w:val="22"/>
          <w:szCs w:val="22"/>
        </w:rPr>
        <w:t>heory and analysis</w:t>
      </w:r>
      <w:r w:rsidR="00CB6B8F">
        <w:rPr>
          <w:sz w:val="22"/>
          <w:szCs w:val="22"/>
        </w:rPr>
        <w:t>,”</w:t>
      </w:r>
      <w:r w:rsidR="00126D5C" w:rsidRPr="00872022">
        <w:rPr>
          <w:sz w:val="22"/>
          <w:szCs w:val="22"/>
        </w:rPr>
        <w:t xml:space="preserve"> </w:t>
      </w:r>
      <w:r w:rsidR="00126D5C" w:rsidRPr="00872022">
        <w:rPr>
          <w:i/>
          <w:sz w:val="22"/>
          <w:szCs w:val="22"/>
        </w:rPr>
        <w:t>CRC Press,</w:t>
      </w:r>
      <w:r>
        <w:rPr>
          <w:sz w:val="22"/>
          <w:szCs w:val="22"/>
        </w:rPr>
        <w:t xml:space="preserve"> </w:t>
      </w:r>
      <w:r w:rsidR="00126D5C" w:rsidRPr="00872022">
        <w:rPr>
          <w:sz w:val="22"/>
          <w:szCs w:val="22"/>
        </w:rPr>
        <w:t>(1997).</w:t>
      </w:r>
    </w:p>
    <w:p w14:paraId="347EC7F6" w14:textId="77777777" w:rsidR="008B7D38" w:rsidRDefault="008B7D38">
      <w:pPr>
        <w:spacing w:line="276" w:lineRule="auto"/>
        <w:jc w:val="both"/>
      </w:pPr>
    </w:p>
    <w:p w14:paraId="57A27EFE" w14:textId="77777777" w:rsidR="00DD3783" w:rsidRDefault="00DD3783">
      <w:pPr>
        <w:spacing w:line="276" w:lineRule="auto"/>
        <w:jc w:val="both"/>
      </w:pPr>
    </w:p>
    <w:p w14:paraId="0E80CCE7" w14:textId="77777777" w:rsidR="00DD3783" w:rsidRDefault="00DD3783">
      <w:pPr>
        <w:spacing w:line="276" w:lineRule="auto"/>
        <w:jc w:val="both"/>
      </w:pPr>
    </w:p>
    <w:sectPr w:rsidR="00DD3783">
      <w:footerReference w:type="default" r:id="rId66"/>
      <w:pgSz w:w="12240" w:h="15840"/>
      <w:pgMar w:top="1418" w:right="1418" w:bottom="1418" w:left="1418" w:header="0" w:footer="720" w:gutter="0"/>
      <w:cols w:space="720"/>
      <w:formProt w:val="0"/>
      <w:docGrid w:linePitch="360" w:charSpace="8192"/>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0BB47A4" w16cid:durableId="211CB527"/>
  <w16cid:commentId w16cid:paraId="3E028AE6" w16cid:durableId="211CB664"/>
  <w16cid:commentId w16cid:paraId="14EB8A57" w16cid:durableId="211CB733"/>
  <w16cid:commentId w16cid:paraId="01505CC9" w16cid:durableId="211CB848"/>
  <w16cid:commentId w16cid:paraId="6E8994E5" w16cid:durableId="211CBA72"/>
  <w16cid:commentId w16cid:paraId="55EE48EF" w16cid:durableId="211CBAA4"/>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31E9CD6" w14:textId="77777777" w:rsidR="00A35CBF" w:rsidRDefault="00A35CBF">
      <w:r>
        <w:separator/>
      </w:r>
    </w:p>
  </w:endnote>
  <w:endnote w:type="continuationSeparator" w:id="0">
    <w:p w14:paraId="53BF157E" w14:textId="77777777" w:rsidR="00A35CBF" w:rsidRDefault="00A35C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Segoe UI">
    <w:altName w:val="Calibri"/>
    <w:panose1 w:val="020B0502040204020203"/>
    <w:charset w:val="00"/>
    <w:family w:val="swiss"/>
    <w:pitch w:val="variable"/>
    <w:sig w:usb0="E4002EFF" w:usb1="C000E47F" w:usb2="00000009" w:usb3="00000000" w:csb0="000001FF" w:csb1="00000000"/>
  </w:font>
  <w:font w:name="Courier New">
    <w:panose1 w:val="02070309020205020404"/>
    <w:charset w:val="00"/>
    <w:family w:val="modern"/>
    <w:pitch w:val="fixed"/>
    <w:sig w:usb0="E0002EFF" w:usb1="C0007843" w:usb2="00000009" w:usb3="00000000" w:csb0="000001FF" w:csb1="00000000"/>
  </w:font>
  <w:font w:name="Liberation Sans">
    <w:altName w:val="Arial"/>
    <w:panose1 w:val="020B0604020202020204"/>
    <w:charset w:val="01"/>
    <w:family w:val="swiss"/>
    <w:pitch w:val="variable"/>
    <w:sig w:usb0="E0000AFF" w:usb1="500078FF" w:usb2="00000021" w:usb3="00000000" w:csb0="000001BF" w:csb1="00000000"/>
  </w:font>
  <w:font w:name="AR PL SungtiL GB">
    <w:panose1 w:val="00000000000000000000"/>
    <w:charset w:val="00"/>
    <w:family w:val="roman"/>
    <w:notTrueType/>
    <w:pitch w:val="default"/>
  </w:font>
  <w:font w:name="Mangal">
    <w:panose1 w:val="00000400000000000000"/>
    <w:charset w:val="01"/>
    <w:family w:val="roman"/>
    <w:pitch w:val="variable"/>
    <w:sig w:usb0="0000A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1E0670" w14:textId="77777777" w:rsidR="00FF5D6B" w:rsidRDefault="00FF5D6B">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0032062" w14:textId="77777777" w:rsidR="00A35CBF" w:rsidRDefault="00A35CBF">
      <w:r>
        <w:separator/>
      </w:r>
    </w:p>
  </w:footnote>
  <w:footnote w:type="continuationSeparator" w:id="0">
    <w:p w14:paraId="1CFB750B" w14:textId="77777777" w:rsidR="00A35CBF" w:rsidRDefault="00A35CB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1C97DA2"/>
    <w:multiLevelType w:val="multilevel"/>
    <w:tmpl w:val="22A6BADA"/>
    <w:lvl w:ilvl="0">
      <w:start w:val="3"/>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 w15:restartNumberingAfterBreak="0">
    <w:nsid w:val="12877039"/>
    <w:multiLevelType w:val="multilevel"/>
    <w:tmpl w:val="047673FE"/>
    <w:lvl w:ilvl="0">
      <w:start w:val="1"/>
      <w:numFmt w:val="upperRoman"/>
      <w:pStyle w:val="Titre1"/>
      <w:lvlText w:val="%1."/>
      <w:lvlJc w:val="center"/>
      <w:pPr>
        <w:tabs>
          <w:tab w:val="num" w:pos="576"/>
        </w:tabs>
        <w:ind w:left="0" w:firstLine="216"/>
      </w:pPr>
      <w:rPr>
        <w:rFonts w:cs="Times New Roman"/>
        <w:caps w:val="0"/>
        <w:smallCaps w:val="0"/>
        <w:strike w:val="0"/>
        <w:dstrike w:val="0"/>
        <w:vanish w:val="0"/>
        <w:color w:val="auto"/>
        <w:position w:val="0"/>
        <w:sz w:val="20"/>
        <w:szCs w:val="20"/>
        <w:vertAlign w:val="baseline"/>
      </w:rPr>
    </w:lvl>
    <w:lvl w:ilvl="1">
      <w:start w:val="1"/>
      <w:numFmt w:val="upperLetter"/>
      <w:pStyle w:val="Titre2"/>
      <w:lvlText w:val="%2."/>
      <w:lvlJc w:val="left"/>
      <w:pPr>
        <w:tabs>
          <w:tab w:val="num" w:pos="360"/>
        </w:tabs>
        <w:ind w:left="288" w:hanging="288"/>
      </w:pPr>
      <w:rPr>
        <w:rFonts w:cs="Times New Roman"/>
        <w:b w:val="0"/>
        <w:bCs w:val="0"/>
        <w:i/>
        <w:iCs/>
        <w:caps w:val="0"/>
        <w:smallCaps w:val="0"/>
        <w:strike w:val="0"/>
        <w:dstrike w:val="0"/>
        <w:vanish w:val="0"/>
        <w:color w:val="auto"/>
        <w:position w:val="0"/>
        <w:sz w:val="20"/>
        <w:szCs w:val="20"/>
        <w:vertAlign w:val="baseline"/>
      </w:rPr>
    </w:lvl>
    <w:lvl w:ilvl="2">
      <w:start w:val="1"/>
      <w:numFmt w:val="decimal"/>
      <w:pStyle w:val="Titre3"/>
      <w:lvlText w:val="%3)"/>
      <w:lvlJc w:val="left"/>
      <w:pPr>
        <w:tabs>
          <w:tab w:val="num" w:pos="540"/>
        </w:tabs>
        <w:ind w:left="0" w:firstLine="180"/>
      </w:pPr>
      <w:rPr>
        <w:rFonts w:cs="Times New Roman"/>
        <w:b w:val="0"/>
        <w:bCs w:val="0"/>
        <w:i/>
        <w:iCs/>
        <w:caps w:val="0"/>
        <w:smallCaps w:val="0"/>
        <w:strike w:val="0"/>
        <w:dstrike w:val="0"/>
        <w:vanish w:val="0"/>
        <w:color w:val="auto"/>
        <w:position w:val="0"/>
        <w:sz w:val="20"/>
        <w:szCs w:val="20"/>
        <w:vertAlign w:val="baseline"/>
      </w:rPr>
    </w:lvl>
    <w:lvl w:ilvl="3">
      <w:start w:val="1"/>
      <w:numFmt w:val="lowerLetter"/>
      <w:pStyle w:val="Titre4"/>
      <w:lvlText w:val="%4)"/>
      <w:lvlJc w:val="left"/>
      <w:pPr>
        <w:tabs>
          <w:tab w:val="num" w:pos="630"/>
        </w:tabs>
        <w:ind w:left="0" w:firstLine="360"/>
      </w:pPr>
      <w:rPr>
        <w:rFonts w:cs="Times New Roman"/>
        <w:b w:val="0"/>
        <w:bCs w:val="0"/>
        <w:i/>
        <w:iCs/>
        <w:sz w:val="20"/>
        <w:szCs w:val="20"/>
      </w:r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 w15:restartNumberingAfterBreak="0">
    <w:nsid w:val="12A15189"/>
    <w:multiLevelType w:val="hybridMultilevel"/>
    <w:tmpl w:val="9AA4091A"/>
    <w:lvl w:ilvl="0" w:tplc="86B42B90">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25B831F3"/>
    <w:multiLevelType w:val="multilevel"/>
    <w:tmpl w:val="FA3C5EB2"/>
    <w:lvl w:ilvl="0">
      <w:start w:val="3"/>
      <w:numFmt w:val="decimal"/>
      <w:lvlText w:val="%1."/>
      <w:lvlJc w:val="left"/>
      <w:pPr>
        <w:ind w:left="2061" w:hanging="360"/>
      </w:pPr>
      <w:rPr>
        <w:b/>
        <w:sz w:val="22"/>
      </w:rPr>
    </w:lvl>
    <w:lvl w:ilvl="1">
      <w:start w:val="1"/>
      <w:numFmt w:val="decimal"/>
      <w:lvlText w:val="%1.%2"/>
      <w:lvlJc w:val="left"/>
      <w:pPr>
        <w:ind w:left="720" w:hanging="36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1800" w:hanging="1440"/>
      </w:pPr>
    </w:lvl>
  </w:abstractNum>
  <w:abstractNum w:abstractNumId="4" w15:restartNumberingAfterBreak="0">
    <w:nsid w:val="29526120"/>
    <w:multiLevelType w:val="hybridMultilevel"/>
    <w:tmpl w:val="C1509F4E"/>
    <w:lvl w:ilvl="0" w:tplc="BED8ED1A">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2B017773"/>
    <w:multiLevelType w:val="hybridMultilevel"/>
    <w:tmpl w:val="21761A84"/>
    <w:lvl w:ilvl="0" w:tplc="0C44F426">
      <w:start w:val="1"/>
      <w:numFmt w:val="decimal"/>
      <w:lvlText w:val="%1"/>
      <w:lvlJc w:val="left"/>
      <w:pPr>
        <w:ind w:left="720" w:hanging="360"/>
      </w:pPr>
      <w:rPr>
        <w:rFonts w:ascii="Times New Roman" w:hAnsi="Times New Roman" w:cs="Times New Roman" w:hint="default"/>
        <w:b/>
        <w:bCs w:val="0"/>
        <w:i w:val="0"/>
        <w:iCs w:val="0"/>
        <w:caps w:val="0"/>
        <w:vanish w:val="0"/>
        <w:sz w:val="22"/>
        <w:szCs w:val="16"/>
        <w:vertAlign w:val="superscrip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2D247595"/>
    <w:multiLevelType w:val="multilevel"/>
    <w:tmpl w:val="6A42C15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2EE82BCB"/>
    <w:multiLevelType w:val="multilevel"/>
    <w:tmpl w:val="6F9AD31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 w15:restartNumberingAfterBreak="0">
    <w:nsid w:val="3AF47589"/>
    <w:multiLevelType w:val="hybridMultilevel"/>
    <w:tmpl w:val="9F0C0700"/>
    <w:lvl w:ilvl="0" w:tplc="A8FECCF0">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4A3C253D"/>
    <w:multiLevelType w:val="hybridMultilevel"/>
    <w:tmpl w:val="A282DC46"/>
    <w:lvl w:ilvl="0" w:tplc="C6FC6386">
      <w:start w:val="1"/>
      <w:numFmt w:val="lowerLetter"/>
      <w:lvlText w:val="(%1)"/>
      <w:lvlJc w:val="left"/>
      <w:pPr>
        <w:ind w:left="2010" w:hanging="360"/>
      </w:pPr>
      <w:rPr>
        <w:rFonts w:hint="default"/>
      </w:rPr>
    </w:lvl>
    <w:lvl w:ilvl="1" w:tplc="040C0019" w:tentative="1">
      <w:start w:val="1"/>
      <w:numFmt w:val="lowerLetter"/>
      <w:lvlText w:val="%2."/>
      <w:lvlJc w:val="left"/>
      <w:pPr>
        <w:ind w:left="2730" w:hanging="360"/>
      </w:pPr>
    </w:lvl>
    <w:lvl w:ilvl="2" w:tplc="040C001B" w:tentative="1">
      <w:start w:val="1"/>
      <w:numFmt w:val="lowerRoman"/>
      <w:lvlText w:val="%3."/>
      <w:lvlJc w:val="right"/>
      <w:pPr>
        <w:ind w:left="3450" w:hanging="180"/>
      </w:pPr>
    </w:lvl>
    <w:lvl w:ilvl="3" w:tplc="040C000F" w:tentative="1">
      <w:start w:val="1"/>
      <w:numFmt w:val="decimal"/>
      <w:lvlText w:val="%4."/>
      <w:lvlJc w:val="left"/>
      <w:pPr>
        <w:ind w:left="4170" w:hanging="360"/>
      </w:pPr>
    </w:lvl>
    <w:lvl w:ilvl="4" w:tplc="040C0019" w:tentative="1">
      <w:start w:val="1"/>
      <w:numFmt w:val="lowerLetter"/>
      <w:lvlText w:val="%5."/>
      <w:lvlJc w:val="left"/>
      <w:pPr>
        <w:ind w:left="4890" w:hanging="360"/>
      </w:pPr>
    </w:lvl>
    <w:lvl w:ilvl="5" w:tplc="040C001B" w:tentative="1">
      <w:start w:val="1"/>
      <w:numFmt w:val="lowerRoman"/>
      <w:lvlText w:val="%6."/>
      <w:lvlJc w:val="right"/>
      <w:pPr>
        <w:ind w:left="5610" w:hanging="180"/>
      </w:pPr>
    </w:lvl>
    <w:lvl w:ilvl="6" w:tplc="040C000F" w:tentative="1">
      <w:start w:val="1"/>
      <w:numFmt w:val="decimal"/>
      <w:lvlText w:val="%7."/>
      <w:lvlJc w:val="left"/>
      <w:pPr>
        <w:ind w:left="6330" w:hanging="360"/>
      </w:pPr>
    </w:lvl>
    <w:lvl w:ilvl="7" w:tplc="040C0019" w:tentative="1">
      <w:start w:val="1"/>
      <w:numFmt w:val="lowerLetter"/>
      <w:lvlText w:val="%8."/>
      <w:lvlJc w:val="left"/>
      <w:pPr>
        <w:ind w:left="7050" w:hanging="360"/>
      </w:pPr>
    </w:lvl>
    <w:lvl w:ilvl="8" w:tplc="040C001B" w:tentative="1">
      <w:start w:val="1"/>
      <w:numFmt w:val="lowerRoman"/>
      <w:lvlText w:val="%9."/>
      <w:lvlJc w:val="right"/>
      <w:pPr>
        <w:ind w:left="7770" w:hanging="180"/>
      </w:pPr>
    </w:lvl>
  </w:abstractNum>
  <w:abstractNum w:abstractNumId="10" w15:restartNumberingAfterBreak="0">
    <w:nsid w:val="50935F21"/>
    <w:multiLevelType w:val="hybridMultilevel"/>
    <w:tmpl w:val="103062E2"/>
    <w:lvl w:ilvl="0" w:tplc="C51098EC">
      <w:start w:val="3"/>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53523F5A"/>
    <w:multiLevelType w:val="hybridMultilevel"/>
    <w:tmpl w:val="257EDAF4"/>
    <w:lvl w:ilvl="0" w:tplc="7C1A8C06">
      <w:start w:val="26"/>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7AA8474B"/>
    <w:multiLevelType w:val="multilevel"/>
    <w:tmpl w:val="7B80608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
  </w:num>
  <w:num w:numId="2">
    <w:abstractNumId w:val="7"/>
  </w:num>
  <w:num w:numId="3">
    <w:abstractNumId w:val="3"/>
  </w:num>
  <w:num w:numId="4">
    <w:abstractNumId w:val="6"/>
  </w:num>
  <w:num w:numId="5">
    <w:abstractNumId w:val="0"/>
  </w:num>
  <w:num w:numId="6">
    <w:abstractNumId w:val="12"/>
  </w:num>
  <w:num w:numId="7">
    <w:abstractNumId w:val="9"/>
  </w:num>
  <w:num w:numId="8">
    <w:abstractNumId w:val="5"/>
  </w:num>
  <w:num w:numId="9">
    <w:abstractNumId w:val="2"/>
  </w:num>
  <w:num w:numId="10">
    <w:abstractNumId w:val="4"/>
  </w:num>
  <w:num w:numId="11">
    <w:abstractNumId w:val="11"/>
  </w:num>
  <w:num w:numId="12">
    <w:abstractNumId w:val="10"/>
  </w:num>
  <w:num w:numId="13">
    <w:abstractNumId w:val="8"/>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embedSystemFonts/>
  <w:proofState w:spelling="clean"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B7D38"/>
    <w:rsid w:val="00000F90"/>
    <w:rsid w:val="00003E30"/>
    <w:rsid w:val="000113CD"/>
    <w:rsid w:val="00016252"/>
    <w:rsid w:val="00036722"/>
    <w:rsid w:val="00043C8F"/>
    <w:rsid w:val="00051D91"/>
    <w:rsid w:val="00063665"/>
    <w:rsid w:val="00074BEE"/>
    <w:rsid w:val="000801EC"/>
    <w:rsid w:val="00094673"/>
    <w:rsid w:val="000A4034"/>
    <w:rsid w:val="000B1EB2"/>
    <w:rsid w:val="000C04C3"/>
    <w:rsid w:val="000C1F10"/>
    <w:rsid w:val="000C4A23"/>
    <w:rsid w:val="000C5025"/>
    <w:rsid w:val="000C6A16"/>
    <w:rsid w:val="000C715A"/>
    <w:rsid w:val="000D42DD"/>
    <w:rsid w:val="000E098A"/>
    <w:rsid w:val="000E2233"/>
    <w:rsid w:val="000E3C76"/>
    <w:rsid w:val="000F75F8"/>
    <w:rsid w:val="001103A4"/>
    <w:rsid w:val="00116F37"/>
    <w:rsid w:val="0012087B"/>
    <w:rsid w:val="00126D5C"/>
    <w:rsid w:val="0015064D"/>
    <w:rsid w:val="00164A1B"/>
    <w:rsid w:val="001768D6"/>
    <w:rsid w:val="001826B5"/>
    <w:rsid w:val="001A2159"/>
    <w:rsid w:val="001C2FE6"/>
    <w:rsid w:val="001C32A6"/>
    <w:rsid w:val="001D1F1B"/>
    <w:rsid w:val="001D634D"/>
    <w:rsid w:val="001D79BF"/>
    <w:rsid w:val="001E312E"/>
    <w:rsid w:val="00201A7D"/>
    <w:rsid w:val="002023BD"/>
    <w:rsid w:val="00202BBF"/>
    <w:rsid w:val="00211928"/>
    <w:rsid w:val="00223A26"/>
    <w:rsid w:val="0022463E"/>
    <w:rsid w:val="00227461"/>
    <w:rsid w:val="00231E79"/>
    <w:rsid w:val="00233E1B"/>
    <w:rsid w:val="002454BF"/>
    <w:rsid w:val="00246033"/>
    <w:rsid w:val="00251EC6"/>
    <w:rsid w:val="00252B0A"/>
    <w:rsid w:val="00260DAC"/>
    <w:rsid w:val="0026444D"/>
    <w:rsid w:val="00264896"/>
    <w:rsid w:val="00267ABA"/>
    <w:rsid w:val="0027047D"/>
    <w:rsid w:val="00273412"/>
    <w:rsid w:val="00273B27"/>
    <w:rsid w:val="00277BA9"/>
    <w:rsid w:val="00280BA5"/>
    <w:rsid w:val="00285A34"/>
    <w:rsid w:val="00294DED"/>
    <w:rsid w:val="002F5ABA"/>
    <w:rsid w:val="002F7FB3"/>
    <w:rsid w:val="003028B1"/>
    <w:rsid w:val="003032E3"/>
    <w:rsid w:val="00304971"/>
    <w:rsid w:val="00315F7E"/>
    <w:rsid w:val="00320AF5"/>
    <w:rsid w:val="00337068"/>
    <w:rsid w:val="003376F4"/>
    <w:rsid w:val="00341DF3"/>
    <w:rsid w:val="00344413"/>
    <w:rsid w:val="00346810"/>
    <w:rsid w:val="0035050D"/>
    <w:rsid w:val="00350B3F"/>
    <w:rsid w:val="0035263C"/>
    <w:rsid w:val="003546DC"/>
    <w:rsid w:val="00366CBB"/>
    <w:rsid w:val="00383E8D"/>
    <w:rsid w:val="00387319"/>
    <w:rsid w:val="003909AD"/>
    <w:rsid w:val="00395722"/>
    <w:rsid w:val="003B6DC8"/>
    <w:rsid w:val="003E410E"/>
    <w:rsid w:val="003E77E8"/>
    <w:rsid w:val="003F6EA5"/>
    <w:rsid w:val="00415C87"/>
    <w:rsid w:val="00420326"/>
    <w:rsid w:val="0043158E"/>
    <w:rsid w:val="00434C05"/>
    <w:rsid w:val="0047201A"/>
    <w:rsid w:val="0047798E"/>
    <w:rsid w:val="00496680"/>
    <w:rsid w:val="00496E02"/>
    <w:rsid w:val="004C2D2B"/>
    <w:rsid w:val="004F0BD7"/>
    <w:rsid w:val="004F4A1C"/>
    <w:rsid w:val="004F642D"/>
    <w:rsid w:val="0051127C"/>
    <w:rsid w:val="005179E0"/>
    <w:rsid w:val="0052308A"/>
    <w:rsid w:val="00526997"/>
    <w:rsid w:val="00532997"/>
    <w:rsid w:val="00536932"/>
    <w:rsid w:val="00540ED1"/>
    <w:rsid w:val="00543367"/>
    <w:rsid w:val="00545CB9"/>
    <w:rsid w:val="00545D8F"/>
    <w:rsid w:val="005644C5"/>
    <w:rsid w:val="00567946"/>
    <w:rsid w:val="00571CFC"/>
    <w:rsid w:val="00571FA3"/>
    <w:rsid w:val="00582562"/>
    <w:rsid w:val="00587E56"/>
    <w:rsid w:val="005936AE"/>
    <w:rsid w:val="005A3221"/>
    <w:rsid w:val="005C0DD9"/>
    <w:rsid w:val="005C1ADD"/>
    <w:rsid w:val="005C4D4B"/>
    <w:rsid w:val="005C7801"/>
    <w:rsid w:val="005D1BB7"/>
    <w:rsid w:val="005E0176"/>
    <w:rsid w:val="005E041E"/>
    <w:rsid w:val="005E31D6"/>
    <w:rsid w:val="005E41BD"/>
    <w:rsid w:val="005E4F6F"/>
    <w:rsid w:val="005F5944"/>
    <w:rsid w:val="00604A91"/>
    <w:rsid w:val="00604FDD"/>
    <w:rsid w:val="00606F97"/>
    <w:rsid w:val="00612B79"/>
    <w:rsid w:val="00633F97"/>
    <w:rsid w:val="00647B6E"/>
    <w:rsid w:val="00657CD7"/>
    <w:rsid w:val="00684A3D"/>
    <w:rsid w:val="006936DD"/>
    <w:rsid w:val="006A62DB"/>
    <w:rsid w:val="006C372B"/>
    <w:rsid w:val="006C3D5A"/>
    <w:rsid w:val="006C4D24"/>
    <w:rsid w:val="006C6735"/>
    <w:rsid w:val="006E2338"/>
    <w:rsid w:val="006F16ED"/>
    <w:rsid w:val="006F2084"/>
    <w:rsid w:val="00700352"/>
    <w:rsid w:val="0070431F"/>
    <w:rsid w:val="007175BA"/>
    <w:rsid w:val="007241B8"/>
    <w:rsid w:val="00735E43"/>
    <w:rsid w:val="007434B4"/>
    <w:rsid w:val="00743F7E"/>
    <w:rsid w:val="00746028"/>
    <w:rsid w:val="0075704D"/>
    <w:rsid w:val="00757D0C"/>
    <w:rsid w:val="00764100"/>
    <w:rsid w:val="0076488C"/>
    <w:rsid w:val="00771218"/>
    <w:rsid w:val="0077158E"/>
    <w:rsid w:val="0077165B"/>
    <w:rsid w:val="00785639"/>
    <w:rsid w:val="0078596F"/>
    <w:rsid w:val="007941AA"/>
    <w:rsid w:val="007946E7"/>
    <w:rsid w:val="00795A43"/>
    <w:rsid w:val="007A05C7"/>
    <w:rsid w:val="007A3FF4"/>
    <w:rsid w:val="007A6AA6"/>
    <w:rsid w:val="007A6D62"/>
    <w:rsid w:val="007B162D"/>
    <w:rsid w:val="007B6DD8"/>
    <w:rsid w:val="007E1D05"/>
    <w:rsid w:val="008069EC"/>
    <w:rsid w:val="008157F6"/>
    <w:rsid w:val="00817DAB"/>
    <w:rsid w:val="008205F3"/>
    <w:rsid w:val="00823F9F"/>
    <w:rsid w:val="0082629B"/>
    <w:rsid w:val="00840595"/>
    <w:rsid w:val="00841A10"/>
    <w:rsid w:val="0085124A"/>
    <w:rsid w:val="00851F9E"/>
    <w:rsid w:val="00852F38"/>
    <w:rsid w:val="00863187"/>
    <w:rsid w:val="008716B1"/>
    <w:rsid w:val="00877095"/>
    <w:rsid w:val="008844DC"/>
    <w:rsid w:val="008860CB"/>
    <w:rsid w:val="00886B16"/>
    <w:rsid w:val="0089106B"/>
    <w:rsid w:val="00892A8D"/>
    <w:rsid w:val="008934F1"/>
    <w:rsid w:val="008B41A1"/>
    <w:rsid w:val="008B6FC0"/>
    <w:rsid w:val="008B7D38"/>
    <w:rsid w:val="008C34B8"/>
    <w:rsid w:val="008C6F40"/>
    <w:rsid w:val="008D45D8"/>
    <w:rsid w:val="00900333"/>
    <w:rsid w:val="00901D08"/>
    <w:rsid w:val="0091510F"/>
    <w:rsid w:val="00916D88"/>
    <w:rsid w:val="00926484"/>
    <w:rsid w:val="00931DC5"/>
    <w:rsid w:val="009479E8"/>
    <w:rsid w:val="00960DBD"/>
    <w:rsid w:val="00962FAD"/>
    <w:rsid w:val="0097110E"/>
    <w:rsid w:val="009718E9"/>
    <w:rsid w:val="00973334"/>
    <w:rsid w:val="009A240E"/>
    <w:rsid w:val="009A368E"/>
    <w:rsid w:val="009A4112"/>
    <w:rsid w:val="009A55F0"/>
    <w:rsid w:val="009A5AE2"/>
    <w:rsid w:val="009A65D7"/>
    <w:rsid w:val="009A7AED"/>
    <w:rsid w:val="009B0482"/>
    <w:rsid w:val="009B1F05"/>
    <w:rsid w:val="009C5C48"/>
    <w:rsid w:val="009D05ED"/>
    <w:rsid w:val="009D2535"/>
    <w:rsid w:val="009E02EB"/>
    <w:rsid w:val="009F3753"/>
    <w:rsid w:val="00A03D69"/>
    <w:rsid w:val="00A04924"/>
    <w:rsid w:val="00A10C71"/>
    <w:rsid w:val="00A23765"/>
    <w:rsid w:val="00A262AB"/>
    <w:rsid w:val="00A35CBF"/>
    <w:rsid w:val="00A375EC"/>
    <w:rsid w:val="00A37CFA"/>
    <w:rsid w:val="00A4010E"/>
    <w:rsid w:val="00A50A55"/>
    <w:rsid w:val="00A52B80"/>
    <w:rsid w:val="00A52EB4"/>
    <w:rsid w:val="00A55436"/>
    <w:rsid w:val="00A559E3"/>
    <w:rsid w:val="00A7649F"/>
    <w:rsid w:val="00A77456"/>
    <w:rsid w:val="00A95028"/>
    <w:rsid w:val="00AA6CE7"/>
    <w:rsid w:val="00AA7320"/>
    <w:rsid w:val="00AC2610"/>
    <w:rsid w:val="00AC411F"/>
    <w:rsid w:val="00AD5CB3"/>
    <w:rsid w:val="00AD5F14"/>
    <w:rsid w:val="00AE3419"/>
    <w:rsid w:val="00AF3C15"/>
    <w:rsid w:val="00B00441"/>
    <w:rsid w:val="00B04271"/>
    <w:rsid w:val="00B05DE6"/>
    <w:rsid w:val="00B077B5"/>
    <w:rsid w:val="00B14840"/>
    <w:rsid w:val="00B159C2"/>
    <w:rsid w:val="00B16B82"/>
    <w:rsid w:val="00B1770C"/>
    <w:rsid w:val="00B313FA"/>
    <w:rsid w:val="00B50932"/>
    <w:rsid w:val="00B51F9D"/>
    <w:rsid w:val="00B5529C"/>
    <w:rsid w:val="00B55B0B"/>
    <w:rsid w:val="00B634B0"/>
    <w:rsid w:val="00B66A69"/>
    <w:rsid w:val="00B71904"/>
    <w:rsid w:val="00B969F3"/>
    <w:rsid w:val="00BA5D50"/>
    <w:rsid w:val="00BB5E50"/>
    <w:rsid w:val="00BB790C"/>
    <w:rsid w:val="00BE1CAB"/>
    <w:rsid w:val="00BE229A"/>
    <w:rsid w:val="00BE361C"/>
    <w:rsid w:val="00BF23D3"/>
    <w:rsid w:val="00BF5199"/>
    <w:rsid w:val="00C135A3"/>
    <w:rsid w:val="00C1630C"/>
    <w:rsid w:val="00C17FF0"/>
    <w:rsid w:val="00C23996"/>
    <w:rsid w:val="00C269B2"/>
    <w:rsid w:val="00C428D9"/>
    <w:rsid w:val="00C50322"/>
    <w:rsid w:val="00C5396D"/>
    <w:rsid w:val="00C57669"/>
    <w:rsid w:val="00C576E4"/>
    <w:rsid w:val="00C579BC"/>
    <w:rsid w:val="00C743CC"/>
    <w:rsid w:val="00C7533C"/>
    <w:rsid w:val="00C76724"/>
    <w:rsid w:val="00C81810"/>
    <w:rsid w:val="00C8234C"/>
    <w:rsid w:val="00C82A0F"/>
    <w:rsid w:val="00C91808"/>
    <w:rsid w:val="00C92610"/>
    <w:rsid w:val="00CA08FF"/>
    <w:rsid w:val="00CA605F"/>
    <w:rsid w:val="00CB45DC"/>
    <w:rsid w:val="00CB6412"/>
    <w:rsid w:val="00CB691D"/>
    <w:rsid w:val="00CB6B8F"/>
    <w:rsid w:val="00CF1562"/>
    <w:rsid w:val="00CF603A"/>
    <w:rsid w:val="00CF77C0"/>
    <w:rsid w:val="00CF7EE7"/>
    <w:rsid w:val="00D1705F"/>
    <w:rsid w:val="00D235AD"/>
    <w:rsid w:val="00D246A5"/>
    <w:rsid w:val="00D277C8"/>
    <w:rsid w:val="00D27B81"/>
    <w:rsid w:val="00D36F74"/>
    <w:rsid w:val="00D45633"/>
    <w:rsid w:val="00D61A27"/>
    <w:rsid w:val="00D64828"/>
    <w:rsid w:val="00D703FA"/>
    <w:rsid w:val="00D74BD6"/>
    <w:rsid w:val="00D8195A"/>
    <w:rsid w:val="00D84B6D"/>
    <w:rsid w:val="00D84FD5"/>
    <w:rsid w:val="00D9509D"/>
    <w:rsid w:val="00DA086E"/>
    <w:rsid w:val="00DA4445"/>
    <w:rsid w:val="00DA6F7E"/>
    <w:rsid w:val="00DB0FDE"/>
    <w:rsid w:val="00DB3BCA"/>
    <w:rsid w:val="00DB4396"/>
    <w:rsid w:val="00DB5AA3"/>
    <w:rsid w:val="00DC7F24"/>
    <w:rsid w:val="00DD3783"/>
    <w:rsid w:val="00DD6421"/>
    <w:rsid w:val="00DE7268"/>
    <w:rsid w:val="00DF0C7D"/>
    <w:rsid w:val="00E03FB6"/>
    <w:rsid w:val="00E066A2"/>
    <w:rsid w:val="00E207BF"/>
    <w:rsid w:val="00E26A02"/>
    <w:rsid w:val="00E30C70"/>
    <w:rsid w:val="00E41F40"/>
    <w:rsid w:val="00E4536C"/>
    <w:rsid w:val="00E45D25"/>
    <w:rsid w:val="00E77FED"/>
    <w:rsid w:val="00E95DF6"/>
    <w:rsid w:val="00E97936"/>
    <w:rsid w:val="00EA1F8E"/>
    <w:rsid w:val="00EA2CB0"/>
    <w:rsid w:val="00EA688E"/>
    <w:rsid w:val="00EB2E4B"/>
    <w:rsid w:val="00EB40A7"/>
    <w:rsid w:val="00EC11A9"/>
    <w:rsid w:val="00EC3B33"/>
    <w:rsid w:val="00ED41DC"/>
    <w:rsid w:val="00ED43F5"/>
    <w:rsid w:val="00EE1594"/>
    <w:rsid w:val="00EF03F3"/>
    <w:rsid w:val="00F021A4"/>
    <w:rsid w:val="00F13DCA"/>
    <w:rsid w:val="00F145B7"/>
    <w:rsid w:val="00F269A2"/>
    <w:rsid w:val="00F32012"/>
    <w:rsid w:val="00F374F7"/>
    <w:rsid w:val="00F552AB"/>
    <w:rsid w:val="00F7178E"/>
    <w:rsid w:val="00F73F05"/>
    <w:rsid w:val="00F81504"/>
    <w:rsid w:val="00F91935"/>
    <w:rsid w:val="00F93780"/>
    <w:rsid w:val="00F9549C"/>
    <w:rsid w:val="00F968E1"/>
    <w:rsid w:val="00F97694"/>
    <w:rsid w:val="00FA1368"/>
    <w:rsid w:val="00FD646B"/>
    <w:rsid w:val="00FE2F4B"/>
    <w:rsid w:val="00FE49FF"/>
    <w:rsid w:val="00FF5D6B"/>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59D0BF"/>
  <w15:docId w15:val="{08FF4E5A-61C5-4A06-A381-4BBC419D60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imes New Roman"/>
        <w:lang w:val="fr-FR" w:eastAsia="fr-FR"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jc w:val="center"/>
    </w:pPr>
    <w:rPr>
      <w:lang w:val="en-US" w:eastAsia="en-US"/>
    </w:rPr>
  </w:style>
  <w:style w:type="paragraph" w:styleId="Titre1">
    <w:name w:val="heading 1"/>
    <w:basedOn w:val="Normal"/>
    <w:next w:val="Normal"/>
    <w:qFormat/>
    <w:rsid w:val="006B6B66"/>
    <w:pPr>
      <w:keepNext/>
      <w:keepLines/>
      <w:numPr>
        <w:numId w:val="1"/>
      </w:numPr>
      <w:tabs>
        <w:tab w:val="left" w:pos="216"/>
      </w:tabs>
      <w:spacing w:before="160" w:after="80"/>
      <w:ind w:firstLine="0"/>
      <w:outlineLvl w:val="0"/>
    </w:pPr>
    <w:rPr>
      <w:smallCaps/>
    </w:rPr>
  </w:style>
  <w:style w:type="paragraph" w:styleId="Titre2">
    <w:name w:val="heading 2"/>
    <w:basedOn w:val="Normal"/>
    <w:next w:val="Normal"/>
    <w:qFormat/>
    <w:rsid w:val="00ED0149"/>
    <w:pPr>
      <w:keepNext/>
      <w:keepLines/>
      <w:numPr>
        <w:ilvl w:val="1"/>
        <w:numId w:val="1"/>
      </w:numPr>
      <w:tabs>
        <w:tab w:val="left" w:pos="288"/>
      </w:tabs>
      <w:spacing w:before="120" w:after="60"/>
      <w:jc w:val="left"/>
      <w:outlineLvl w:val="1"/>
    </w:pPr>
    <w:rPr>
      <w:i/>
      <w:iCs/>
    </w:rPr>
  </w:style>
  <w:style w:type="paragraph" w:styleId="Titre3">
    <w:name w:val="heading 3"/>
    <w:basedOn w:val="Normal"/>
    <w:next w:val="Normal"/>
    <w:qFormat/>
    <w:rsid w:val="00794804"/>
    <w:pPr>
      <w:numPr>
        <w:ilvl w:val="2"/>
        <w:numId w:val="1"/>
      </w:numPr>
      <w:spacing w:line="240" w:lineRule="exact"/>
      <w:ind w:firstLine="288"/>
      <w:jc w:val="both"/>
      <w:outlineLvl w:val="2"/>
    </w:pPr>
    <w:rPr>
      <w:i/>
      <w:iCs/>
    </w:rPr>
  </w:style>
  <w:style w:type="paragraph" w:styleId="Titre4">
    <w:name w:val="heading 4"/>
    <w:basedOn w:val="Normal"/>
    <w:next w:val="Normal"/>
    <w:qFormat/>
    <w:rsid w:val="00794804"/>
    <w:pPr>
      <w:numPr>
        <w:ilvl w:val="3"/>
        <w:numId w:val="1"/>
      </w:numPr>
      <w:tabs>
        <w:tab w:val="left" w:pos="720"/>
      </w:tabs>
      <w:spacing w:before="40" w:after="40"/>
      <w:ind w:firstLine="504"/>
      <w:jc w:val="both"/>
      <w:outlineLvl w:val="3"/>
    </w:pPr>
    <w:rPr>
      <w:i/>
      <w:iCs/>
    </w:rPr>
  </w:style>
  <w:style w:type="paragraph" w:styleId="Titre5">
    <w:name w:val="heading 5"/>
    <w:basedOn w:val="Normal"/>
    <w:next w:val="Normal"/>
    <w:qFormat/>
    <w:pPr>
      <w:tabs>
        <w:tab w:val="left" w:pos="360"/>
      </w:tabs>
      <w:spacing w:before="160" w:after="80"/>
      <w:outlineLvl w:val="4"/>
    </w:pPr>
    <w:rPr>
      <w:smallCaps/>
    </w:rPr>
  </w:style>
  <w:style w:type="paragraph" w:styleId="Titre6">
    <w:name w:val="heading 6"/>
    <w:basedOn w:val="Normal"/>
    <w:next w:val="Normal"/>
    <w:link w:val="Titre6Car"/>
    <w:qFormat/>
    <w:rsid w:val="00B60F05"/>
    <w:pPr>
      <w:keepNext/>
      <w:ind w:left="567" w:right="-2"/>
      <w:jc w:val="both"/>
      <w:outlineLvl w:val="5"/>
    </w:pPr>
    <w:rPr>
      <w:rFonts w:ascii="Calibri" w:eastAsia="Times New Roman" w:hAnsi="Calibri"/>
      <w:b/>
      <w:bCs/>
      <w:sz w:val="22"/>
      <w:szCs w:val="22"/>
      <w:lang w:val="fr-FR"/>
    </w:rPr>
  </w:style>
  <w:style w:type="paragraph" w:styleId="Titre7">
    <w:name w:val="heading 7"/>
    <w:basedOn w:val="Normal"/>
    <w:next w:val="Normal"/>
    <w:link w:val="Titre7Car"/>
    <w:qFormat/>
    <w:rsid w:val="00B60F05"/>
    <w:pPr>
      <w:keepNext/>
      <w:ind w:left="567" w:right="-2"/>
      <w:jc w:val="both"/>
      <w:outlineLvl w:val="6"/>
    </w:pPr>
    <w:rPr>
      <w:rFonts w:ascii="Calibri" w:eastAsia="Times New Roman" w:hAnsi="Calibri"/>
      <w:sz w:val="24"/>
      <w:szCs w:val="24"/>
      <w:lang w:val="fr-FR"/>
    </w:rPr>
  </w:style>
  <w:style w:type="paragraph" w:styleId="Titre8">
    <w:name w:val="heading 8"/>
    <w:basedOn w:val="Normal"/>
    <w:next w:val="Normal"/>
    <w:link w:val="Titre8Car"/>
    <w:qFormat/>
    <w:rsid w:val="00B60F05"/>
    <w:pPr>
      <w:keepNext/>
      <w:ind w:left="567" w:right="-2"/>
      <w:jc w:val="both"/>
      <w:outlineLvl w:val="7"/>
    </w:pPr>
    <w:rPr>
      <w:rFonts w:ascii="Calibri" w:eastAsia="Times New Roman" w:hAnsi="Calibri"/>
      <w:i/>
      <w:iCs/>
      <w:sz w:val="24"/>
      <w:szCs w:val="24"/>
      <w:lang w:val="fr-FR"/>
    </w:rPr>
  </w:style>
  <w:style w:type="paragraph" w:styleId="Titre9">
    <w:name w:val="heading 9"/>
    <w:basedOn w:val="Normal"/>
    <w:next w:val="Normal"/>
    <w:link w:val="Titre9Car"/>
    <w:qFormat/>
    <w:rsid w:val="00B60F05"/>
    <w:pPr>
      <w:keepNext/>
      <w:ind w:left="284" w:right="-2"/>
      <w:jc w:val="both"/>
      <w:outlineLvl w:val="8"/>
    </w:pPr>
    <w:rPr>
      <w:rFonts w:ascii="Cambria" w:eastAsia="Times New Roman" w:hAnsi="Cambria"/>
      <w:sz w:val="22"/>
      <w:szCs w:val="22"/>
      <w:lang w:val="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CorpsdetexteCar">
    <w:name w:val="Corps de texte Car"/>
    <w:link w:val="Corpsdetexte"/>
    <w:qFormat/>
    <w:rsid w:val="00E7596C"/>
    <w:rPr>
      <w:spacing w:val="-1"/>
      <w:lang w:val="x-none" w:eastAsia="x-none"/>
    </w:rPr>
  </w:style>
  <w:style w:type="character" w:customStyle="1" w:styleId="current-selection">
    <w:name w:val="current-selection"/>
    <w:qFormat/>
    <w:rsid w:val="003B2520"/>
  </w:style>
  <w:style w:type="character" w:customStyle="1" w:styleId="a">
    <w:name w:val="_"/>
    <w:qFormat/>
    <w:rsid w:val="003B2520"/>
  </w:style>
  <w:style w:type="character" w:customStyle="1" w:styleId="InternetLink">
    <w:name w:val="Internet Link"/>
    <w:unhideWhenUsed/>
    <w:rsid w:val="005951A4"/>
    <w:rPr>
      <w:b/>
      <w:bCs/>
      <w:strike w:val="0"/>
      <w:dstrike w:val="0"/>
      <w:color w:val="006699"/>
      <w:u w:val="none"/>
      <w:effect w:val="none"/>
    </w:rPr>
  </w:style>
  <w:style w:type="character" w:customStyle="1" w:styleId="fn">
    <w:name w:val="fn"/>
    <w:qFormat/>
    <w:rsid w:val="005951A4"/>
  </w:style>
  <w:style w:type="character" w:customStyle="1" w:styleId="comma">
    <w:name w:val="comma"/>
    <w:qFormat/>
    <w:rsid w:val="005951A4"/>
  </w:style>
  <w:style w:type="character" w:customStyle="1" w:styleId="TextedebullesCar">
    <w:name w:val="Texte de bulles Car"/>
    <w:link w:val="Textedebulles"/>
    <w:qFormat/>
    <w:rsid w:val="00894D8A"/>
    <w:rPr>
      <w:rFonts w:ascii="Segoe UI" w:hAnsi="Segoe UI" w:cs="Segoe UI"/>
      <w:sz w:val="18"/>
      <w:szCs w:val="18"/>
      <w:lang w:val="en-US" w:eastAsia="en-US"/>
    </w:rPr>
  </w:style>
  <w:style w:type="character" w:customStyle="1" w:styleId="authors-info">
    <w:name w:val="authors-info"/>
    <w:qFormat/>
    <w:rsid w:val="00665D2A"/>
  </w:style>
  <w:style w:type="character" w:customStyle="1" w:styleId="ng-scope">
    <w:name w:val="ng-scope"/>
    <w:qFormat/>
    <w:rsid w:val="00665D2A"/>
  </w:style>
  <w:style w:type="character" w:customStyle="1" w:styleId="ng-binding">
    <w:name w:val="ng-binding"/>
    <w:qFormat/>
    <w:rsid w:val="00665D2A"/>
  </w:style>
  <w:style w:type="character" w:customStyle="1" w:styleId="st">
    <w:name w:val="st"/>
    <w:qFormat/>
    <w:rsid w:val="00665D2A"/>
  </w:style>
  <w:style w:type="character" w:styleId="Accentuation">
    <w:name w:val="Emphasis"/>
    <w:uiPriority w:val="20"/>
    <w:qFormat/>
    <w:rsid w:val="00665D2A"/>
    <w:rPr>
      <w:i/>
      <w:iCs/>
    </w:rPr>
  </w:style>
  <w:style w:type="character" w:styleId="Textedelespacerserv">
    <w:name w:val="Placeholder Text"/>
    <w:basedOn w:val="Policepardfaut"/>
    <w:uiPriority w:val="99"/>
    <w:semiHidden/>
    <w:qFormat/>
    <w:rsid w:val="00CB27AC"/>
    <w:rPr>
      <w:color w:val="808080"/>
    </w:rPr>
  </w:style>
  <w:style w:type="character" w:styleId="Marquedecommentaire">
    <w:name w:val="annotation reference"/>
    <w:qFormat/>
    <w:rsid w:val="00131F42"/>
    <w:rPr>
      <w:sz w:val="18"/>
      <w:szCs w:val="18"/>
    </w:rPr>
  </w:style>
  <w:style w:type="character" w:customStyle="1" w:styleId="CommentaireCar">
    <w:name w:val="Commentaire Car"/>
    <w:basedOn w:val="Policepardfaut"/>
    <w:link w:val="Commentaire"/>
    <w:qFormat/>
    <w:rsid w:val="00131F42"/>
    <w:rPr>
      <w:sz w:val="24"/>
      <w:szCs w:val="24"/>
      <w:lang w:val="en-US" w:eastAsia="en-US"/>
    </w:rPr>
  </w:style>
  <w:style w:type="character" w:customStyle="1" w:styleId="ObjetducommentaireCar">
    <w:name w:val="Objet du commentaire Car"/>
    <w:basedOn w:val="CommentaireCar"/>
    <w:link w:val="Objetducommentaire"/>
    <w:qFormat/>
    <w:rsid w:val="00131F42"/>
    <w:rPr>
      <w:b/>
      <w:bCs/>
      <w:sz w:val="24"/>
      <w:szCs w:val="24"/>
      <w:lang w:val="en-US" w:eastAsia="en-US"/>
    </w:rPr>
  </w:style>
  <w:style w:type="character" w:customStyle="1" w:styleId="En-tteCar">
    <w:name w:val="En-tête Car"/>
    <w:basedOn w:val="Policepardfaut"/>
    <w:qFormat/>
    <w:rsid w:val="00131F42"/>
    <w:rPr>
      <w:lang w:val="en-US" w:eastAsia="en-US"/>
    </w:rPr>
  </w:style>
  <w:style w:type="character" w:customStyle="1" w:styleId="PieddepageCar">
    <w:name w:val="Pied de page Car"/>
    <w:basedOn w:val="Policepardfaut"/>
    <w:link w:val="Pieddepage"/>
    <w:uiPriority w:val="99"/>
    <w:qFormat/>
    <w:rsid w:val="00131F42"/>
    <w:rPr>
      <w:lang w:val="en-US" w:eastAsia="en-US"/>
    </w:rPr>
  </w:style>
  <w:style w:type="character" w:customStyle="1" w:styleId="Titre6Car">
    <w:name w:val="Titre 6 Car"/>
    <w:basedOn w:val="Policepardfaut"/>
    <w:link w:val="Titre6"/>
    <w:qFormat/>
    <w:rsid w:val="00B60F05"/>
    <w:rPr>
      <w:rFonts w:ascii="Calibri" w:eastAsia="Times New Roman" w:hAnsi="Calibri"/>
      <w:b/>
      <w:bCs/>
      <w:sz w:val="22"/>
      <w:szCs w:val="22"/>
      <w:lang w:eastAsia="en-US"/>
    </w:rPr>
  </w:style>
  <w:style w:type="character" w:customStyle="1" w:styleId="Titre7Car">
    <w:name w:val="Titre 7 Car"/>
    <w:basedOn w:val="Policepardfaut"/>
    <w:link w:val="Titre7"/>
    <w:qFormat/>
    <w:rsid w:val="00B60F05"/>
    <w:rPr>
      <w:rFonts w:ascii="Calibri" w:eastAsia="Times New Roman" w:hAnsi="Calibri"/>
      <w:sz w:val="24"/>
      <w:szCs w:val="24"/>
      <w:lang w:eastAsia="en-US"/>
    </w:rPr>
  </w:style>
  <w:style w:type="character" w:customStyle="1" w:styleId="Titre8Car">
    <w:name w:val="Titre 8 Car"/>
    <w:basedOn w:val="Policepardfaut"/>
    <w:link w:val="Titre8"/>
    <w:qFormat/>
    <w:rsid w:val="00B60F05"/>
    <w:rPr>
      <w:rFonts w:ascii="Calibri" w:eastAsia="Times New Roman" w:hAnsi="Calibri"/>
      <w:i/>
      <w:iCs/>
      <w:sz w:val="24"/>
      <w:szCs w:val="24"/>
      <w:lang w:eastAsia="en-US"/>
    </w:rPr>
  </w:style>
  <w:style w:type="character" w:customStyle="1" w:styleId="Titre9Car">
    <w:name w:val="Titre 9 Car"/>
    <w:basedOn w:val="Policepardfaut"/>
    <w:link w:val="Titre9"/>
    <w:qFormat/>
    <w:rsid w:val="00B60F05"/>
    <w:rPr>
      <w:rFonts w:ascii="Cambria" w:eastAsia="Times New Roman" w:hAnsi="Cambria"/>
      <w:sz w:val="22"/>
      <w:szCs w:val="22"/>
      <w:lang w:eastAsia="en-US"/>
    </w:rPr>
  </w:style>
  <w:style w:type="character" w:customStyle="1" w:styleId="Titre1Car">
    <w:name w:val="Titre 1 Car"/>
    <w:qFormat/>
    <w:rsid w:val="00B60F05"/>
    <w:rPr>
      <w:rFonts w:ascii="Cambria" w:eastAsia="Times New Roman" w:hAnsi="Cambria" w:cs="Times New Roman"/>
      <w:b/>
      <w:bCs/>
      <w:kern w:val="2"/>
      <w:sz w:val="32"/>
      <w:szCs w:val="32"/>
    </w:rPr>
  </w:style>
  <w:style w:type="character" w:customStyle="1" w:styleId="Titre2Car">
    <w:name w:val="Titre 2 Car"/>
    <w:qFormat/>
    <w:rsid w:val="00B60F05"/>
    <w:rPr>
      <w:rFonts w:ascii="Cambria" w:eastAsia="Times New Roman" w:hAnsi="Cambria" w:cs="Times New Roman"/>
      <w:i/>
      <w:iCs/>
      <w:sz w:val="28"/>
      <w:szCs w:val="28"/>
      <w:shd w:val="clear" w:color="auto" w:fill="E5E5E5"/>
    </w:rPr>
  </w:style>
  <w:style w:type="character" w:customStyle="1" w:styleId="Titre3Car">
    <w:name w:val="Titre 3 Car"/>
    <w:qFormat/>
    <w:rsid w:val="00B60F05"/>
    <w:rPr>
      <w:rFonts w:ascii="Cambria" w:eastAsia="Times New Roman" w:hAnsi="Cambria" w:cs="Times New Roman"/>
      <w:b/>
      <w:bCs/>
      <w:sz w:val="26"/>
      <w:szCs w:val="26"/>
    </w:rPr>
  </w:style>
  <w:style w:type="character" w:customStyle="1" w:styleId="Titre4Car">
    <w:name w:val="Titre 4 Car"/>
    <w:qFormat/>
    <w:rsid w:val="00B60F05"/>
    <w:rPr>
      <w:rFonts w:ascii="Calibri" w:eastAsia="Times New Roman" w:hAnsi="Calibri" w:cs="Times New Roman"/>
      <w:sz w:val="28"/>
      <w:szCs w:val="28"/>
      <w:shd w:val="clear" w:color="auto" w:fill="E5E5E5"/>
    </w:rPr>
  </w:style>
  <w:style w:type="character" w:customStyle="1" w:styleId="Titre5Car">
    <w:name w:val="Titre 5 Car"/>
    <w:qFormat/>
    <w:rsid w:val="00B60F05"/>
    <w:rPr>
      <w:rFonts w:ascii="Calibri" w:eastAsia="Times New Roman" w:hAnsi="Calibri" w:cs="Times New Roman"/>
      <w:b/>
      <w:bCs/>
      <w:i/>
      <w:iCs/>
      <w:sz w:val="26"/>
      <w:szCs w:val="26"/>
    </w:rPr>
  </w:style>
  <w:style w:type="character" w:customStyle="1" w:styleId="TitreCar">
    <w:name w:val="Titre Car"/>
    <w:basedOn w:val="Policepardfaut"/>
    <w:link w:val="Titre"/>
    <w:qFormat/>
    <w:rsid w:val="00B60F05"/>
    <w:rPr>
      <w:rFonts w:ascii="Cambria" w:eastAsia="Times New Roman" w:hAnsi="Cambria"/>
      <w:b/>
      <w:bCs/>
      <w:kern w:val="2"/>
      <w:sz w:val="32"/>
      <w:szCs w:val="32"/>
      <w:lang w:eastAsia="en-US"/>
    </w:rPr>
  </w:style>
  <w:style w:type="character" w:customStyle="1" w:styleId="Sous-titreCar">
    <w:name w:val="Sous-titre Car"/>
    <w:basedOn w:val="Policepardfaut"/>
    <w:qFormat/>
    <w:rsid w:val="00B60F05"/>
    <w:rPr>
      <w:rFonts w:ascii="Cambria" w:eastAsia="Times New Roman" w:hAnsi="Cambria"/>
      <w:sz w:val="24"/>
      <w:szCs w:val="24"/>
      <w:lang w:eastAsia="en-US"/>
    </w:rPr>
  </w:style>
  <w:style w:type="character" w:styleId="CitationHTML">
    <w:name w:val="HTML Cite"/>
    <w:semiHidden/>
    <w:unhideWhenUsed/>
    <w:qFormat/>
    <w:rsid w:val="00B60F05"/>
    <w:rPr>
      <w:i/>
      <w:iCs/>
    </w:rPr>
  </w:style>
  <w:style w:type="character" w:styleId="lev">
    <w:name w:val="Strong"/>
    <w:uiPriority w:val="22"/>
    <w:qFormat/>
    <w:rsid w:val="00B60F05"/>
    <w:rPr>
      <w:b/>
      <w:bCs/>
    </w:rPr>
  </w:style>
  <w:style w:type="character" w:customStyle="1" w:styleId="notinjournal2">
    <w:name w:val="notinjournal2"/>
    <w:basedOn w:val="Policepardfaut"/>
    <w:qFormat/>
    <w:rsid w:val="00B60F05"/>
  </w:style>
  <w:style w:type="character" w:customStyle="1" w:styleId="frsourcelabel1">
    <w:name w:val="fr_source_label1"/>
    <w:qFormat/>
    <w:rsid w:val="00B60F05"/>
    <w:rPr>
      <w:b/>
      <w:bCs/>
    </w:rPr>
  </w:style>
  <w:style w:type="character" w:customStyle="1" w:styleId="databold1">
    <w:name w:val="data_bold1"/>
    <w:qFormat/>
    <w:rsid w:val="00B60F05"/>
    <w:rPr>
      <w:b/>
      <w:bCs/>
    </w:rPr>
  </w:style>
  <w:style w:type="character" w:customStyle="1" w:styleId="looklikelink1">
    <w:name w:val="looklikelink1"/>
    <w:qFormat/>
    <w:rsid w:val="00B60F05"/>
    <w:rPr>
      <w:color w:val="A65D14"/>
    </w:rPr>
  </w:style>
  <w:style w:type="character" w:customStyle="1" w:styleId="NotedebasdepageCar">
    <w:name w:val="Note de bas de page Car"/>
    <w:basedOn w:val="Policepardfaut"/>
    <w:link w:val="Notedebasdepage"/>
    <w:semiHidden/>
    <w:qFormat/>
    <w:rsid w:val="00B60F05"/>
    <w:rPr>
      <w:rFonts w:eastAsia="Calibri"/>
      <w:lang w:eastAsia="en-US"/>
    </w:rPr>
  </w:style>
  <w:style w:type="character" w:customStyle="1" w:styleId="FootnoteCharacters">
    <w:name w:val="Footnote Characters"/>
    <w:semiHidden/>
    <w:unhideWhenUsed/>
    <w:qFormat/>
    <w:rsid w:val="00B60F05"/>
    <w:rPr>
      <w:vertAlign w:val="superscript"/>
    </w:rPr>
  </w:style>
  <w:style w:type="character" w:customStyle="1" w:styleId="FootnoteAnchor">
    <w:name w:val="Footnote Anchor"/>
    <w:rPr>
      <w:vertAlign w:val="superscript"/>
    </w:rPr>
  </w:style>
  <w:style w:type="character" w:customStyle="1" w:styleId="Corpsdetexte2Car">
    <w:name w:val="Corps de texte 2 Car"/>
    <w:basedOn w:val="Policepardfaut"/>
    <w:link w:val="Corpsdetexte2"/>
    <w:semiHidden/>
    <w:qFormat/>
    <w:rsid w:val="00B60F05"/>
    <w:rPr>
      <w:rFonts w:eastAsia="Calibri"/>
      <w:sz w:val="22"/>
      <w:szCs w:val="22"/>
      <w:lang w:val="en-US" w:eastAsia="en-US"/>
    </w:rPr>
  </w:style>
  <w:style w:type="character" w:customStyle="1" w:styleId="Corpsdetexte3Car">
    <w:name w:val="Corps de texte 3 Car"/>
    <w:basedOn w:val="Policepardfaut"/>
    <w:link w:val="Corpsdetexte3"/>
    <w:semiHidden/>
    <w:qFormat/>
    <w:rsid w:val="00B60F05"/>
    <w:rPr>
      <w:rFonts w:eastAsia="Calibri"/>
      <w:iCs/>
      <w:sz w:val="22"/>
      <w:szCs w:val="22"/>
      <w:lang w:val="en-US" w:eastAsia="en-US"/>
    </w:rPr>
  </w:style>
  <w:style w:type="character" w:customStyle="1" w:styleId="nowrap">
    <w:name w:val="nowrap"/>
    <w:basedOn w:val="Policepardfaut"/>
    <w:qFormat/>
    <w:rsid w:val="00556DF0"/>
  </w:style>
  <w:style w:type="character" w:customStyle="1" w:styleId="Corpsdetexte2Car1">
    <w:name w:val="Corps de texte 2 Car1"/>
    <w:basedOn w:val="Policepardfaut"/>
    <w:uiPriority w:val="99"/>
    <w:semiHidden/>
    <w:qFormat/>
    <w:rsid w:val="00F1589A"/>
    <w:rPr>
      <w:rFonts w:ascii="Times New Roman" w:eastAsia="SimSun" w:hAnsi="Times New Roman" w:cs="Times New Roman"/>
      <w:sz w:val="20"/>
      <w:szCs w:val="20"/>
      <w:lang w:val="en-US"/>
    </w:rPr>
  </w:style>
  <w:style w:type="character" w:customStyle="1" w:styleId="Corpsdetexte3Car1">
    <w:name w:val="Corps de texte 3 Car1"/>
    <w:basedOn w:val="Policepardfaut"/>
    <w:uiPriority w:val="99"/>
    <w:semiHidden/>
    <w:qFormat/>
    <w:rsid w:val="00F1589A"/>
    <w:rPr>
      <w:rFonts w:ascii="Times New Roman" w:eastAsia="SimSun" w:hAnsi="Times New Roman" w:cs="Times New Roman"/>
      <w:sz w:val="16"/>
      <w:szCs w:val="16"/>
      <w:lang w:val="en-US"/>
    </w:rPr>
  </w:style>
  <w:style w:type="character" w:customStyle="1" w:styleId="ListLabel1">
    <w:name w:val="ListLabel 1"/>
    <w:qFormat/>
    <w:rPr>
      <w:rFonts w:cs="Times New Roman"/>
      <w:b w:val="0"/>
      <w:bCs w:val="0"/>
      <w:i w:val="0"/>
      <w:iCs w:val="0"/>
      <w:color w:val="auto"/>
      <w:sz w:val="16"/>
      <w:szCs w:val="16"/>
    </w:rPr>
  </w:style>
  <w:style w:type="character" w:customStyle="1" w:styleId="ListLabel2">
    <w:name w:val="ListLabel 2"/>
    <w:qFormat/>
    <w:rPr>
      <w:rFonts w:cs="Times New Roman"/>
    </w:rPr>
  </w:style>
  <w:style w:type="character" w:customStyle="1" w:styleId="ListLabel3">
    <w:name w:val="ListLabel 3"/>
    <w:qFormat/>
    <w:rPr>
      <w:rFonts w:cs="Times New Roman"/>
    </w:rPr>
  </w:style>
  <w:style w:type="character" w:customStyle="1" w:styleId="ListLabel4">
    <w:name w:val="ListLabel 4"/>
    <w:qFormat/>
    <w:rPr>
      <w:rFonts w:cs="Times New Roman"/>
    </w:rPr>
  </w:style>
  <w:style w:type="character" w:customStyle="1" w:styleId="ListLabel5">
    <w:name w:val="ListLabel 5"/>
    <w:qFormat/>
    <w:rPr>
      <w:rFonts w:cs="Times New Roman"/>
    </w:rPr>
  </w:style>
  <w:style w:type="character" w:customStyle="1" w:styleId="ListLabel6">
    <w:name w:val="ListLabel 6"/>
    <w:qFormat/>
    <w:rPr>
      <w:rFonts w:cs="Times New Roman"/>
    </w:rPr>
  </w:style>
  <w:style w:type="character" w:customStyle="1" w:styleId="ListLabel7">
    <w:name w:val="ListLabel 7"/>
    <w:qFormat/>
    <w:rPr>
      <w:rFonts w:cs="Times New Roman"/>
    </w:rPr>
  </w:style>
  <w:style w:type="character" w:customStyle="1" w:styleId="ListLabel8">
    <w:name w:val="ListLabel 8"/>
    <w:qFormat/>
    <w:rPr>
      <w:rFonts w:cs="Times New Roman"/>
    </w:rPr>
  </w:style>
  <w:style w:type="character" w:customStyle="1" w:styleId="ListLabel9">
    <w:name w:val="ListLabel 9"/>
    <w:qFormat/>
    <w:rPr>
      <w:rFonts w:cs="Times New Roman"/>
    </w:rPr>
  </w:style>
  <w:style w:type="character" w:customStyle="1" w:styleId="ListLabel10">
    <w:name w:val="ListLabel 10"/>
    <w:qFormat/>
    <w:rPr>
      <w:rFonts w:cs="Times New Roman"/>
      <w:b w:val="0"/>
      <w:bCs w:val="0"/>
      <w:i w:val="0"/>
      <w:iCs w:val="0"/>
      <w:caps w:val="0"/>
      <w:smallCaps w:val="0"/>
      <w:strike w:val="0"/>
      <w:dstrike w:val="0"/>
      <w:vanish w:val="0"/>
      <w:color w:val="000000"/>
      <w:sz w:val="16"/>
      <w:szCs w:val="16"/>
      <w:vertAlign w:val="superscript"/>
    </w:rPr>
  </w:style>
  <w:style w:type="character" w:customStyle="1" w:styleId="ListLabel11">
    <w:name w:val="ListLabel 11"/>
    <w:qFormat/>
    <w:rPr>
      <w:rFonts w:cs="Times New Roman"/>
    </w:rPr>
  </w:style>
  <w:style w:type="character" w:customStyle="1" w:styleId="ListLabel12">
    <w:name w:val="ListLabel 12"/>
    <w:qFormat/>
    <w:rPr>
      <w:rFonts w:cs="Times New Roman"/>
    </w:rPr>
  </w:style>
  <w:style w:type="character" w:customStyle="1" w:styleId="ListLabel13">
    <w:name w:val="ListLabel 13"/>
    <w:qFormat/>
    <w:rPr>
      <w:rFonts w:cs="Times New Roman"/>
    </w:rPr>
  </w:style>
  <w:style w:type="character" w:customStyle="1" w:styleId="ListLabel14">
    <w:name w:val="ListLabel 14"/>
    <w:qFormat/>
    <w:rPr>
      <w:rFonts w:cs="Times New Roman"/>
    </w:rPr>
  </w:style>
  <w:style w:type="character" w:customStyle="1" w:styleId="ListLabel15">
    <w:name w:val="ListLabel 15"/>
    <w:qFormat/>
    <w:rPr>
      <w:rFonts w:cs="Times New Roman"/>
    </w:rPr>
  </w:style>
  <w:style w:type="character" w:customStyle="1" w:styleId="ListLabel16">
    <w:name w:val="ListLabel 16"/>
    <w:qFormat/>
    <w:rPr>
      <w:rFonts w:cs="Times New Roman"/>
    </w:rPr>
  </w:style>
  <w:style w:type="character" w:customStyle="1" w:styleId="ListLabel17">
    <w:name w:val="ListLabel 17"/>
    <w:qFormat/>
    <w:rPr>
      <w:rFonts w:cs="Times New Roman"/>
    </w:rPr>
  </w:style>
  <w:style w:type="character" w:customStyle="1" w:styleId="ListLabel18">
    <w:name w:val="ListLabel 18"/>
    <w:qFormat/>
    <w:rPr>
      <w:rFonts w:cs="Times New Roman"/>
    </w:rPr>
  </w:style>
  <w:style w:type="character" w:customStyle="1" w:styleId="ListLabel19">
    <w:name w:val="ListLabel 19"/>
    <w:qFormat/>
    <w:rPr>
      <w:rFonts w:cs="Times New Roman"/>
      <w:caps w:val="0"/>
      <w:smallCaps w:val="0"/>
      <w:strike w:val="0"/>
      <w:dstrike w:val="0"/>
      <w:vanish w:val="0"/>
      <w:color w:val="auto"/>
      <w:position w:val="0"/>
      <w:sz w:val="20"/>
      <w:szCs w:val="20"/>
      <w:vertAlign w:val="baseline"/>
    </w:rPr>
  </w:style>
  <w:style w:type="character" w:customStyle="1" w:styleId="ListLabel20">
    <w:name w:val="ListLabel 20"/>
    <w:qFormat/>
    <w:rPr>
      <w:rFonts w:cs="Times New Roman"/>
      <w:b/>
      <w:bCs w:val="0"/>
      <w:i/>
      <w:iCs/>
      <w:caps w:val="0"/>
      <w:smallCaps w:val="0"/>
      <w:strike w:val="0"/>
      <w:dstrike w:val="0"/>
      <w:vanish w:val="0"/>
      <w:color w:val="auto"/>
      <w:position w:val="0"/>
      <w:sz w:val="24"/>
      <w:szCs w:val="20"/>
      <w:vertAlign w:val="baseline"/>
    </w:rPr>
  </w:style>
  <w:style w:type="character" w:customStyle="1" w:styleId="ListLabel21">
    <w:name w:val="ListLabel 21"/>
    <w:qFormat/>
    <w:rPr>
      <w:rFonts w:cs="Times New Roman"/>
      <w:b w:val="0"/>
      <w:bCs w:val="0"/>
      <w:i/>
      <w:iCs/>
      <w:caps w:val="0"/>
      <w:smallCaps w:val="0"/>
      <w:strike w:val="0"/>
      <w:dstrike w:val="0"/>
      <w:vanish w:val="0"/>
      <w:color w:val="auto"/>
      <w:position w:val="0"/>
      <w:sz w:val="20"/>
      <w:szCs w:val="20"/>
      <w:vertAlign w:val="baseline"/>
    </w:rPr>
  </w:style>
  <w:style w:type="character" w:customStyle="1" w:styleId="ListLabel22">
    <w:name w:val="ListLabel 22"/>
    <w:qFormat/>
    <w:rPr>
      <w:rFonts w:cs="Times New Roman"/>
      <w:b w:val="0"/>
      <w:bCs w:val="0"/>
      <w:i/>
      <w:iCs/>
      <w:sz w:val="20"/>
      <w:szCs w:val="20"/>
    </w:rPr>
  </w:style>
  <w:style w:type="character" w:customStyle="1" w:styleId="ListLabel23">
    <w:name w:val="ListLabel 23"/>
    <w:qFormat/>
    <w:rPr>
      <w:rFonts w:cs="Times New Roman"/>
    </w:rPr>
  </w:style>
  <w:style w:type="character" w:customStyle="1" w:styleId="ListLabel24">
    <w:name w:val="ListLabel 24"/>
    <w:qFormat/>
    <w:rPr>
      <w:rFonts w:cs="Times New Roman"/>
    </w:rPr>
  </w:style>
  <w:style w:type="character" w:customStyle="1" w:styleId="ListLabel25">
    <w:name w:val="ListLabel 25"/>
    <w:qFormat/>
    <w:rPr>
      <w:rFonts w:cs="Times New Roman"/>
    </w:rPr>
  </w:style>
  <w:style w:type="character" w:customStyle="1" w:styleId="ListLabel26">
    <w:name w:val="ListLabel 26"/>
    <w:qFormat/>
    <w:rPr>
      <w:rFonts w:cs="Times New Roman"/>
    </w:rPr>
  </w:style>
  <w:style w:type="character" w:customStyle="1" w:styleId="ListLabel27">
    <w:name w:val="ListLabel 27"/>
    <w:qFormat/>
    <w:rPr>
      <w:rFonts w:cs="Times New Roman"/>
    </w:rPr>
  </w:style>
  <w:style w:type="character" w:customStyle="1" w:styleId="ListLabel28">
    <w:name w:val="ListLabel 28"/>
    <w:qFormat/>
    <w:rPr>
      <w:rFonts w:cs="Times New Roman"/>
      <w:caps w:val="0"/>
      <w:smallCaps w:val="0"/>
      <w:strike w:val="0"/>
      <w:dstrike w:val="0"/>
      <w:vanish w:val="0"/>
      <w:color w:val="auto"/>
      <w:position w:val="0"/>
      <w:sz w:val="20"/>
      <w:szCs w:val="20"/>
      <w:vertAlign w:val="baseline"/>
    </w:rPr>
  </w:style>
  <w:style w:type="character" w:customStyle="1" w:styleId="ListLabel29">
    <w:name w:val="ListLabel 29"/>
    <w:qFormat/>
    <w:rPr>
      <w:rFonts w:cs="Times New Roman"/>
      <w:b w:val="0"/>
      <w:bCs w:val="0"/>
      <w:i/>
      <w:iCs/>
      <w:caps w:val="0"/>
      <w:smallCaps w:val="0"/>
      <w:strike w:val="0"/>
      <w:dstrike w:val="0"/>
      <w:vanish w:val="0"/>
      <w:color w:val="auto"/>
      <w:position w:val="0"/>
      <w:sz w:val="20"/>
      <w:szCs w:val="20"/>
      <w:vertAlign w:val="baseline"/>
    </w:rPr>
  </w:style>
  <w:style w:type="character" w:customStyle="1" w:styleId="ListLabel30">
    <w:name w:val="ListLabel 30"/>
    <w:qFormat/>
    <w:rPr>
      <w:rFonts w:cs="Times New Roman"/>
      <w:b w:val="0"/>
      <w:bCs w:val="0"/>
      <w:i/>
      <w:iCs/>
      <w:caps w:val="0"/>
      <w:smallCaps w:val="0"/>
      <w:strike w:val="0"/>
      <w:dstrike w:val="0"/>
      <w:vanish w:val="0"/>
      <w:color w:val="auto"/>
      <w:position w:val="0"/>
      <w:sz w:val="20"/>
      <w:szCs w:val="20"/>
      <w:vertAlign w:val="baseline"/>
    </w:rPr>
  </w:style>
  <w:style w:type="character" w:customStyle="1" w:styleId="ListLabel31">
    <w:name w:val="ListLabel 31"/>
    <w:qFormat/>
    <w:rPr>
      <w:rFonts w:cs="Times New Roman"/>
      <w:b w:val="0"/>
      <w:bCs w:val="0"/>
      <w:i/>
      <w:iCs/>
      <w:sz w:val="20"/>
      <w:szCs w:val="20"/>
    </w:rPr>
  </w:style>
  <w:style w:type="character" w:customStyle="1" w:styleId="ListLabel32">
    <w:name w:val="ListLabel 32"/>
    <w:qFormat/>
    <w:rPr>
      <w:rFonts w:cs="Times New Roman"/>
    </w:rPr>
  </w:style>
  <w:style w:type="character" w:customStyle="1" w:styleId="ListLabel33">
    <w:name w:val="ListLabel 33"/>
    <w:qFormat/>
    <w:rPr>
      <w:rFonts w:cs="Times New Roman"/>
    </w:rPr>
  </w:style>
  <w:style w:type="character" w:customStyle="1" w:styleId="ListLabel34">
    <w:name w:val="ListLabel 34"/>
    <w:qFormat/>
    <w:rPr>
      <w:rFonts w:cs="Times New Roman"/>
    </w:rPr>
  </w:style>
  <w:style w:type="character" w:customStyle="1" w:styleId="ListLabel35">
    <w:name w:val="ListLabel 35"/>
    <w:qFormat/>
    <w:rPr>
      <w:rFonts w:cs="Times New Roman"/>
    </w:rPr>
  </w:style>
  <w:style w:type="character" w:customStyle="1" w:styleId="ListLabel36">
    <w:name w:val="ListLabel 36"/>
    <w:qFormat/>
    <w:rPr>
      <w:rFonts w:cs="Times New Roman"/>
    </w:rPr>
  </w:style>
  <w:style w:type="character" w:customStyle="1" w:styleId="ListLabel37">
    <w:name w:val="ListLabel 37"/>
    <w:qFormat/>
    <w:rPr>
      <w:rFonts w:cs="Times New Roman"/>
      <w:caps w:val="0"/>
      <w:smallCaps w:val="0"/>
      <w:strike w:val="0"/>
      <w:dstrike w:val="0"/>
      <w:vanish w:val="0"/>
      <w:color w:val="auto"/>
      <w:position w:val="0"/>
      <w:sz w:val="20"/>
      <w:szCs w:val="20"/>
      <w:vertAlign w:val="baseline"/>
    </w:rPr>
  </w:style>
  <w:style w:type="character" w:customStyle="1" w:styleId="ListLabel38">
    <w:name w:val="ListLabel 38"/>
    <w:qFormat/>
    <w:rPr>
      <w:rFonts w:cs="Times New Roman"/>
      <w:b w:val="0"/>
      <w:bCs w:val="0"/>
      <w:i/>
      <w:iCs/>
      <w:caps w:val="0"/>
      <w:smallCaps w:val="0"/>
      <w:strike w:val="0"/>
      <w:dstrike w:val="0"/>
      <w:vanish w:val="0"/>
      <w:color w:val="auto"/>
      <w:position w:val="0"/>
      <w:sz w:val="20"/>
      <w:szCs w:val="20"/>
      <w:vertAlign w:val="baseline"/>
    </w:rPr>
  </w:style>
  <w:style w:type="character" w:customStyle="1" w:styleId="ListLabel39">
    <w:name w:val="ListLabel 39"/>
    <w:qFormat/>
    <w:rPr>
      <w:rFonts w:cs="Times New Roman"/>
      <w:b w:val="0"/>
      <w:bCs w:val="0"/>
      <w:i/>
      <w:iCs/>
      <w:caps w:val="0"/>
      <w:smallCaps w:val="0"/>
      <w:strike w:val="0"/>
      <w:dstrike w:val="0"/>
      <w:vanish w:val="0"/>
      <w:color w:val="auto"/>
      <w:position w:val="0"/>
      <w:sz w:val="20"/>
      <w:szCs w:val="20"/>
      <w:vertAlign w:val="baseline"/>
    </w:rPr>
  </w:style>
  <w:style w:type="character" w:customStyle="1" w:styleId="ListLabel40">
    <w:name w:val="ListLabel 40"/>
    <w:qFormat/>
    <w:rPr>
      <w:rFonts w:cs="Times New Roman"/>
      <w:b w:val="0"/>
      <w:bCs w:val="0"/>
      <w:i/>
      <w:iCs/>
      <w:sz w:val="20"/>
      <w:szCs w:val="20"/>
    </w:rPr>
  </w:style>
  <w:style w:type="character" w:customStyle="1" w:styleId="ListLabel41">
    <w:name w:val="ListLabel 41"/>
    <w:qFormat/>
    <w:rPr>
      <w:rFonts w:cs="Times New Roman"/>
    </w:rPr>
  </w:style>
  <w:style w:type="character" w:customStyle="1" w:styleId="ListLabel42">
    <w:name w:val="ListLabel 42"/>
    <w:qFormat/>
    <w:rPr>
      <w:rFonts w:cs="Times New Roman"/>
    </w:rPr>
  </w:style>
  <w:style w:type="character" w:customStyle="1" w:styleId="ListLabel43">
    <w:name w:val="ListLabel 43"/>
    <w:qFormat/>
    <w:rPr>
      <w:rFonts w:cs="Times New Roman"/>
    </w:rPr>
  </w:style>
  <w:style w:type="character" w:customStyle="1" w:styleId="ListLabel44">
    <w:name w:val="ListLabel 44"/>
    <w:qFormat/>
    <w:rPr>
      <w:rFonts w:cs="Times New Roman"/>
    </w:rPr>
  </w:style>
  <w:style w:type="character" w:customStyle="1" w:styleId="ListLabel45">
    <w:name w:val="ListLabel 45"/>
    <w:qFormat/>
    <w:rPr>
      <w:rFonts w:cs="Times New Roman"/>
    </w:rPr>
  </w:style>
  <w:style w:type="character" w:customStyle="1" w:styleId="ListLabel46">
    <w:name w:val="ListLabel 46"/>
    <w:qFormat/>
    <w:rPr>
      <w:rFonts w:cs="Times New Roman"/>
      <w:caps w:val="0"/>
      <w:smallCaps w:val="0"/>
      <w:strike w:val="0"/>
      <w:dstrike w:val="0"/>
      <w:vanish w:val="0"/>
      <w:color w:val="auto"/>
      <w:position w:val="0"/>
      <w:sz w:val="20"/>
      <w:szCs w:val="20"/>
      <w:vertAlign w:val="baseline"/>
    </w:rPr>
  </w:style>
  <w:style w:type="character" w:customStyle="1" w:styleId="ListLabel47">
    <w:name w:val="ListLabel 47"/>
    <w:qFormat/>
    <w:rPr>
      <w:rFonts w:cs="Times New Roman"/>
      <w:b w:val="0"/>
      <w:bCs w:val="0"/>
      <w:i/>
      <w:iCs/>
      <w:caps w:val="0"/>
      <w:smallCaps w:val="0"/>
      <w:strike w:val="0"/>
      <w:dstrike w:val="0"/>
      <w:vanish w:val="0"/>
      <w:color w:val="auto"/>
      <w:position w:val="0"/>
      <w:sz w:val="20"/>
      <w:szCs w:val="20"/>
      <w:vertAlign w:val="baseline"/>
    </w:rPr>
  </w:style>
  <w:style w:type="character" w:customStyle="1" w:styleId="ListLabel48">
    <w:name w:val="ListLabel 48"/>
    <w:qFormat/>
    <w:rPr>
      <w:rFonts w:cs="Times New Roman"/>
      <w:b w:val="0"/>
      <w:bCs w:val="0"/>
      <w:i/>
      <w:iCs/>
      <w:caps w:val="0"/>
      <w:smallCaps w:val="0"/>
      <w:strike w:val="0"/>
      <w:dstrike w:val="0"/>
      <w:vanish w:val="0"/>
      <w:color w:val="auto"/>
      <w:position w:val="0"/>
      <w:sz w:val="20"/>
      <w:szCs w:val="20"/>
      <w:vertAlign w:val="baseline"/>
    </w:rPr>
  </w:style>
  <w:style w:type="character" w:customStyle="1" w:styleId="ListLabel49">
    <w:name w:val="ListLabel 49"/>
    <w:qFormat/>
    <w:rPr>
      <w:rFonts w:cs="Times New Roman"/>
      <w:b w:val="0"/>
      <w:bCs w:val="0"/>
      <w:i/>
      <w:iCs/>
      <w:sz w:val="20"/>
      <w:szCs w:val="20"/>
    </w:rPr>
  </w:style>
  <w:style w:type="character" w:customStyle="1" w:styleId="ListLabel50">
    <w:name w:val="ListLabel 50"/>
    <w:qFormat/>
    <w:rPr>
      <w:rFonts w:cs="Times New Roman"/>
    </w:rPr>
  </w:style>
  <w:style w:type="character" w:customStyle="1" w:styleId="ListLabel51">
    <w:name w:val="ListLabel 51"/>
    <w:qFormat/>
    <w:rPr>
      <w:rFonts w:cs="Times New Roman"/>
    </w:rPr>
  </w:style>
  <w:style w:type="character" w:customStyle="1" w:styleId="ListLabel52">
    <w:name w:val="ListLabel 52"/>
    <w:qFormat/>
    <w:rPr>
      <w:rFonts w:cs="Times New Roman"/>
    </w:rPr>
  </w:style>
  <w:style w:type="character" w:customStyle="1" w:styleId="ListLabel53">
    <w:name w:val="ListLabel 53"/>
    <w:qFormat/>
    <w:rPr>
      <w:rFonts w:cs="Times New Roman"/>
    </w:rPr>
  </w:style>
  <w:style w:type="character" w:customStyle="1" w:styleId="ListLabel54">
    <w:name w:val="ListLabel 54"/>
    <w:qFormat/>
    <w:rPr>
      <w:rFonts w:cs="Times New Roman"/>
    </w:rPr>
  </w:style>
  <w:style w:type="character" w:customStyle="1" w:styleId="ListLabel55">
    <w:name w:val="ListLabel 55"/>
    <w:qFormat/>
    <w:rPr>
      <w:rFonts w:cs="Times New Roman"/>
      <w:b w:val="0"/>
      <w:bCs w:val="0"/>
      <w:i w:val="0"/>
      <w:iCs w:val="0"/>
      <w:sz w:val="16"/>
      <w:szCs w:val="16"/>
    </w:rPr>
  </w:style>
  <w:style w:type="character" w:customStyle="1" w:styleId="ListLabel56">
    <w:name w:val="ListLabel 56"/>
    <w:qFormat/>
    <w:rPr>
      <w:rFonts w:cs="Times New Roman"/>
      <w:b w:val="0"/>
      <w:bCs w:val="0"/>
      <w:i w:val="0"/>
      <w:iCs w:val="0"/>
      <w:sz w:val="16"/>
      <w:szCs w:val="16"/>
    </w:rPr>
  </w:style>
  <w:style w:type="character" w:customStyle="1" w:styleId="ListLabel57">
    <w:name w:val="ListLabel 57"/>
    <w:qFormat/>
    <w:rPr>
      <w:rFonts w:cs="Times New Roman"/>
    </w:rPr>
  </w:style>
  <w:style w:type="character" w:customStyle="1" w:styleId="ListLabel58">
    <w:name w:val="ListLabel 58"/>
    <w:qFormat/>
    <w:rPr>
      <w:rFonts w:cs="Times New Roman"/>
      <w:i w:val="0"/>
      <w:iCs w:val="0"/>
    </w:rPr>
  </w:style>
  <w:style w:type="character" w:customStyle="1" w:styleId="ListLabel59">
    <w:name w:val="ListLabel 59"/>
    <w:qFormat/>
    <w:rPr>
      <w:rFonts w:cs="Times New Roman"/>
    </w:rPr>
  </w:style>
  <w:style w:type="character" w:customStyle="1" w:styleId="ListLabel60">
    <w:name w:val="ListLabel 60"/>
    <w:qFormat/>
    <w:rPr>
      <w:rFonts w:cs="Times New Roman"/>
    </w:rPr>
  </w:style>
  <w:style w:type="character" w:customStyle="1" w:styleId="ListLabel61">
    <w:name w:val="ListLabel 61"/>
    <w:qFormat/>
    <w:rPr>
      <w:rFonts w:cs="Times New Roman"/>
    </w:rPr>
  </w:style>
  <w:style w:type="character" w:customStyle="1" w:styleId="ListLabel62">
    <w:name w:val="ListLabel 62"/>
    <w:qFormat/>
    <w:rPr>
      <w:rFonts w:cs="Times New Roman"/>
    </w:rPr>
  </w:style>
  <w:style w:type="character" w:customStyle="1" w:styleId="ListLabel63">
    <w:name w:val="ListLabel 63"/>
    <w:qFormat/>
    <w:rPr>
      <w:rFonts w:cs="Times New Roman"/>
    </w:rPr>
  </w:style>
  <w:style w:type="character" w:customStyle="1" w:styleId="ListLabel64">
    <w:name w:val="ListLabel 64"/>
    <w:qFormat/>
    <w:rPr>
      <w:rFonts w:cs="Times New Roman"/>
    </w:rPr>
  </w:style>
  <w:style w:type="character" w:customStyle="1" w:styleId="ListLabel65">
    <w:name w:val="ListLabel 65"/>
    <w:qFormat/>
    <w:rPr>
      <w:rFonts w:cs="Times New Roman"/>
    </w:rPr>
  </w:style>
  <w:style w:type="character" w:customStyle="1" w:styleId="ListLabel66">
    <w:name w:val="ListLabel 66"/>
    <w:qFormat/>
    <w:rPr>
      <w:rFonts w:cs="Times New Roman"/>
    </w:rPr>
  </w:style>
  <w:style w:type="character" w:customStyle="1" w:styleId="ListLabel67">
    <w:name w:val="ListLabel 67"/>
    <w:qFormat/>
    <w:rPr>
      <w:rFonts w:cs="Courier New"/>
    </w:rPr>
  </w:style>
  <w:style w:type="character" w:customStyle="1" w:styleId="ListLabel68">
    <w:name w:val="ListLabel 68"/>
    <w:qFormat/>
    <w:rPr>
      <w:rFonts w:cs="Courier New"/>
    </w:rPr>
  </w:style>
  <w:style w:type="character" w:customStyle="1" w:styleId="ListLabel69">
    <w:name w:val="ListLabel 69"/>
    <w:qFormat/>
    <w:rPr>
      <w:b w:val="0"/>
      <w:i w:val="0"/>
      <w:caps w:val="0"/>
      <w:smallCaps w:val="0"/>
      <w:strike w:val="0"/>
      <w:dstrike w:val="0"/>
      <w:vanish w:val="0"/>
      <w:color w:val="auto"/>
      <w:spacing w:val="0"/>
      <w:w w:val="100"/>
      <w:kern w:val="0"/>
      <w:sz w:val="16"/>
      <w:vertAlign w:val="superscript"/>
    </w:rPr>
  </w:style>
  <w:style w:type="character" w:customStyle="1" w:styleId="ListLabel70">
    <w:name w:val="ListLabel 70"/>
    <w:qFormat/>
    <w:rPr>
      <w:sz w:val="20"/>
    </w:rPr>
  </w:style>
  <w:style w:type="character" w:customStyle="1" w:styleId="ListLabel71">
    <w:name w:val="ListLabel 71"/>
    <w:qFormat/>
    <w:rPr>
      <w:sz w:val="20"/>
    </w:rPr>
  </w:style>
  <w:style w:type="character" w:customStyle="1" w:styleId="ListLabel72">
    <w:name w:val="ListLabel 72"/>
    <w:qFormat/>
    <w:rPr>
      <w:sz w:val="20"/>
    </w:rPr>
  </w:style>
  <w:style w:type="character" w:customStyle="1" w:styleId="ListLabel73">
    <w:name w:val="ListLabel 73"/>
    <w:qFormat/>
    <w:rPr>
      <w:sz w:val="20"/>
    </w:rPr>
  </w:style>
  <w:style w:type="character" w:customStyle="1" w:styleId="ListLabel74">
    <w:name w:val="ListLabel 74"/>
    <w:qFormat/>
    <w:rPr>
      <w:sz w:val="20"/>
    </w:rPr>
  </w:style>
  <w:style w:type="character" w:customStyle="1" w:styleId="ListLabel75">
    <w:name w:val="ListLabel 75"/>
    <w:qFormat/>
    <w:rPr>
      <w:sz w:val="20"/>
    </w:rPr>
  </w:style>
  <w:style w:type="character" w:customStyle="1" w:styleId="ListLabel76">
    <w:name w:val="ListLabel 76"/>
    <w:qFormat/>
    <w:rPr>
      <w:sz w:val="20"/>
    </w:rPr>
  </w:style>
  <w:style w:type="character" w:customStyle="1" w:styleId="ListLabel77">
    <w:name w:val="ListLabel 77"/>
    <w:qFormat/>
    <w:rPr>
      <w:sz w:val="20"/>
    </w:rPr>
  </w:style>
  <w:style w:type="character" w:customStyle="1" w:styleId="ListLabel78">
    <w:name w:val="ListLabel 78"/>
    <w:qFormat/>
    <w:rPr>
      <w:sz w:val="20"/>
    </w:rPr>
  </w:style>
  <w:style w:type="character" w:customStyle="1" w:styleId="ListLabel79">
    <w:name w:val="ListLabel 79"/>
    <w:qFormat/>
    <w:rPr>
      <w:rFonts w:cs="Courier New"/>
    </w:rPr>
  </w:style>
  <w:style w:type="character" w:customStyle="1" w:styleId="ListLabel80">
    <w:name w:val="ListLabel 80"/>
    <w:qFormat/>
    <w:rPr>
      <w:rFonts w:cs="Courier New"/>
    </w:rPr>
  </w:style>
  <w:style w:type="character" w:customStyle="1" w:styleId="ListLabel81">
    <w:name w:val="ListLabel 81"/>
    <w:qFormat/>
    <w:rPr>
      <w:rFonts w:cs="Courier New"/>
    </w:rPr>
  </w:style>
  <w:style w:type="character" w:customStyle="1" w:styleId="ListLabel82">
    <w:name w:val="ListLabel 82"/>
    <w:qFormat/>
    <w:rPr>
      <w:rFonts w:cs="Courier New"/>
    </w:rPr>
  </w:style>
  <w:style w:type="character" w:customStyle="1" w:styleId="ListLabel83">
    <w:name w:val="ListLabel 83"/>
    <w:qFormat/>
    <w:rPr>
      <w:rFonts w:cs="Courier New"/>
    </w:rPr>
  </w:style>
  <w:style w:type="character" w:customStyle="1" w:styleId="ListLabel84">
    <w:name w:val="ListLabel 84"/>
    <w:qFormat/>
    <w:rPr>
      <w:rFonts w:cs="Courier New"/>
    </w:rPr>
  </w:style>
  <w:style w:type="character" w:customStyle="1" w:styleId="ListLabel85">
    <w:name w:val="ListLabel 85"/>
    <w:qFormat/>
    <w:rPr>
      <w:b/>
      <w:sz w:val="22"/>
    </w:rPr>
  </w:style>
  <w:style w:type="character" w:customStyle="1" w:styleId="ListLabel86">
    <w:name w:val="ListLabel 86"/>
    <w:qFormat/>
    <w:rPr>
      <w:rFonts w:cs="Times New Roman"/>
      <w:b w:val="0"/>
      <w:bCs w:val="0"/>
      <w:i w:val="0"/>
      <w:iCs w:val="0"/>
      <w:sz w:val="22"/>
      <w:szCs w:val="16"/>
    </w:rPr>
  </w:style>
  <w:style w:type="character" w:customStyle="1" w:styleId="ListLabel87">
    <w:name w:val="ListLabel 87"/>
    <w:qFormat/>
    <w:rPr>
      <w:b w:val="0"/>
      <w:color w:val="auto"/>
      <w:sz w:val="22"/>
      <w:szCs w:val="22"/>
    </w:rPr>
  </w:style>
  <w:style w:type="character" w:customStyle="1" w:styleId="ListLabel88">
    <w:name w:val="ListLabel 88"/>
    <w:qFormat/>
    <w:rPr>
      <w:bCs/>
      <w:sz w:val="22"/>
      <w:szCs w:val="22"/>
      <w:lang w:val="en" w:eastAsia="fr-FR"/>
    </w:rPr>
  </w:style>
  <w:style w:type="character" w:customStyle="1" w:styleId="ListLabel89">
    <w:name w:val="ListLabel 89"/>
    <w:qFormat/>
    <w:rPr>
      <w:sz w:val="22"/>
      <w:szCs w:val="22"/>
    </w:rPr>
  </w:style>
  <w:style w:type="character" w:customStyle="1" w:styleId="ListLabel90">
    <w:name w:val="ListLabel 90"/>
    <w:qFormat/>
  </w:style>
  <w:style w:type="character" w:customStyle="1" w:styleId="ListLabel91">
    <w:name w:val="ListLabel 91"/>
    <w:qFormat/>
    <w:rPr>
      <w:sz w:val="22"/>
      <w:szCs w:val="22"/>
    </w:rPr>
  </w:style>
  <w:style w:type="character" w:customStyle="1" w:styleId="ListLabel92">
    <w:name w:val="ListLabel 92"/>
    <w:qFormat/>
    <w:rPr>
      <w:sz w:val="22"/>
      <w:szCs w:val="22"/>
    </w:rPr>
  </w:style>
  <w:style w:type="paragraph" w:customStyle="1" w:styleId="Heading">
    <w:name w:val="Heading"/>
    <w:basedOn w:val="Normal"/>
    <w:next w:val="Corpsdetexte"/>
    <w:qFormat/>
    <w:pPr>
      <w:keepNext/>
      <w:spacing w:before="240" w:after="120"/>
    </w:pPr>
    <w:rPr>
      <w:rFonts w:ascii="Liberation Sans" w:eastAsia="AR PL SungtiL GB" w:hAnsi="Liberation Sans" w:cs="Mangal"/>
      <w:sz w:val="28"/>
      <w:szCs w:val="28"/>
    </w:rPr>
  </w:style>
  <w:style w:type="paragraph" w:styleId="Corpsdetexte">
    <w:name w:val="Body Text"/>
    <w:basedOn w:val="Normal"/>
    <w:link w:val="CorpsdetexteCar"/>
    <w:rsid w:val="00E7596C"/>
    <w:pPr>
      <w:tabs>
        <w:tab w:val="left" w:pos="288"/>
      </w:tabs>
      <w:spacing w:after="120" w:line="228" w:lineRule="auto"/>
      <w:ind w:firstLine="288"/>
      <w:jc w:val="both"/>
    </w:pPr>
    <w:rPr>
      <w:spacing w:val="-1"/>
      <w:lang w:val="x-none" w:eastAsia="x-none"/>
    </w:rPr>
  </w:style>
  <w:style w:type="paragraph" w:styleId="Liste">
    <w:name w:val="List"/>
    <w:basedOn w:val="Corpsdetexte"/>
    <w:rPr>
      <w:rFonts w:cs="Mangal"/>
    </w:rPr>
  </w:style>
  <w:style w:type="paragraph" w:styleId="Lgende">
    <w:name w:val="caption"/>
    <w:basedOn w:val="Normal"/>
    <w:next w:val="Normal"/>
    <w:qFormat/>
    <w:rsid w:val="00B60F05"/>
    <w:pPr>
      <w:spacing w:before="120" w:after="120"/>
      <w:jc w:val="left"/>
    </w:pPr>
    <w:rPr>
      <w:rFonts w:eastAsia="Calibri"/>
      <w:b/>
      <w:bCs/>
      <w:sz w:val="24"/>
      <w:szCs w:val="24"/>
      <w:lang w:val="fr-FR"/>
    </w:rPr>
  </w:style>
  <w:style w:type="paragraph" w:customStyle="1" w:styleId="Index">
    <w:name w:val="Index"/>
    <w:basedOn w:val="Normal"/>
    <w:qFormat/>
    <w:pPr>
      <w:suppressLineNumbers/>
    </w:pPr>
    <w:rPr>
      <w:rFonts w:cs="Mangal"/>
    </w:rPr>
  </w:style>
  <w:style w:type="paragraph" w:customStyle="1" w:styleId="Abstract">
    <w:name w:val="Abstract"/>
    <w:qFormat/>
    <w:rsid w:val="00972203"/>
    <w:pPr>
      <w:spacing w:after="200"/>
      <w:ind w:firstLine="272"/>
      <w:jc w:val="both"/>
    </w:pPr>
    <w:rPr>
      <w:b/>
      <w:bCs/>
      <w:sz w:val="18"/>
      <w:szCs w:val="18"/>
      <w:lang w:val="en-US" w:eastAsia="en-US"/>
    </w:rPr>
  </w:style>
  <w:style w:type="paragraph" w:customStyle="1" w:styleId="Affiliation">
    <w:name w:val="Affiliation"/>
    <w:qFormat/>
    <w:pPr>
      <w:jc w:val="center"/>
    </w:pPr>
    <w:rPr>
      <w:lang w:val="en-US" w:eastAsia="en-US"/>
    </w:rPr>
  </w:style>
  <w:style w:type="paragraph" w:customStyle="1" w:styleId="Author">
    <w:name w:val="Author"/>
    <w:qFormat/>
    <w:pPr>
      <w:spacing w:before="360" w:after="40"/>
      <w:jc w:val="center"/>
    </w:pPr>
    <w:rPr>
      <w:sz w:val="22"/>
      <w:szCs w:val="22"/>
      <w:lang w:val="en-US" w:eastAsia="en-US"/>
    </w:rPr>
  </w:style>
  <w:style w:type="paragraph" w:customStyle="1" w:styleId="bulletlist">
    <w:name w:val="bullet list"/>
    <w:basedOn w:val="Corpsdetexte"/>
    <w:qFormat/>
    <w:rsid w:val="001B67DC"/>
    <w:pPr>
      <w:ind w:left="576" w:hanging="288"/>
    </w:pPr>
  </w:style>
  <w:style w:type="paragraph" w:customStyle="1" w:styleId="equation">
    <w:name w:val="equation"/>
    <w:basedOn w:val="Normal"/>
    <w:qFormat/>
    <w:rsid w:val="008A2C7D"/>
    <w:pPr>
      <w:tabs>
        <w:tab w:val="center" w:pos="2520"/>
        <w:tab w:val="right" w:pos="5040"/>
      </w:tabs>
      <w:spacing w:before="240" w:after="240" w:line="216" w:lineRule="auto"/>
    </w:pPr>
    <w:rPr>
      <w:rFonts w:ascii="Symbol" w:hAnsi="Symbol" w:cs="Symbol"/>
    </w:rPr>
  </w:style>
  <w:style w:type="paragraph" w:customStyle="1" w:styleId="figurecaption">
    <w:name w:val="figure caption"/>
    <w:qFormat/>
    <w:rsid w:val="005B0344"/>
    <w:pPr>
      <w:tabs>
        <w:tab w:val="left" w:pos="533"/>
      </w:tabs>
      <w:spacing w:before="80" w:after="200"/>
      <w:jc w:val="both"/>
    </w:pPr>
    <w:rPr>
      <w:sz w:val="16"/>
      <w:szCs w:val="16"/>
      <w:lang w:val="en-US" w:eastAsia="en-US"/>
    </w:rPr>
  </w:style>
  <w:style w:type="paragraph" w:customStyle="1" w:styleId="footnote">
    <w:name w:val="footnote"/>
    <w:qFormat/>
    <w:pPr>
      <w:spacing w:after="40"/>
    </w:pPr>
    <w:rPr>
      <w:sz w:val="16"/>
      <w:szCs w:val="16"/>
      <w:lang w:val="en-US" w:eastAsia="en-US"/>
    </w:rPr>
  </w:style>
  <w:style w:type="paragraph" w:customStyle="1" w:styleId="papersubtitle">
    <w:name w:val="paper subtitle"/>
    <w:qFormat/>
    <w:pPr>
      <w:spacing w:after="120"/>
      <w:jc w:val="center"/>
    </w:pPr>
    <w:rPr>
      <w:rFonts w:eastAsia="MS Mincho"/>
      <w:sz w:val="28"/>
      <w:szCs w:val="28"/>
      <w:lang w:val="en-US" w:eastAsia="en-US"/>
    </w:rPr>
  </w:style>
  <w:style w:type="paragraph" w:customStyle="1" w:styleId="papertitle">
    <w:name w:val="paper title"/>
    <w:qFormat/>
    <w:pPr>
      <w:spacing w:after="120"/>
      <w:jc w:val="center"/>
    </w:pPr>
    <w:rPr>
      <w:rFonts w:eastAsia="MS Mincho"/>
      <w:sz w:val="48"/>
      <w:szCs w:val="48"/>
      <w:lang w:val="en-US" w:eastAsia="en-US"/>
    </w:rPr>
  </w:style>
  <w:style w:type="paragraph" w:customStyle="1" w:styleId="references">
    <w:name w:val="references"/>
    <w:qFormat/>
    <w:pPr>
      <w:spacing w:after="50" w:line="180" w:lineRule="exact"/>
      <w:jc w:val="both"/>
    </w:pPr>
    <w:rPr>
      <w:rFonts w:eastAsia="MS Mincho"/>
      <w:sz w:val="16"/>
      <w:szCs w:val="16"/>
      <w:lang w:val="en-US" w:eastAsia="en-US"/>
    </w:rPr>
  </w:style>
  <w:style w:type="paragraph" w:customStyle="1" w:styleId="sponsors">
    <w:name w:val="sponsors"/>
    <w:qFormat/>
    <w:pPr>
      <w:pBdr>
        <w:top w:val="single" w:sz="4" w:space="2" w:color="000000"/>
      </w:pBdr>
      <w:ind w:firstLine="288"/>
    </w:pPr>
    <w:rPr>
      <w:sz w:val="16"/>
      <w:szCs w:val="16"/>
      <w:lang w:val="en-US" w:eastAsia="en-US"/>
    </w:rPr>
  </w:style>
  <w:style w:type="paragraph" w:customStyle="1" w:styleId="tablecolhead">
    <w:name w:val="table col head"/>
    <w:basedOn w:val="Normal"/>
    <w:qFormat/>
    <w:rPr>
      <w:b/>
      <w:bCs/>
      <w:sz w:val="16"/>
      <w:szCs w:val="16"/>
    </w:rPr>
  </w:style>
  <w:style w:type="paragraph" w:customStyle="1" w:styleId="tablecolsubhead">
    <w:name w:val="table col subhead"/>
    <w:basedOn w:val="tablecolhead"/>
    <w:qFormat/>
    <w:rPr>
      <w:i/>
      <w:iCs/>
      <w:sz w:val="15"/>
      <w:szCs w:val="15"/>
    </w:rPr>
  </w:style>
  <w:style w:type="paragraph" w:customStyle="1" w:styleId="tablecopy">
    <w:name w:val="table copy"/>
    <w:qFormat/>
    <w:pPr>
      <w:jc w:val="both"/>
    </w:pPr>
    <w:rPr>
      <w:sz w:val="16"/>
      <w:szCs w:val="16"/>
      <w:lang w:val="en-US" w:eastAsia="en-US"/>
    </w:rPr>
  </w:style>
  <w:style w:type="paragraph" w:customStyle="1" w:styleId="tablefootnote">
    <w:name w:val="table footnote"/>
    <w:qFormat/>
    <w:rsid w:val="005E2800"/>
    <w:pPr>
      <w:spacing w:before="60" w:after="30"/>
      <w:ind w:left="58" w:hanging="29"/>
      <w:jc w:val="right"/>
    </w:pPr>
    <w:rPr>
      <w:sz w:val="12"/>
      <w:szCs w:val="12"/>
      <w:lang w:val="en-US" w:eastAsia="en-US"/>
    </w:rPr>
  </w:style>
  <w:style w:type="paragraph" w:customStyle="1" w:styleId="tablehead">
    <w:name w:val="table head"/>
    <w:qFormat/>
    <w:pPr>
      <w:spacing w:before="240" w:after="120" w:line="216" w:lineRule="auto"/>
      <w:jc w:val="center"/>
    </w:pPr>
    <w:rPr>
      <w:smallCaps/>
      <w:sz w:val="16"/>
      <w:szCs w:val="16"/>
      <w:lang w:val="en-US" w:eastAsia="en-US"/>
    </w:rPr>
  </w:style>
  <w:style w:type="paragraph" w:customStyle="1" w:styleId="Keywords">
    <w:name w:val="Keywords"/>
    <w:basedOn w:val="Abstract"/>
    <w:qFormat/>
    <w:rsid w:val="00F9441B"/>
    <w:pPr>
      <w:spacing w:after="120"/>
      <w:ind w:firstLine="274"/>
    </w:pPr>
    <w:rPr>
      <w:i/>
    </w:rPr>
  </w:style>
  <w:style w:type="paragraph" w:styleId="NormalWeb">
    <w:name w:val="Normal (Web)"/>
    <w:basedOn w:val="Normal"/>
    <w:uiPriority w:val="99"/>
    <w:unhideWhenUsed/>
    <w:qFormat/>
    <w:rsid w:val="005F17CE"/>
    <w:pPr>
      <w:spacing w:beforeAutospacing="1" w:afterAutospacing="1"/>
      <w:jc w:val="left"/>
    </w:pPr>
    <w:rPr>
      <w:rFonts w:eastAsia="Times New Roman"/>
      <w:sz w:val="24"/>
      <w:szCs w:val="24"/>
      <w:lang w:val="fr-FR" w:eastAsia="fr-FR"/>
    </w:rPr>
  </w:style>
  <w:style w:type="paragraph" w:styleId="Paragraphedeliste">
    <w:name w:val="List Paragraph"/>
    <w:basedOn w:val="Normal"/>
    <w:qFormat/>
    <w:rsid w:val="005F17CE"/>
    <w:pPr>
      <w:ind w:left="720"/>
      <w:contextualSpacing/>
      <w:jc w:val="left"/>
    </w:pPr>
    <w:rPr>
      <w:rFonts w:eastAsia="Times New Roman"/>
      <w:sz w:val="24"/>
      <w:szCs w:val="24"/>
      <w:lang w:val="fr-FR" w:eastAsia="fr-FR"/>
    </w:rPr>
  </w:style>
  <w:style w:type="paragraph" w:styleId="Textedebulles">
    <w:name w:val="Balloon Text"/>
    <w:basedOn w:val="Normal"/>
    <w:link w:val="TextedebullesCar"/>
    <w:qFormat/>
    <w:rsid w:val="00894D8A"/>
    <w:rPr>
      <w:rFonts w:ascii="Segoe UI" w:hAnsi="Segoe UI" w:cs="Segoe UI"/>
      <w:sz w:val="18"/>
      <w:szCs w:val="18"/>
    </w:rPr>
  </w:style>
  <w:style w:type="paragraph" w:styleId="Commentaire">
    <w:name w:val="annotation text"/>
    <w:basedOn w:val="Normal"/>
    <w:link w:val="CommentaireCar"/>
    <w:qFormat/>
    <w:rsid w:val="00131F42"/>
    <w:rPr>
      <w:sz w:val="24"/>
      <w:szCs w:val="24"/>
    </w:rPr>
  </w:style>
  <w:style w:type="paragraph" w:styleId="Objetducommentaire">
    <w:name w:val="annotation subject"/>
    <w:basedOn w:val="Commentaire"/>
    <w:link w:val="ObjetducommentaireCar"/>
    <w:qFormat/>
    <w:rsid w:val="00131F42"/>
    <w:rPr>
      <w:b/>
      <w:bCs/>
      <w:sz w:val="20"/>
      <w:szCs w:val="20"/>
    </w:rPr>
  </w:style>
  <w:style w:type="paragraph" w:styleId="En-tte">
    <w:name w:val="header"/>
    <w:basedOn w:val="Normal"/>
    <w:rsid w:val="00131F42"/>
    <w:pPr>
      <w:tabs>
        <w:tab w:val="center" w:pos="4536"/>
        <w:tab w:val="right" w:pos="9072"/>
      </w:tabs>
    </w:pPr>
  </w:style>
  <w:style w:type="paragraph" w:styleId="Pieddepage">
    <w:name w:val="footer"/>
    <w:basedOn w:val="Normal"/>
    <w:link w:val="PieddepageCar"/>
    <w:uiPriority w:val="99"/>
    <w:rsid w:val="00131F42"/>
    <w:pPr>
      <w:tabs>
        <w:tab w:val="center" w:pos="4536"/>
        <w:tab w:val="right" w:pos="9072"/>
      </w:tabs>
    </w:pPr>
  </w:style>
  <w:style w:type="paragraph" w:styleId="Titre">
    <w:name w:val="Title"/>
    <w:basedOn w:val="Normal"/>
    <w:link w:val="TitreCar"/>
    <w:qFormat/>
    <w:rsid w:val="00B60F05"/>
    <w:pPr>
      <w:spacing w:before="240" w:after="60"/>
      <w:outlineLvl w:val="0"/>
    </w:pPr>
    <w:rPr>
      <w:rFonts w:ascii="Cambria" w:eastAsia="Times New Roman" w:hAnsi="Cambria"/>
      <w:b/>
      <w:bCs/>
      <w:kern w:val="2"/>
      <w:sz w:val="32"/>
      <w:szCs w:val="32"/>
      <w:lang w:val="fr-FR"/>
    </w:rPr>
  </w:style>
  <w:style w:type="paragraph" w:styleId="Sous-titre">
    <w:name w:val="Subtitle"/>
    <w:basedOn w:val="Normal"/>
    <w:qFormat/>
    <w:rsid w:val="00B60F05"/>
    <w:pPr>
      <w:spacing w:after="60"/>
      <w:outlineLvl w:val="1"/>
    </w:pPr>
    <w:rPr>
      <w:rFonts w:ascii="Cambria" w:eastAsia="Times New Roman" w:hAnsi="Cambria"/>
      <w:sz w:val="24"/>
      <w:szCs w:val="24"/>
      <w:lang w:val="fr-FR"/>
    </w:rPr>
  </w:style>
  <w:style w:type="paragraph" w:styleId="Notedebasdepage">
    <w:name w:val="footnote text"/>
    <w:basedOn w:val="Normal"/>
    <w:link w:val="NotedebasdepageCar"/>
    <w:semiHidden/>
    <w:unhideWhenUsed/>
    <w:rsid w:val="00B60F05"/>
    <w:pPr>
      <w:jc w:val="left"/>
    </w:pPr>
    <w:rPr>
      <w:rFonts w:eastAsia="Calibri"/>
      <w:lang w:val="fr-FR"/>
    </w:rPr>
  </w:style>
  <w:style w:type="paragraph" w:styleId="Corpsdetexte2">
    <w:name w:val="Body Text 2"/>
    <w:basedOn w:val="Normal"/>
    <w:link w:val="Corpsdetexte2Car"/>
    <w:semiHidden/>
    <w:qFormat/>
    <w:rsid w:val="00B60F05"/>
    <w:pPr>
      <w:spacing w:line="360" w:lineRule="auto"/>
    </w:pPr>
    <w:rPr>
      <w:rFonts w:eastAsia="Calibri"/>
      <w:sz w:val="22"/>
      <w:szCs w:val="22"/>
    </w:rPr>
  </w:style>
  <w:style w:type="paragraph" w:styleId="Corpsdetexte3">
    <w:name w:val="Body Text 3"/>
    <w:basedOn w:val="Normal"/>
    <w:link w:val="Corpsdetexte3Car"/>
    <w:semiHidden/>
    <w:qFormat/>
    <w:rsid w:val="00B60F05"/>
    <w:pPr>
      <w:spacing w:line="360" w:lineRule="auto"/>
      <w:jc w:val="both"/>
    </w:pPr>
    <w:rPr>
      <w:rFonts w:eastAsia="Calibri"/>
      <w:iCs/>
      <w:sz w:val="22"/>
      <w:szCs w:val="22"/>
    </w:rPr>
  </w:style>
  <w:style w:type="paragraph" w:styleId="Rvision">
    <w:name w:val="Revision"/>
    <w:uiPriority w:val="99"/>
    <w:semiHidden/>
    <w:qFormat/>
    <w:rsid w:val="006F6E67"/>
    <w:rPr>
      <w:lang w:val="en-US" w:eastAsia="en-US"/>
    </w:rPr>
  </w:style>
  <w:style w:type="paragraph" w:customStyle="1" w:styleId="TableContents">
    <w:name w:val="Table Contents"/>
    <w:basedOn w:val="Normal"/>
    <w:qFormat/>
    <w:rsid w:val="000D2FA7"/>
    <w:pPr>
      <w:suppressLineNumbers/>
    </w:pPr>
  </w:style>
  <w:style w:type="paragraph" w:customStyle="1" w:styleId="FrameContents">
    <w:name w:val="Frame Contents"/>
    <w:basedOn w:val="Normal"/>
    <w:qFormat/>
  </w:style>
  <w:style w:type="paragraph" w:customStyle="1" w:styleId="TableHeading">
    <w:name w:val="Table Heading"/>
    <w:basedOn w:val="TableContents"/>
    <w:qFormat/>
    <w:rPr>
      <w:b/>
      <w:bCs/>
    </w:rPr>
  </w:style>
  <w:style w:type="table" w:styleId="Grilledutableau">
    <w:name w:val="Table Grid"/>
    <w:basedOn w:val="TableauNormal"/>
    <w:uiPriority w:val="59"/>
    <w:rsid w:val="001D573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unhideWhenUsed/>
    <w:rsid w:val="00DD3783"/>
    <w:rPr>
      <w:b/>
      <w:bCs/>
      <w:strike w:val="0"/>
      <w:dstrike w:val="0"/>
      <w:color w:val="006699"/>
      <w:u w:val="none"/>
      <w:effect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tif"/><Relationship Id="rId18" Type="http://schemas.openxmlformats.org/officeDocument/2006/relationships/image" Target="media/image6.wmf"/><Relationship Id="rId26" Type="http://schemas.openxmlformats.org/officeDocument/2006/relationships/image" Target="media/image90.png"/><Relationship Id="rId39" Type="http://schemas.openxmlformats.org/officeDocument/2006/relationships/image" Target="media/image22.wmf"/><Relationship Id="rId21" Type="http://schemas.openxmlformats.org/officeDocument/2006/relationships/image" Target="media/image70.png"/><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hyperlink" Target="http://ieeexplore.ieee.org/search/searchresult.jsp?searchWithin=%22Authors%22:.QT.Daisuke%20Saya.QT.&amp;newsearch=true" TargetMode="External"/><Relationship Id="rId63" Type="http://schemas.openxmlformats.org/officeDocument/2006/relationships/hyperlink" Target="http://ieeexplore.ieee.org/search/searchresult.jsp?searchWithin=%22Authors%22:.QT.Jean%20Costecalde.QT.&amp;newsearch=true" TargetMode="Externa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0.tif"/><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if"/><Relationship Id="rId24" Type="http://schemas.openxmlformats.org/officeDocument/2006/relationships/image" Target="media/image10.png"/><Relationship Id="rId32" Type="http://schemas.openxmlformats.org/officeDocument/2006/relationships/image" Target="media/image15.png"/><Relationship Id="rId37" Type="http://schemas.openxmlformats.org/officeDocument/2006/relationships/image" Target="media/image20.wmf"/><Relationship Id="rId40" Type="http://schemas.openxmlformats.org/officeDocument/2006/relationships/image" Target="media/image23.png"/><Relationship Id="rId45" Type="http://schemas.openxmlformats.org/officeDocument/2006/relationships/image" Target="media/image27.png"/><Relationship Id="rId53" Type="http://schemas.openxmlformats.org/officeDocument/2006/relationships/hyperlink" Target="http://www.nature.com/nnano/journal/v6/n4/full/nnano.2011.44.html" TargetMode="External"/><Relationship Id="rId58" Type="http://schemas.openxmlformats.org/officeDocument/2006/relationships/hyperlink" Target="http://ieeexplore.ieee.org/search/searchresult.jsp?searchWithin=%22Authors%22:.QT.Denis%20Re%20Miens.QT.&amp;newsearch=true" TargetMode="External"/><Relationship Id="rId66"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30.emf"/><Relationship Id="rId23" Type="http://schemas.openxmlformats.org/officeDocument/2006/relationships/image" Target="media/image9.pn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1.wmf"/><Relationship Id="rId57" Type="http://schemas.openxmlformats.org/officeDocument/2006/relationships/hyperlink" Target="http://ieeexplore.ieee.org/search/searchresult.jsp?searchWithin=%22Authors%22:.QT.Jean%20Costecalde.QT.&amp;newsearch=true" TargetMode="External"/><Relationship Id="rId61" Type="http://schemas.openxmlformats.org/officeDocument/2006/relationships/hyperlink" Target="http://ieeexplore.ieee.org/search/searchresult.jsp?searchWithin=%22Authors%22:.QT.Laurent%20Mazenq.QT.&amp;newsearch=true" TargetMode="External"/><Relationship Id="rId10" Type="http://schemas.openxmlformats.org/officeDocument/2006/relationships/image" Target="media/image10.emf"/><Relationship Id="rId19" Type="http://schemas.openxmlformats.org/officeDocument/2006/relationships/image" Target="media/image7.png"/><Relationship Id="rId31" Type="http://schemas.openxmlformats.org/officeDocument/2006/relationships/image" Target="media/image14.png"/><Relationship Id="rId44" Type="http://schemas.openxmlformats.org/officeDocument/2006/relationships/image" Target="media/image260.png"/><Relationship Id="rId52" Type="http://schemas.openxmlformats.org/officeDocument/2006/relationships/hyperlink" Target="http://www.nature.com/nnano/journal/v6/n4/full/nnano.2011.44.html" TargetMode="External"/><Relationship Id="rId60" Type="http://schemas.openxmlformats.org/officeDocument/2006/relationships/hyperlink" Target="http://ieeexplore.ieee.org/search/searchresult.jsp?searchWithin=%22Authors%22:.QT.Liviu%20Nicu.QT.&amp;newsearch=true" TargetMode="External"/><Relationship Id="rId65" Type="http://schemas.openxmlformats.org/officeDocument/2006/relationships/hyperlink" Target="http://ieeexplore.ieee.org/search/searchresult.jsp?searchWithin=%22Authors%22:.QT.Liviu%20Nicu.QT.&amp;newsearch=true" TargetMode="External"/><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20.tif"/><Relationship Id="rId22" Type="http://schemas.openxmlformats.org/officeDocument/2006/relationships/image" Target="media/image8.png"/><Relationship Id="rId27" Type="http://schemas.openxmlformats.org/officeDocument/2006/relationships/image" Target="media/image10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0.png"/><Relationship Id="rId56" Type="http://schemas.openxmlformats.org/officeDocument/2006/relationships/hyperlink" Target="http://ieeexplore.ieee.org/search/searchresult.jsp?searchWithin=%22Authors%22:.QT.Laurent%20Mazenq.QT.&amp;newsearch=true" TargetMode="External"/><Relationship Id="rId64" Type="http://schemas.openxmlformats.org/officeDocument/2006/relationships/hyperlink" Target="http://ieeexplore.ieee.org/search/searchresult.jsp?searchWithin=%22Authors%22:.QT.Denis%20Re%20Miens.QT.&amp;newsearch=true" TargetMode="External"/><Relationship Id="rId8" Type="http://schemas.openxmlformats.org/officeDocument/2006/relationships/hyperlink" Target="http://www.cnrs.fr/" TargetMode="External"/><Relationship Id="rId51" Type="http://schemas.openxmlformats.org/officeDocument/2006/relationships/hyperlink" Target="http://www.nature.com/nnano/journal/v6/n4/full/nnano.2011.44.html" TargetMode="External"/><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5.png"/><Relationship Id="rId25" Type="http://schemas.openxmlformats.org/officeDocument/2006/relationships/image" Target="media/image80.png"/><Relationship Id="rId33" Type="http://schemas.openxmlformats.org/officeDocument/2006/relationships/image" Target="media/image16.png"/><Relationship Id="rId38" Type="http://schemas.openxmlformats.org/officeDocument/2006/relationships/image" Target="media/image21.wmf"/><Relationship Id="rId46" Type="http://schemas.openxmlformats.org/officeDocument/2006/relationships/image" Target="media/image28.png"/><Relationship Id="rId59" Type="http://schemas.openxmlformats.org/officeDocument/2006/relationships/hyperlink" Target="http://ieeexplore.ieee.org/search/searchresult.jsp?searchWithin=%22Authors%22:.QT.Caroline%20Soyer.QT.&amp;newsearch=true" TargetMode="External"/><Relationship Id="rId67" Type="http://schemas.openxmlformats.org/officeDocument/2006/relationships/fontTable" Target="fontTable.xml"/><Relationship Id="rId20" Type="http://schemas.openxmlformats.org/officeDocument/2006/relationships/image" Target="media/image60.wmf"/><Relationship Id="rId41" Type="http://schemas.openxmlformats.org/officeDocument/2006/relationships/image" Target="media/image24.png"/><Relationship Id="rId54" Type="http://schemas.openxmlformats.org/officeDocument/2006/relationships/hyperlink" Target="http://ieeexplore.ieee.org/search/searchresult.jsp?searchWithin=%22Authors%22:.QT.Samuel%20Guillon.QT.&amp;newsearch=true" TargetMode="External"/><Relationship Id="rId62" Type="http://schemas.openxmlformats.org/officeDocument/2006/relationships/hyperlink" Target="http://ieeexplore.ieee.org/search/searchresult.jsp?searchWithin=%22Authors%22:.QT.Caroline%20Soyer.QT.&amp;newsearch=true" TargetMode="External"/><Relationship Id="rId75" Type="http://schemas.microsoft.com/office/2016/09/relationships/commentsIds" Target="commentsId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A3CE5A-3E25-415C-B6DC-F73289723D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DE9BE1D</Template>
  <TotalTime>85</TotalTime>
  <Pages>24</Pages>
  <Words>8563</Words>
  <Characters>47100</Characters>
  <Application>Microsoft Office Word</Application>
  <DocSecurity>0</DocSecurity>
  <Lines>392</Lines>
  <Paragraphs>111</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Paper Title (use style: paper title)</vt:lpstr>
      <vt:lpstr>Paper Title (use style: paper title)</vt:lpstr>
    </vt:vector>
  </TitlesOfParts>
  <Company>IEEE</Company>
  <LinksUpToDate>false</LinksUpToDate>
  <CharactersWithSpaces>55552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Title (use style: paper title)</dc:title>
  <dc:creator>IEEE</dc:creator>
  <cp:lastModifiedBy>Daisuke Saya</cp:lastModifiedBy>
  <cp:revision>42</cp:revision>
  <cp:lastPrinted>2019-09-01T09:39:00Z</cp:lastPrinted>
  <dcterms:created xsi:type="dcterms:W3CDTF">2019-09-07T09:32:00Z</dcterms:created>
  <dcterms:modified xsi:type="dcterms:W3CDTF">2019-09-11T10:52:00Z</dcterms:modified>
  <dc:language>fr-FR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IEEE</vt:lpwstr>
  </property>
  <property fmtid="{D5CDD505-2E9C-101B-9397-08002B2CF9AE}" pid="4" name="DocSecurity">
    <vt:i4>0</vt:i4>
  </property>
  <property fmtid="{D5CDD505-2E9C-101B-9397-08002B2CF9AE}" pid="5" name="HyperlinksChanged">
    <vt:bool>true</vt:bool>
  </property>
  <property fmtid="{D5CDD505-2E9C-101B-9397-08002B2CF9AE}" pid="6" name="LinksUpToDate">
    <vt:bool>true</vt:bool>
  </property>
  <property fmtid="{D5CDD505-2E9C-101B-9397-08002B2CF9AE}" pid="7" name="ScaleCrop">
    <vt:bool>true</vt:bool>
  </property>
  <property fmtid="{D5CDD505-2E9C-101B-9397-08002B2CF9AE}" pid="8" name="ShareDoc">
    <vt:bool>true</vt:bool>
  </property>
</Properties>
</file>