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1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1559"/>
      </w:tblGrid>
      <w:tr w:rsidR="008F30E8" w:rsidRPr="008F30E8" w:rsidTr="0090289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F30E8" w:rsidRPr="008F30E8" w:rsidRDefault="008F30E8" w:rsidP="008F30E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8F30E8">
              <w:rPr>
                <w:rFonts w:ascii="Times New Roman" w:hAnsi="Times New Roman" w:cs="Times New Roman"/>
                <w:b/>
                <w:sz w:val="18"/>
                <w:szCs w:val="18"/>
              </w:rPr>
              <w:t>ategory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F30E8" w:rsidRPr="008F30E8" w:rsidRDefault="008F30E8" w:rsidP="008F30E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b/>
                <w:sz w:val="18"/>
                <w:szCs w:val="18"/>
              </w:rPr>
              <w:t>Trait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30E8" w:rsidRPr="008F30E8" w:rsidRDefault="008F30E8" w:rsidP="0090289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Number of QTL </w:t>
            </w:r>
          </w:p>
        </w:tc>
      </w:tr>
      <w:tr w:rsidR="008F30E8" w:rsidRPr="008F30E8" w:rsidTr="0090289D">
        <w:tc>
          <w:tcPr>
            <w:tcW w:w="1101" w:type="dxa"/>
            <w:tcBorders>
              <w:top w:val="single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INET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305-day milk yield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Average daily milk yield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fat percentage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8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fat percentage (daughter deviation)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fat percentage (EBV)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fat yield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31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fat yield (daughter deviation)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lactose content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lactose yield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protein percentage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8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protein percentage (daughter deviation)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protein yield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protein yield (daughter deviation)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yield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 xml:space="preserve">Milk yield (daughter deviation) 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yield (EBV)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8F30E8" w:rsidRPr="008F30E8" w:rsidTr="0090289D">
        <w:tc>
          <w:tcPr>
            <w:tcW w:w="1101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Milk yield (ECM)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F30E8" w:rsidRPr="008F30E8" w:rsidTr="008647ED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i/>
                <w:sz w:val="18"/>
                <w:szCs w:val="18"/>
              </w:rPr>
              <w:t>Total</w:t>
            </w:r>
            <w:r w:rsidR="009028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INET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F30E8" w:rsidRPr="0090289D" w:rsidRDefault="0090289D" w:rsidP="008F30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289D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0289D">
              <w:rPr>
                <w:rFonts w:ascii="Times New Roman" w:hAnsi="Times New Roman" w:cs="Times New Roman"/>
                <w:i/>
                <w:sz w:val="18"/>
                <w:szCs w:val="18"/>
              </w:rPr>
              <w:t>586</w:t>
            </w:r>
          </w:p>
        </w:tc>
      </w:tr>
      <w:tr w:rsidR="008F30E8" w:rsidRPr="008F30E8" w:rsidTr="008647ED">
        <w:tc>
          <w:tcPr>
            <w:tcW w:w="1101" w:type="dxa"/>
            <w:tcBorders>
              <w:top w:val="dotted" w:sz="4" w:space="0" w:color="auto"/>
            </w:tcBorders>
          </w:tcPr>
          <w:p w:rsidR="008F30E8" w:rsidRPr="008F30E8" w:rsidRDefault="00633A8F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CONF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Body condition score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Body depth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Conformation score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Dairy form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Feet and leg conformation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Foot angle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Hind leg conformation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Hoof and leg disorders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Rear leg set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Stature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Teat length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Teat number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Teat placement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Udder attachment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Udder cleft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Udder depth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Udder height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Udder structure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Udder texture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F30E8" w:rsidRPr="008F30E8" w:rsidTr="0090289D">
        <w:tc>
          <w:tcPr>
            <w:tcW w:w="1101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Udder width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0289D" w:rsidRPr="008F30E8" w:rsidTr="008647ED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90289D" w:rsidRPr="008F30E8" w:rsidRDefault="0090289D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0289D" w:rsidRPr="008F30E8" w:rsidRDefault="0090289D" w:rsidP="00902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i/>
                <w:sz w:val="18"/>
                <w:szCs w:val="18"/>
              </w:rPr>
              <w:t>Total</w:t>
            </w:r>
            <w:r w:rsidR="00633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CONF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0289D" w:rsidRPr="0090289D" w:rsidRDefault="0090289D" w:rsidP="008F30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289D">
              <w:rPr>
                <w:rFonts w:ascii="Times New Roman" w:hAnsi="Times New Roman" w:cs="Times New Roman"/>
                <w:i/>
                <w:sz w:val="18"/>
                <w:szCs w:val="18"/>
              </w:rPr>
              <w:t>6,883</w:t>
            </w:r>
          </w:p>
        </w:tc>
      </w:tr>
      <w:tr w:rsidR="008F30E8" w:rsidRPr="008F30E8" w:rsidTr="008647ED">
        <w:tc>
          <w:tcPr>
            <w:tcW w:w="1101" w:type="dxa"/>
            <w:tcBorders>
              <w:top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LONG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Length of productive life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8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</w:tr>
      <w:tr w:rsidR="008F30E8" w:rsidRPr="008F30E8" w:rsidTr="0090289D">
        <w:tc>
          <w:tcPr>
            <w:tcW w:w="1101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Lifetime profit index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8F30E8" w:rsidRPr="008F30E8" w:rsidTr="008647ED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Total </w:t>
            </w:r>
            <w:r w:rsidR="0090289D">
              <w:rPr>
                <w:rFonts w:ascii="Times New Roman" w:hAnsi="Times New Roman" w:cs="Times New Roman"/>
                <w:i/>
                <w:sz w:val="18"/>
                <w:szCs w:val="18"/>
              </w:rPr>
              <w:t>LONG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F30E8" w:rsidRPr="0090289D" w:rsidRDefault="0090289D" w:rsidP="008F30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289D">
              <w:rPr>
                <w:rFonts w:ascii="Times New Roman" w:hAnsi="Times New Roman" w:cs="Times New Roman"/>
                <w:i/>
                <w:sz w:val="18"/>
                <w:szCs w:val="18"/>
              </w:rPr>
              <w:t>2,145</w:t>
            </w:r>
          </w:p>
        </w:tc>
      </w:tr>
      <w:tr w:rsidR="008F30E8" w:rsidRPr="008F30E8" w:rsidTr="008647ED">
        <w:tc>
          <w:tcPr>
            <w:tcW w:w="1101" w:type="dxa"/>
            <w:tcBorders>
              <w:top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REPR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Birth index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Calving ease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Calving ease (maternal)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Calving index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Calving interval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Calving to conception interval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Conception rate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Daughter pregnancy rate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Fertility index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Fertilization rate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First service conception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Inseminations per conception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8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Interval from first to last insemination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8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Interval from first to last insemination (EBV)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Interval to first estrus after calving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Non-return rate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Non-return rate (EBV)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Stillbirth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</w:tr>
      <w:tr w:rsidR="008F30E8" w:rsidRPr="008F30E8" w:rsidTr="0090289D">
        <w:tc>
          <w:tcPr>
            <w:tcW w:w="1101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Stillbirth (maternal)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</w:tr>
      <w:tr w:rsidR="008F30E8" w:rsidRPr="008F30E8" w:rsidTr="008647ED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i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F30E8" w:rsidRPr="0090289D" w:rsidRDefault="0090289D" w:rsidP="008F30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289D">
              <w:rPr>
                <w:rFonts w:ascii="Times New Roman" w:hAnsi="Times New Roman" w:cs="Times New Roman"/>
                <w:i/>
                <w:sz w:val="18"/>
                <w:szCs w:val="18"/>
              </w:rPr>
              <w:t>1,744</w:t>
            </w:r>
          </w:p>
        </w:tc>
      </w:tr>
      <w:tr w:rsidR="008F30E8" w:rsidRPr="008F30E8" w:rsidTr="008647ED">
        <w:tc>
          <w:tcPr>
            <w:tcW w:w="1101" w:type="dxa"/>
            <w:tcBorders>
              <w:top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UH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Clinical mastitis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8F30E8" w:rsidRPr="008F30E8" w:rsidTr="0090289D">
        <w:tc>
          <w:tcPr>
            <w:tcW w:w="1101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Somatic cell count</w:t>
            </w:r>
          </w:p>
        </w:tc>
        <w:tc>
          <w:tcPr>
            <w:tcW w:w="1559" w:type="dxa"/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8F30E8" w:rsidRPr="008F30E8" w:rsidTr="0090289D">
        <w:tc>
          <w:tcPr>
            <w:tcW w:w="1101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Somatic cell score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</w:tc>
      </w:tr>
      <w:tr w:rsidR="008F30E8" w:rsidRPr="008F30E8" w:rsidTr="0090289D">
        <w:tc>
          <w:tcPr>
            <w:tcW w:w="1101" w:type="dxa"/>
            <w:tcBorders>
              <w:top w:val="dotted" w:sz="4" w:space="0" w:color="auto"/>
              <w:bottom w:val="single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8F30E8" w:rsidRPr="008F30E8" w:rsidRDefault="008F30E8" w:rsidP="008F30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30E8">
              <w:rPr>
                <w:rFonts w:ascii="Times New Roman" w:hAnsi="Times New Roman" w:cs="Times New Roman"/>
                <w:i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8F30E8" w:rsidRPr="0090289D" w:rsidRDefault="0090289D" w:rsidP="008F30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289D">
              <w:rPr>
                <w:rFonts w:ascii="Times New Roman" w:hAnsi="Times New Roman" w:cs="Times New Roman"/>
                <w:i/>
                <w:sz w:val="18"/>
                <w:szCs w:val="18"/>
              </w:rPr>
              <w:t>823</w:t>
            </w:r>
          </w:p>
        </w:tc>
      </w:tr>
    </w:tbl>
    <w:p w:rsidR="008F30E8" w:rsidRPr="008F30E8" w:rsidRDefault="008F30E8" w:rsidP="008F30E8"/>
    <w:sectPr w:rsidR="008F30E8" w:rsidRPr="008F30E8" w:rsidSect="008F30E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E8"/>
    <w:rsid w:val="001431C1"/>
    <w:rsid w:val="001551E8"/>
    <w:rsid w:val="0047029C"/>
    <w:rsid w:val="00615FB9"/>
    <w:rsid w:val="00633A8F"/>
    <w:rsid w:val="006B0529"/>
    <w:rsid w:val="00716A07"/>
    <w:rsid w:val="008647ED"/>
    <w:rsid w:val="008E73A5"/>
    <w:rsid w:val="008F30E8"/>
    <w:rsid w:val="0090289D"/>
    <w:rsid w:val="00AA59BD"/>
    <w:rsid w:val="00AD6BFB"/>
    <w:rsid w:val="00C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111D15"/>
  <w15:chartTrackingRefBased/>
  <w15:docId w15:val="{A853FE76-5B9D-4314-88A1-912DEA2E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FB"/>
  </w:style>
  <w:style w:type="paragraph" w:styleId="Heading1">
    <w:name w:val="heading 1"/>
    <w:basedOn w:val="Normal"/>
    <w:next w:val="Normal"/>
    <w:link w:val="Heading1Char"/>
    <w:uiPriority w:val="9"/>
    <w:qFormat/>
    <w:rsid w:val="00716A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A07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8F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ACABFCC0.dotm</Template>
  <TotalTime>32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Doekes, Harmen</dc:creator>
  <cp:keywords/>
  <dc:description/>
  <cp:lastModifiedBy>Doekes, Harmen</cp:lastModifiedBy>
  <cp:revision>3</cp:revision>
  <dcterms:created xsi:type="dcterms:W3CDTF">2017-12-01T09:50:00Z</dcterms:created>
  <dcterms:modified xsi:type="dcterms:W3CDTF">2018-03-26T10:27:00Z</dcterms:modified>
</cp:coreProperties>
</file>