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F12" w:rsidRPr="00BF5C6A" w:rsidRDefault="00C62F12" w:rsidP="00C62F12">
      <w:pPr>
        <w:pStyle w:val="Normal11ptjustified"/>
        <w:spacing w:line="360" w:lineRule="auto"/>
        <w:rPr>
          <w:sz w:val="24"/>
          <w:szCs w:val="24"/>
        </w:rPr>
      </w:pPr>
      <w:bookmarkStart w:id="0" w:name="Text3"/>
      <w:r>
        <w:rPr>
          <w:sz w:val="24"/>
          <w:szCs w:val="24"/>
        </w:rPr>
        <w:t>ENVIRONMENTAL AND ANTHROPIC CONTROLS ON SEDIMENTS AND BIOMARKER DEPOSITION IN A DECANTATION TANK (ORLEANS, FRANCE)</w:t>
      </w:r>
    </w:p>
    <w:p w:rsidR="00C62F12" w:rsidRPr="00BF5C6A" w:rsidRDefault="00C62F12" w:rsidP="00C62F12">
      <w:pPr>
        <w:pStyle w:val="SectionHeading"/>
        <w:spacing w:before="0" w:after="0"/>
        <w:rPr>
          <w:sz w:val="24"/>
          <w:szCs w:val="24"/>
        </w:rPr>
      </w:pPr>
    </w:p>
    <w:p w:rsidR="00C62F12" w:rsidRPr="008E7C4C" w:rsidRDefault="00C62F12" w:rsidP="00C62F12">
      <w:pPr>
        <w:pStyle w:val="Normal11ptjustified"/>
        <w:rPr>
          <w:sz w:val="24"/>
          <w:szCs w:val="24"/>
          <w:lang w:val="fr-FR"/>
        </w:rPr>
      </w:pPr>
      <w:r w:rsidRPr="008E7C4C">
        <w:rPr>
          <w:sz w:val="24"/>
          <w:szCs w:val="24"/>
          <w:lang w:val="fr-FR"/>
        </w:rPr>
        <w:t>J. Jacob</w:t>
      </w:r>
      <w:r w:rsidRPr="008E7C4C">
        <w:rPr>
          <w:sz w:val="24"/>
          <w:szCs w:val="24"/>
          <w:vertAlign w:val="superscript"/>
          <w:lang w:val="fr-FR"/>
        </w:rPr>
        <w:t>1</w:t>
      </w:r>
      <w:r w:rsidRPr="008E7C4C">
        <w:rPr>
          <w:sz w:val="24"/>
          <w:szCs w:val="24"/>
          <w:lang w:val="fr-FR"/>
        </w:rPr>
        <w:t>, A. Simonneau</w:t>
      </w:r>
      <w:r w:rsidRPr="008E7C4C">
        <w:rPr>
          <w:sz w:val="24"/>
          <w:szCs w:val="24"/>
          <w:vertAlign w:val="superscript"/>
          <w:lang w:val="fr-FR"/>
        </w:rPr>
        <w:t>2</w:t>
      </w:r>
      <w:r w:rsidRPr="008E7C4C">
        <w:rPr>
          <w:sz w:val="24"/>
          <w:szCs w:val="24"/>
          <w:lang w:val="fr-FR"/>
        </w:rPr>
        <w:t>, A. Thibault</w:t>
      </w:r>
      <w:r w:rsidRPr="008E7C4C">
        <w:rPr>
          <w:sz w:val="24"/>
          <w:szCs w:val="24"/>
          <w:vertAlign w:val="superscript"/>
          <w:lang w:val="fr-FR"/>
        </w:rPr>
        <w:t>2</w:t>
      </w:r>
      <w:r w:rsidRPr="008E7C4C">
        <w:rPr>
          <w:sz w:val="24"/>
          <w:szCs w:val="24"/>
          <w:lang w:val="fr-FR"/>
        </w:rPr>
        <w:t>, T. Thiebault</w:t>
      </w:r>
      <w:r w:rsidRPr="008E7C4C">
        <w:rPr>
          <w:sz w:val="24"/>
          <w:szCs w:val="24"/>
          <w:vertAlign w:val="superscript"/>
          <w:lang w:val="fr-FR"/>
        </w:rPr>
        <w:t>3</w:t>
      </w:r>
      <w:r w:rsidRPr="008E7C4C">
        <w:rPr>
          <w:sz w:val="24"/>
          <w:szCs w:val="24"/>
          <w:lang w:val="fr-FR"/>
        </w:rPr>
        <w:t>, C. Le Milbeau</w:t>
      </w:r>
      <w:r w:rsidRPr="008E7C4C">
        <w:rPr>
          <w:sz w:val="24"/>
          <w:szCs w:val="24"/>
          <w:vertAlign w:val="superscript"/>
          <w:lang w:val="fr-FR"/>
        </w:rPr>
        <w:t>2</w:t>
      </w:r>
      <w:r w:rsidRPr="008E7C4C">
        <w:rPr>
          <w:sz w:val="24"/>
          <w:szCs w:val="24"/>
          <w:lang w:val="fr-FR"/>
        </w:rPr>
        <w:t>, R. Boscardin</w:t>
      </w:r>
      <w:r w:rsidRPr="008E7C4C">
        <w:rPr>
          <w:sz w:val="24"/>
          <w:szCs w:val="24"/>
          <w:vertAlign w:val="superscript"/>
          <w:lang w:val="fr-FR"/>
        </w:rPr>
        <w:t>2</w:t>
      </w:r>
      <w:r w:rsidRPr="008E7C4C">
        <w:rPr>
          <w:sz w:val="24"/>
          <w:szCs w:val="24"/>
          <w:lang w:val="fr-FR"/>
        </w:rPr>
        <w:t>, L. Fougère</w:t>
      </w:r>
      <w:r w:rsidRPr="008E7C4C">
        <w:rPr>
          <w:sz w:val="24"/>
          <w:szCs w:val="24"/>
          <w:vertAlign w:val="superscript"/>
          <w:lang w:val="fr-FR"/>
        </w:rPr>
        <w:t>4</w:t>
      </w:r>
      <w:r w:rsidRPr="008E7C4C">
        <w:rPr>
          <w:sz w:val="24"/>
          <w:szCs w:val="24"/>
          <w:lang w:val="fr-FR"/>
        </w:rPr>
        <w:t>, E. Destandau</w:t>
      </w:r>
      <w:r w:rsidRPr="008E7C4C">
        <w:rPr>
          <w:sz w:val="24"/>
          <w:szCs w:val="24"/>
          <w:vertAlign w:val="superscript"/>
          <w:lang w:val="fr-FR"/>
        </w:rPr>
        <w:t>4</w:t>
      </w:r>
      <w:r w:rsidRPr="008E7C4C">
        <w:rPr>
          <w:sz w:val="24"/>
          <w:szCs w:val="24"/>
          <w:lang w:val="fr-FR"/>
        </w:rPr>
        <w:t>, C. Morio</w:t>
      </w:r>
      <w:r w:rsidRPr="008E7C4C">
        <w:rPr>
          <w:sz w:val="24"/>
          <w:szCs w:val="24"/>
          <w:vertAlign w:val="superscript"/>
          <w:lang w:val="fr-FR"/>
        </w:rPr>
        <w:t>5</w:t>
      </w:r>
    </w:p>
    <w:p w:rsidR="00C62F12" w:rsidRPr="008E7C4C" w:rsidRDefault="00C62F12" w:rsidP="00C62F12">
      <w:pPr>
        <w:pStyle w:val="Normal11ptjustified"/>
        <w:rPr>
          <w:sz w:val="24"/>
          <w:szCs w:val="24"/>
          <w:lang w:val="fr-FR"/>
        </w:rPr>
      </w:pPr>
    </w:p>
    <w:p w:rsidR="00C62F12" w:rsidRPr="008E7C4C" w:rsidRDefault="00C62F12" w:rsidP="00C62F12">
      <w:pPr>
        <w:pStyle w:val="Normal11ptjustified"/>
        <w:rPr>
          <w:sz w:val="24"/>
          <w:szCs w:val="24"/>
          <w:lang w:val="fr-FR"/>
        </w:rPr>
      </w:pPr>
      <w:r w:rsidRPr="008E7C4C">
        <w:rPr>
          <w:sz w:val="24"/>
          <w:szCs w:val="24"/>
          <w:vertAlign w:val="superscript"/>
          <w:lang w:val="fr-FR"/>
        </w:rPr>
        <w:t>1</w:t>
      </w:r>
      <w:r w:rsidRPr="008E7C4C">
        <w:rPr>
          <w:sz w:val="24"/>
          <w:szCs w:val="24"/>
          <w:lang w:val="fr-FR"/>
        </w:rPr>
        <w:t xml:space="preserve"> Laboratoire des Sciences du Climat et de l'Environnement, France</w:t>
      </w:r>
    </w:p>
    <w:p w:rsidR="00C62F12" w:rsidRPr="008E7C4C" w:rsidRDefault="00C62F12" w:rsidP="00C62F12">
      <w:pPr>
        <w:pStyle w:val="Normal11ptjustified"/>
        <w:rPr>
          <w:sz w:val="24"/>
          <w:szCs w:val="24"/>
          <w:lang w:val="fr-FR"/>
        </w:rPr>
      </w:pPr>
      <w:r w:rsidRPr="008E7C4C">
        <w:rPr>
          <w:sz w:val="24"/>
          <w:szCs w:val="24"/>
          <w:vertAlign w:val="superscript"/>
          <w:lang w:val="fr-FR"/>
        </w:rPr>
        <w:t>2</w:t>
      </w:r>
      <w:r w:rsidRPr="008E7C4C">
        <w:rPr>
          <w:sz w:val="24"/>
          <w:szCs w:val="24"/>
          <w:lang w:val="fr-FR"/>
        </w:rPr>
        <w:t xml:space="preserve"> Institut des Sciences de la Terre d'Orléans</w:t>
      </w:r>
      <w:r>
        <w:rPr>
          <w:sz w:val="24"/>
          <w:szCs w:val="24"/>
          <w:lang w:val="fr-FR"/>
        </w:rPr>
        <w:t>, France</w:t>
      </w:r>
    </w:p>
    <w:p w:rsidR="00C62F12" w:rsidRPr="008E7C4C" w:rsidRDefault="00C62F12" w:rsidP="00C62F12">
      <w:pPr>
        <w:pStyle w:val="Normal11ptjustified"/>
        <w:rPr>
          <w:sz w:val="24"/>
          <w:szCs w:val="24"/>
          <w:lang w:val="fr-FR"/>
        </w:rPr>
      </w:pPr>
      <w:r w:rsidRPr="008E7C4C">
        <w:rPr>
          <w:sz w:val="24"/>
          <w:szCs w:val="24"/>
          <w:vertAlign w:val="superscript"/>
          <w:lang w:val="fr-FR"/>
        </w:rPr>
        <w:t>3</w:t>
      </w:r>
      <w:r w:rsidRPr="008E7C4C">
        <w:rPr>
          <w:sz w:val="24"/>
          <w:szCs w:val="24"/>
          <w:lang w:val="fr-FR"/>
        </w:rPr>
        <w:t xml:space="preserve"> </w:t>
      </w:r>
      <w:r w:rsidRPr="000B0A63">
        <w:rPr>
          <w:sz w:val="24"/>
          <w:szCs w:val="24"/>
          <w:lang w:val="fr-FR"/>
        </w:rPr>
        <w:t xml:space="preserve">Milieux environnementaux, transferts et interactions dans les </w:t>
      </w:r>
      <w:proofErr w:type="spellStart"/>
      <w:r w:rsidRPr="000B0A63">
        <w:rPr>
          <w:sz w:val="24"/>
          <w:szCs w:val="24"/>
          <w:lang w:val="fr-FR"/>
        </w:rPr>
        <w:t>hydrosystèmes</w:t>
      </w:r>
      <w:proofErr w:type="spellEnd"/>
      <w:r w:rsidRPr="000B0A63">
        <w:rPr>
          <w:sz w:val="24"/>
          <w:szCs w:val="24"/>
          <w:lang w:val="fr-FR"/>
        </w:rPr>
        <w:t xml:space="preserve"> et les sols</w:t>
      </w:r>
      <w:r w:rsidRPr="008E7C4C">
        <w:rPr>
          <w:sz w:val="24"/>
          <w:szCs w:val="24"/>
          <w:lang w:val="fr-FR"/>
        </w:rPr>
        <w:t>, France</w:t>
      </w:r>
      <w:bookmarkStart w:id="1" w:name="_GoBack"/>
      <w:bookmarkEnd w:id="1"/>
    </w:p>
    <w:p w:rsidR="00C62F12" w:rsidRPr="008E7C4C" w:rsidRDefault="00C62F12" w:rsidP="00C62F12">
      <w:pPr>
        <w:pStyle w:val="Normal11ptjustified"/>
        <w:rPr>
          <w:sz w:val="24"/>
          <w:szCs w:val="24"/>
          <w:lang w:val="fr-FR"/>
        </w:rPr>
      </w:pPr>
      <w:r w:rsidRPr="008E7C4C">
        <w:rPr>
          <w:sz w:val="24"/>
          <w:szCs w:val="24"/>
          <w:vertAlign w:val="superscript"/>
          <w:lang w:val="fr-FR"/>
        </w:rPr>
        <w:t>4</w:t>
      </w:r>
      <w:r w:rsidRPr="008E7C4C">
        <w:rPr>
          <w:sz w:val="24"/>
          <w:szCs w:val="24"/>
          <w:lang w:val="fr-FR"/>
        </w:rPr>
        <w:t xml:space="preserve"> Institut de Chimie Organique et Analytique, France</w:t>
      </w:r>
    </w:p>
    <w:p w:rsidR="00C62F12" w:rsidRDefault="00C62F12" w:rsidP="00C62F12">
      <w:pPr>
        <w:pStyle w:val="Normal11ptjustified"/>
        <w:rPr>
          <w:sz w:val="24"/>
          <w:szCs w:val="24"/>
        </w:rPr>
      </w:pPr>
      <w:proofErr w:type="gramStart"/>
      <w:r w:rsidRPr="00FE2390">
        <w:rPr>
          <w:sz w:val="24"/>
          <w:szCs w:val="24"/>
          <w:vertAlign w:val="superscript"/>
        </w:rPr>
        <w:t>5</w:t>
      </w:r>
      <w:proofErr w:type="gramEnd"/>
      <w:r>
        <w:rPr>
          <w:sz w:val="24"/>
          <w:szCs w:val="24"/>
        </w:rPr>
        <w:t xml:space="preserve"> Orléans </w:t>
      </w:r>
      <w:proofErr w:type="spellStart"/>
      <w:r>
        <w:rPr>
          <w:sz w:val="24"/>
          <w:szCs w:val="24"/>
        </w:rPr>
        <w:t>métropole</w:t>
      </w:r>
      <w:proofErr w:type="spellEnd"/>
      <w:r>
        <w:rPr>
          <w:sz w:val="24"/>
          <w:szCs w:val="24"/>
        </w:rPr>
        <w:t>, France</w:t>
      </w:r>
    </w:p>
    <w:p w:rsidR="00C62F12" w:rsidRPr="00463EDE" w:rsidRDefault="00C62F12" w:rsidP="00C62F12">
      <w:pPr>
        <w:pStyle w:val="Normal11ptjustified"/>
        <w:rPr>
          <w:sz w:val="24"/>
          <w:szCs w:val="24"/>
        </w:rPr>
      </w:pPr>
    </w:p>
    <w:bookmarkEnd w:id="0"/>
    <w:p w:rsidR="00C62F12" w:rsidRPr="009C46A1" w:rsidRDefault="00C62F12" w:rsidP="00C62F12">
      <w:pPr>
        <w:pStyle w:val="Normal11ptjustified"/>
        <w:rPr>
          <w:b/>
          <w:sz w:val="24"/>
          <w:szCs w:val="24"/>
        </w:rPr>
      </w:pPr>
      <w:r w:rsidRPr="009C46A1">
        <w:rPr>
          <w:b/>
          <w:sz w:val="24"/>
          <w:szCs w:val="24"/>
        </w:rPr>
        <w:t>Introduction</w:t>
      </w:r>
    </w:p>
    <w:p w:rsidR="00C62F12" w:rsidRDefault="00C62F12" w:rsidP="00C62F12">
      <w:pPr>
        <w:pStyle w:val="Normal11ptjustified"/>
        <w:rPr>
          <w:sz w:val="24"/>
          <w:szCs w:val="24"/>
        </w:rPr>
      </w:pPr>
      <w:r>
        <w:rPr>
          <w:sz w:val="24"/>
          <w:szCs w:val="24"/>
        </w:rPr>
        <w:t xml:space="preserve">Human activities </w:t>
      </w:r>
      <w:proofErr w:type="gramStart"/>
      <w:r>
        <w:rPr>
          <w:sz w:val="24"/>
          <w:szCs w:val="24"/>
        </w:rPr>
        <w:t>are being registered</w:t>
      </w:r>
      <w:proofErr w:type="gramEnd"/>
      <w:r>
        <w:rPr>
          <w:sz w:val="24"/>
          <w:szCs w:val="24"/>
        </w:rPr>
        <w:t xml:space="preserve"> by an unprecedented variety and concentration of markers</w:t>
      </w:r>
      <w:r w:rsidRPr="00EB3964">
        <w:rPr>
          <w:sz w:val="24"/>
          <w:szCs w:val="24"/>
        </w:rPr>
        <w:t xml:space="preserve"> </w:t>
      </w:r>
      <w:r>
        <w:rPr>
          <w:sz w:val="24"/>
          <w:szCs w:val="24"/>
        </w:rPr>
        <w:t>in the sedimentary record. This is the founding concept of the Anthropocene for which a lower boundary was set at 1945 (</w:t>
      </w:r>
      <w:proofErr w:type="spellStart"/>
      <w:r w:rsidRPr="007B0D71">
        <w:rPr>
          <w:sz w:val="24"/>
          <w:szCs w:val="24"/>
        </w:rPr>
        <w:t>Zalasiewicz</w:t>
      </w:r>
      <w:proofErr w:type="spellEnd"/>
      <w:r w:rsidRPr="007B0D71">
        <w:rPr>
          <w:sz w:val="24"/>
          <w:szCs w:val="24"/>
        </w:rPr>
        <w:t xml:space="preserve"> et al., 2016</w:t>
      </w:r>
      <w:r>
        <w:rPr>
          <w:sz w:val="24"/>
          <w:szCs w:val="24"/>
        </w:rPr>
        <w:t xml:space="preserve">) and a </w:t>
      </w:r>
      <w:r w:rsidRPr="007B0D71">
        <w:rPr>
          <w:sz w:val="24"/>
          <w:szCs w:val="24"/>
        </w:rPr>
        <w:t xml:space="preserve">Global Boundary Stratotype Section and Point (GSSP) is currently under examination (Waters et al., 2018). Within the Golden Spike project (BIOHEFECT-EC2CO, CNRS-INSU) we propose that sedimentary archives deposited in sewer networks of urban areas constitute </w:t>
      </w:r>
      <w:r>
        <w:rPr>
          <w:sz w:val="24"/>
          <w:szCs w:val="24"/>
        </w:rPr>
        <w:t xml:space="preserve">targets for Anthropocene GSSP because they are susceptible of recording a high diversity of concentrated matters, elements, biomarkers and isotopes of human origin through time. Before exploring such sediments, we investigate their potential as archives, i.e. the factors affecting their deposition processes, the availability of pertinent tracers and the controls on their </w:t>
      </w:r>
      <w:proofErr w:type="spellStart"/>
      <w:r>
        <w:rPr>
          <w:sz w:val="24"/>
          <w:szCs w:val="24"/>
        </w:rPr>
        <w:t>archivability</w:t>
      </w:r>
      <w:proofErr w:type="spellEnd"/>
      <w:r>
        <w:rPr>
          <w:sz w:val="24"/>
          <w:szCs w:val="24"/>
        </w:rPr>
        <w:t>.</w:t>
      </w:r>
    </w:p>
    <w:p w:rsidR="00C62F12" w:rsidRDefault="00C62F12" w:rsidP="00C62F12">
      <w:pPr>
        <w:pStyle w:val="Normal11ptjustified"/>
        <w:rPr>
          <w:sz w:val="24"/>
          <w:szCs w:val="24"/>
        </w:rPr>
      </w:pPr>
    </w:p>
    <w:p w:rsidR="00C62F12" w:rsidRPr="009C46A1" w:rsidRDefault="00C62F12" w:rsidP="00C62F12">
      <w:pPr>
        <w:pStyle w:val="Normal11ptjustified"/>
        <w:rPr>
          <w:b/>
          <w:sz w:val="24"/>
          <w:szCs w:val="24"/>
        </w:rPr>
      </w:pPr>
      <w:r w:rsidRPr="009C46A1">
        <w:rPr>
          <w:b/>
          <w:sz w:val="24"/>
          <w:szCs w:val="24"/>
        </w:rPr>
        <w:t>Results</w:t>
      </w:r>
    </w:p>
    <w:p w:rsidR="00C62F12" w:rsidRDefault="00C62F12" w:rsidP="00C62F12">
      <w:pPr>
        <w:pStyle w:val="Normal11ptjustified"/>
        <w:rPr>
          <w:sz w:val="24"/>
          <w:szCs w:val="24"/>
        </w:rPr>
      </w:pPr>
      <w:r>
        <w:rPr>
          <w:sz w:val="24"/>
          <w:szCs w:val="24"/>
        </w:rPr>
        <w:t xml:space="preserve">Sediments are stratigraphically organized and two main facies have been identified in both cores: (1) organic sediments (TOC &gt; </w:t>
      </w:r>
      <w:proofErr w:type="gramStart"/>
      <w:r>
        <w:rPr>
          <w:sz w:val="24"/>
          <w:szCs w:val="24"/>
        </w:rPr>
        <w:t>2%</w:t>
      </w:r>
      <w:proofErr w:type="gramEnd"/>
      <w:r>
        <w:rPr>
          <w:sz w:val="24"/>
          <w:szCs w:val="24"/>
        </w:rPr>
        <w:t>) with fine-grained mineral particles dominating the lower section and (2) mineral sediments with coarser grains in the upper section. By comparison with meteorological data and chronological constrains on sediment deposition (</w:t>
      </w:r>
      <w:r w:rsidRPr="002476E9">
        <w:rPr>
          <w:sz w:val="24"/>
          <w:szCs w:val="24"/>
          <w:vertAlign w:val="superscript"/>
        </w:rPr>
        <w:t>7</w:t>
      </w:r>
      <w:r>
        <w:rPr>
          <w:sz w:val="24"/>
          <w:szCs w:val="24"/>
        </w:rPr>
        <w:t xml:space="preserve">Be), these facies could be attributed to the respective contributions of </w:t>
      </w:r>
      <w:proofErr w:type="spellStart"/>
      <w:r>
        <w:rPr>
          <w:sz w:val="24"/>
          <w:szCs w:val="24"/>
        </w:rPr>
        <w:t>stormwater</w:t>
      </w:r>
      <w:proofErr w:type="spellEnd"/>
      <w:r>
        <w:rPr>
          <w:sz w:val="24"/>
          <w:szCs w:val="24"/>
        </w:rPr>
        <w:t xml:space="preserve"> and wastewater inputs. During rain episodes, roads and sidewalks </w:t>
      </w:r>
      <w:proofErr w:type="gramStart"/>
      <w:r>
        <w:rPr>
          <w:sz w:val="24"/>
          <w:szCs w:val="24"/>
        </w:rPr>
        <w:t>are washed</w:t>
      </w:r>
      <w:proofErr w:type="gramEnd"/>
      <w:r>
        <w:rPr>
          <w:sz w:val="24"/>
          <w:szCs w:val="24"/>
        </w:rPr>
        <w:t xml:space="preserve"> and bring coarse and mineral particles to the tank whereas during dry days, sediment is essentially built from organic materials carried by the wastewater. Other markers identified in the sediments confirm these assertions. Glass microsphere that originate from road paintings are for example abundant in mineral sediments and rare in the organic ones. Reversely and evidently, bile acids are rather concentrated in organic facies but diluted in the mineral ones. The picture is different for drugs and illicit drugs. For example, cocaine </w:t>
      </w:r>
      <w:proofErr w:type="gramStart"/>
      <w:r>
        <w:rPr>
          <w:sz w:val="24"/>
          <w:szCs w:val="24"/>
        </w:rPr>
        <w:t>was detected</w:t>
      </w:r>
      <w:proofErr w:type="gramEnd"/>
      <w:r>
        <w:rPr>
          <w:sz w:val="24"/>
          <w:szCs w:val="24"/>
        </w:rPr>
        <w:t xml:space="preserve"> in mineral sediments but not in organic facies, whereas carbamazepine was found in all the section but more abundant in the organic-rich part. Both these compounds </w:t>
      </w:r>
      <w:proofErr w:type="gramStart"/>
      <w:r>
        <w:rPr>
          <w:sz w:val="24"/>
          <w:szCs w:val="24"/>
        </w:rPr>
        <w:t>are transported</w:t>
      </w:r>
      <w:proofErr w:type="gramEnd"/>
      <w:r>
        <w:rPr>
          <w:sz w:val="24"/>
          <w:szCs w:val="24"/>
        </w:rPr>
        <w:t xml:space="preserve"> by wastewater. Hence, superimposed on the respective delivery of biomarkers from wastewater and </w:t>
      </w:r>
      <w:proofErr w:type="spellStart"/>
      <w:r>
        <w:rPr>
          <w:sz w:val="24"/>
          <w:szCs w:val="24"/>
        </w:rPr>
        <w:t>stormwater</w:t>
      </w:r>
      <w:proofErr w:type="spellEnd"/>
      <w:r>
        <w:rPr>
          <w:sz w:val="24"/>
          <w:szCs w:val="24"/>
        </w:rPr>
        <w:t>, the affinity of these biomarkers for distinct bearing phases, due to their speciation, constitutes a major control on their archiving.</w:t>
      </w:r>
    </w:p>
    <w:p w:rsidR="00C62F12" w:rsidRPr="00463EDE" w:rsidRDefault="00C62F12" w:rsidP="00C62F12">
      <w:pPr>
        <w:pStyle w:val="Normal11ptjustified"/>
        <w:rPr>
          <w:sz w:val="24"/>
          <w:szCs w:val="24"/>
        </w:rPr>
      </w:pPr>
    </w:p>
    <w:p w:rsidR="00C62F12" w:rsidRDefault="00C62F12" w:rsidP="00C62F12">
      <w:pPr>
        <w:pStyle w:val="caption11ptitalic"/>
        <w:spacing w:before="0" w:after="0"/>
        <w:rPr>
          <w:b/>
          <w:sz w:val="24"/>
          <w:szCs w:val="24"/>
        </w:rPr>
      </w:pPr>
    </w:p>
    <w:p w:rsidR="00C62F12" w:rsidRDefault="00C62F12" w:rsidP="00C62F12">
      <w:pPr>
        <w:pStyle w:val="caption11ptitalic"/>
        <w:spacing w:before="0" w:after="0"/>
        <w:rPr>
          <w:b/>
          <w:sz w:val="24"/>
          <w:szCs w:val="24"/>
        </w:rPr>
      </w:pPr>
      <w:r w:rsidRPr="000B2E4E">
        <w:rPr>
          <w:noProof/>
          <w:lang w:val="fr-FR" w:eastAsia="fr-FR"/>
        </w:rPr>
        <w:lastRenderedPageBreak/>
        <w:drawing>
          <wp:inline distT="0" distB="0" distL="0" distR="0" wp14:anchorId="205F2B36" wp14:editId="7E098B0F">
            <wp:extent cx="5732145" cy="216277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2145" cy="2162775"/>
                    </a:xfrm>
                    <a:prstGeom prst="rect">
                      <a:avLst/>
                    </a:prstGeom>
                    <a:noFill/>
                    <a:ln>
                      <a:noFill/>
                    </a:ln>
                  </pic:spPr>
                </pic:pic>
              </a:graphicData>
            </a:graphic>
          </wp:inline>
        </w:drawing>
      </w:r>
    </w:p>
    <w:p w:rsidR="00C62F12" w:rsidRPr="00463EDE" w:rsidRDefault="00C62F12" w:rsidP="00C62F12">
      <w:pPr>
        <w:pStyle w:val="caption11ptitalic"/>
        <w:spacing w:before="0" w:after="0"/>
        <w:rPr>
          <w:sz w:val="24"/>
          <w:szCs w:val="24"/>
        </w:rPr>
      </w:pPr>
      <w:r w:rsidRPr="00463EDE">
        <w:rPr>
          <w:b/>
          <w:sz w:val="24"/>
          <w:szCs w:val="24"/>
        </w:rPr>
        <w:t xml:space="preserve">Figure </w:t>
      </w:r>
      <w:proofErr w:type="gramStart"/>
      <w:r w:rsidRPr="00463EDE">
        <w:rPr>
          <w:b/>
          <w:sz w:val="24"/>
          <w:szCs w:val="24"/>
        </w:rPr>
        <w:t>1</w:t>
      </w:r>
      <w:proofErr w:type="gramEnd"/>
      <w:r w:rsidRPr="00463EDE">
        <w:rPr>
          <w:sz w:val="24"/>
          <w:szCs w:val="24"/>
        </w:rPr>
        <w:t xml:space="preserve"> </w:t>
      </w:r>
      <w:r>
        <w:rPr>
          <w:sz w:val="24"/>
          <w:szCs w:val="24"/>
        </w:rPr>
        <w:t xml:space="preserve">Evolution of particle size fraction, Total Organic Carbon, </w:t>
      </w:r>
      <w:r w:rsidRPr="002476E9">
        <w:rPr>
          <w:sz w:val="24"/>
          <w:szCs w:val="24"/>
          <w:vertAlign w:val="superscript"/>
        </w:rPr>
        <w:t>7</w:t>
      </w:r>
      <w:r>
        <w:rPr>
          <w:sz w:val="24"/>
          <w:szCs w:val="24"/>
        </w:rPr>
        <w:t>Be, glass microspheres and bile acids concentrations in core CSA-03/2016-5.</w:t>
      </w:r>
    </w:p>
    <w:p w:rsidR="00C62F12" w:rsidRPr="00463EDE" w:rsidRDefault="00C62F12" w:rsidP="00C62F12">
      <w:pPr>
        <w:pStyle w:val="Normal11ptjustified"/>
        <w:rPr>
          <w:sz w:val="24"/>
          <w:szCs w:val="24"/>
        </w:rPr>
      </w:pPr>
    </w:p>
    <w:p w:rsidR="00C62F12" w:rsidRPr="00463EDE" w:rsidRDefault="00C62F12" w:rsidP="00C62F12">
      <w:pPr>
        <w:pStyle w:val="SectionHeading"/>
        <w:spacing w:before="0" w:after="0"/>
        <w:rPr>
          <w:sz w:val="24"/>
          <w:szCs w:val="24"/>
        </w:rPr>
      </w:pPr>
      <w:r>
        <w:rPr>
          <w:sz w:val="24"/>
          <w:szCs w:val="24"/>
        </w:rPr>
        <w:t>Conclusions</w:t>
      </w:r>
    </w:p>
    <w:p w:rsidR="00C62F12" w:rsidRDefault="00C62F12" w:rsidP="00C62F12">
      <w:pPr>
        <w:pStyle w:val="Normal11ptjustified"/>
        <w:rPr>
          <w:sz w:val="24"/>
          <w:szCs w:val="24"/>
        </w:rPr>
      </w:pPr>
      <w:bookmarkStart w:id="2" w:name="Text8"/>
      <w:r>
        <w:rPr>
          <w:sz w:val="24"/>
          <w:szCs w:val="24"/>
        </w:rPr>
        <w:t xml:space="preserve">Sediments accumulated in sewer networks constitute potential targets to reconstruct the recent history of human activities. They are stratigraphically organised, as are sediments in more natural environments, and are responsive to respective contributions from wastewater and </w:t>
      </w:r>
      <w:proofErr w:type="spellStart"/>
      <w:r>
        <w:rPr>
          <w:sz w:val="24"/>
          <w:szCs w:val="24"/>
        </w:rPr>
        <w:t>stormwater</w:t>
      </w:r>
      <w:proofErr w:type="spellEnd"/>
      <w:r>
        <w:rPr>
          <w:sz w:val="24"/>
          <w:szCs w:val="24"/>
        </w:rPr>
        <w:t xml:space="preserve"> depending on precipitation events. These sediments afford an impressive range of anthropic biomarkers, the distribution of which </w:t>
      </w:r>
      <w:proofErr w:type="gramStart"/>
      <w:r>
        <w:rPr>
          <w:sz w:val="24"/>
          <w:szCs w:val="24"/>
        </w:rPr>
        <w:t>is not only controlled</w:t>
      </w:r>
      <w:proofErr w:type="gramEnd"/>
      <w:r>
        <w:rPr>
          <w:sz w:val="24"/>
          <w:szCs w:val="24"/>
        </w:rPr>
        <w:t xml:space="preserve"> by the amount released by the population, but also by the nature of sediments with which they interact.</w:t>
      </w:r>
    </w:p>
    <w:p w:rsidR="00C62F12" w:rsidRPr="00463EDE" w:rsidRDefault="00C62F12" w:rsidP="00C62F12">
      <w:pPr>
        <w:pStyle w:val="Normal11ptjustified"/>
        <w:rPr>
          <w:sz w:val="24"/>
          <w:szCs w:val="24"/>
        </w:rPr>
      </w:pPr>
    </w:p>
    <w:bookmarkEnd w:id="2"/>
    <w:p w:rsidR="00C62F12" w:rsidRPr="00463EDE" w:rsidRDefault="00C62F12" w:rsidP="00C62F12">
      <w:pPr>
        <w:pStyle w:val="SectionHeading"/>
        <w:spacing w:before="0" w:after="0"/>
        <w:rPr>
          <w:sz w:val="24"/>
          <w:szCs w:val="24"/>
        </w:rPr>
      </w:pPr>
      <w:r>
        <w:rPr>
          <w:sz w:val="24"/>
          <w:szCs w:val="24"/>
        </w:rPr>
        <w:t>References</w:t>
      </w:r>
    </w:p>
    <w:p w:rsidR="00C62F12" w:rsidRDefault="00C62F12" w:rsidP="00C62F12">
      <w:pPr>
        <w:jc w:val="both"/>
        <w:rPr>
          <w:szCs w:val="24"/>
        </w:rPr>
      </w:pPr>
      <w:r>
        <w:rPr>
          <w:szCs w:val="24"/>
        </w:rPr>
        <w:t xml:space="preserve">Waters et al., 2018. </w:t>
      </w:r>
      <w:r w:rsidRPr="008273FB">
        <w:rPr>
          <w:szCs w:val="24"/>
        </w:rPr>
        <w:t>Global Boundary Stratotype Section and Point (GSSP) for the Anthropocene Series: Where and how to look for potential candidates</w:t>
      </w:r>
      <w:r>
        <w:rPr>
          <w:szCs w:val="24"/>
        </w:rPr>
        <w:t xml:space="preserve">. </w:t>
      </w:r>
      <w:r w:rsidRPr="008273FB">
        <w:rPr>
          <w:szCs w:val="24"/>
        </w:rPr>
        <w:t>Earth-Science Reviews</w:t>
      </w:r>
      <w:r>
        <w:rPr>
          <w:szCs w:val="24"/>
        </w:rPr>
        <w:t xml:space="preserve"> 178, </w:t>
      </w:r>
      <w:r w:rsidRPr="008273FB">
        <w:rPr>
          <w:szCs w:val="24"/>
        </w:rPr>
        <w:t>379-429</w:t>
      </w:r>
      <w:r>
        <w:rPr>
          <w:szCs w:val="24"/>
        </w:rPr>
        <w:t>.</w:t>
      </w:r>
    </w:p>
    <w:p w:rsidR="00FE3FB3" w:rsidRDefault="00FE3FB3"/>
    <w:sectPr w:rsidR="00FE3FB3" w:rsidSect="00C62F12">
      <w:headerReference w:type="even" r:id="rId7"/>
      <w:headerReference w:type="default" r:id="rId8"/>
      <w:footerReference w:type="even" r:id="rId9"/>
      <w:headerReference w:type="first" r:id="rId10"/>
      <w:pgSz w:w="11907" w:h="16840" w:code="9"/>
      <w:pgMar w:top="1440" w:right="1440" w:bottom="1440" w:left="1440" w:header="288" w:footer="706"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7A8" w:rsidRDefault="00C257A8" w:rsidP="00C62F12">
      <w:r>
        <w:separator/>
      </w:r>
    </w:p>
  </w:endnote>
  <w:endnote w:type="continuationSeparator" w:id="0">
    <w:p w:rsidR="00C257A8" w:rsidRDefault="00C257A8" w:rsidP="00C6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39A" w:rsidRDefault="00C257A8">
    <w:pPr>
      <w:pStyle w:val="Pieddepage"/>
      <w:pBdr>
        <w:top w:val="single" w:sz="6" w:space="1" w:color="auto"/>
      </w:pBdr>
      <w:jc w:val="right"/>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7A8" w:rsidRDefault="00C257A8" w:rsidP="00C62F12">
      <w:r>
        <w:separator/>
      </w:r>
    </w:p>
  </w:footnote>
  <w:footnote w:type="continuationSeparator" w:id="0">
    <w:p w:rsidR="00C257A8" w:rsidRDefault="00C257A8" w:rsidP="00C62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39A" w:rsidRDefault="00C257A8">
    <w:pPr>
      <w:pStyle w:val="En-tte"/>
      <w:jc w:val="right"/>
      <w:rPr>
        <w:sz w:val="12"/>
      </w:rPr>
    </w:pPr>
    <w:r>
      <w:rPr>
        <w:noProof/>
        <w:sz w:val="12"/>
        <w:lang w:val="fr-FR" w:eastAsia="fr-FR"/>
      </w:rPr>
      <mc:AlternateContent>
        <mc:Choice Requires="wpc">
          <w:drawing>
            <wp:inline distT="0" distB="0" distL="0" distR="0" wp14:anchorId="536B2E77" wp14:editId="51E27225">
              <wp:extent cx="1321435" cy="306070"/>
              <wp:effectExtent l="0" t="9525" r="2540" b="8255"/>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10"/>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1"/>
                      <wps:cNvSpPr>
                        <a:spLocks noEditPoints="1"/>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3"/>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58714C0F" id="Canvas 8" o:spid="_x0000_s1026" editas="canvas" style="width:104.05pt;height:24.1pt;mso-position-horizontal-relative:char;mso-position-vertical-relative:line" coordsize="13214,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10" o:spid="_x0000_s1028" style="position:absolute;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&#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11" o:spid="_x0000_s1029" style="position:absolute;left:3150;top:51;width:3330;height:2950;visibility:visible;mso-wrap-style:square;v-text-anchor:top" coordsize="33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&#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o:lock v:ext="edit" verticies="t"/>
              </v:shape>
              <v:shape id="Freeform 12" o:spid="_x0000_s1030" style="position:absolute;left:6611;top:-10;width:3361;height:3070;visibility:visible;mso-wrap-style:square;v-text-anchor:top" coordsize="33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&#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13" o:spid="_x0000_s1031" style="position:absolute;left:10184;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&#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39A" w:rsidRPr="001933D0" w:rsidRDefault="00C257A8" w:rsidP="00EB05EF">
    <w:pPr>
      <w:pStyle w:val="En-tte"/>
      <w:jc w:val="left"/>
      <w:rPr>
        <w:rFonts w:ascii="Calibri" w:hAnsi="Calibri"/>
        <w:color w:val="000000"/>
        <w:sz w:val="21"/>
        <w:szCs w:val="21"/>
      </w:rPr>
    </w:pPr>
    <w:r>
      <w:rPr>
        <w:rFonts w:ascii="Calibri" w:hAnsi="Calibri"/>
        <w:color w:val="000000"/>
        <w:sz w:val="21"/>
        <w:szCs w:val="21"/>
      </w:rPr>
      <w:tab/>
    </w:r>
    <w:r>
      <w:rPr>
        <w:rFonts w:ascii="Calibri" w:hAnsi="Calibri"/>
        <w:color w:val="000000"/>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39A" w:rsidRDefault="00C257A8">
    <w:pPr>
      <w:pStyle w:val="En-tte"/>
      <w:pBdr>
        <w:bottom w:val="single" w:sz="6" w:space="1" w:color="auto"/>
      </w:pBdr>
      <w:jc w:val="right"/>
    </w:pPr>
    <w:r>
      <w:fldChar w:fldCharType="begin"/>
    </w:r>
    <w:r>
      <w:instrText xml:space="preserve"> PAGE </w:instrText>
    </w:r>
    <w:r>
      <w:fldChar w:fldCharType="separate"/>
    </w:r>
    <w: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F12"/>
    <w:rsid w:val="00C257A8"/>
    <w:rsid w:val="00C62F12"/>
    <w:rsid w:val="00D00C12"/>
    <w:rsid w:val="00F24259"/>
    <w:rsid w:val="00FE3F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6F02"/>
  <w15:chartTrackingRefBased/>
  <w15:docId w15:val="{F0627FD7-5B91-4754-924F-3964DFE4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F12"/>
    <w:pPr>
      <w:spacing w:after="0" w:line="240" w:lineRule="auto"/>
    </w:pPr>
    <w:rPr>
      <w:rFonts w:ascii="Times New Roman" w:eastAsia="Times New Roman" w:hAnsi="Times New Roman" w:cs="Times New Roman"/>
      <w:sz w:val="24"/>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62F12"/>
    <w:pPr>
      <w:tabs>
        <w:tab w:val="center" w:pos="4703"/>
        <w:tab w:val="right" w:pos="9406"/>
      </w:tabs>
      <w:jc w:val="center"/>
    </w:pPr>
    <w:rPr>
      <w:sz w:val="20"/>
      <w:lang w:val="en-GB"/>
    </w:rPr>
  </w:style>
  <w:style w:type="character" w:customStyle="1" w:styleId="En-tteCar">
    <w:name w:val="En-tête Car"/>
    <w:basedOn w:val="Policepardfaut"/>
    <w:link w:val="En-tte"/>
    <w:rsid w:val="00C62F12"/>
    <w:rPr>
      <w:rFonts w:ascii="Times New Roman" w:eastAsia="Times New Roman" w:hAnsi="Times New Roman" w:cs="Times New Roman"/>
      <w:sz w:val="20"/>
      <w:szCs w:val="20"/>
      <w:lang w:val="en-GB"/>
    </w:rPr>
  </w:style>
  <w:style w:type="paragraph" w:styleId="Pieddepage">
    <w:name w:val="footer"/>
    <w:basedOn w:val="Normal"/>
    <w:link w:val="PieddepageCar"/>
    <w:rsid w:val="00C62F12"/>
    <w:pPr>
      <w:tabs>
        <w:tab w:val="center" w:pos="4703"/>
        <w:tab w:val="right" w:pos="9406"/>
      </w:tabs>
    </w:pPr>
  </w:style>
  <w:style w:type="character" w:customStyle="1" w:styleId="PieddepageCar">
    <w:name w:val="Pied de page Car"/>
    <w:basedOn w:val="Policepardfaut"/>
    <w:link w:val="Pieddepage"/>
    <w:rsid w:val="00C62F12"/>
    <w:rPr>
      <w:rFonts w:ascii="Times New Roman" w:eastAsia="Times New Roman" w:hAnsi="Times New Roman" w:cs="Times New Roman"/>
      <w:sz w:val="24"/>
      <w:szCs w:val="20"/>
      <w:lang w:val="en-US"/>
    </w:rPr>
  </w:style>
  <w:style w:type="paragraph" w:customStyle="1" w:styleId="caption11ptitalic">
    <w:name w:val="caption 11pt italic"/>
    <w:basedOn w:val="Normal11ptjustified"/>
    <w:rsid w:val="00C62F12"/>
    <w:pPr>
      <w:spacing w:before="120" w:after="120"/>
    </w:pPr>
    <w:rPr>
      <w:i/>
    </w:rPr>
  </w:style>
  <w:style w:type="paragraph" w:customStyle="1" w:styleId="Normal11ptjustified">
    <w:name w:val="Normal 11pt justified"/>
    <w:basedOn w:val="Normal"/>
    <w:rsid w:val="00C62F12"/>
    <w:pPr>
      <w:tabs>
        <w:tab w:val="left" w:pos="504"/>
      </w:tabs>
      <w:jc w:val="both"/>
    </w:pPr>
    <w:rPr>
      <w:sz w:val="22"/>
      <w:lang w:val="en-GB"/>
    </w:rPr>
  </w:style>
  <w:style w:type="paragraph" w:customStyle="1" w:styleId="SectionHeading">
    <w:name w:val="Section Heading"/>
    <w:basedOn w:val="Normal"/>
    <w:rsid w:val="00C62F12"/>
    <w:pPr>
      <w:tabs>
        <w:tab w:val="left" w:pos="504"/>
      </w:tabs>
      <w:spacing w:before="240" w:after="240"/>
    </w:pPr>
    <w:rPr>
      <w:b/>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592</Words>
  <Characters>3262</Characters>
  <Application>Microsoft Office Word</Application>
  <DocSecurity>0</DocSecurity>
  <Lines>27</Lines>
  <Paragraphs>7</Paragraphs>
  <ScaleCrop>false</ScaleCrop>
  <Company>isto</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Jérémy Jacob</dc:creator>
  <cp:keywords/>
  <dc:description/>
  <cp:lastModifiedBy>Jérémy Jacob</cp:lastModifiedBy>
  <cp:revision>2</cp:revision>
  <dcterms:created xsi:type="dcterms:W3CDTF">2019-09-09T10:56:00Z</dcterms:created>
  <dcterms:modified xsi:type="dcterms:W3CDTF">2019-09-09T11:04:00Z</dcterms:modified>
</cp:coreProperties>
</file>