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538DA" w14:textId="77777777" w:rsidR="00937597" w:rsidRPr="004B7965" w:rsidRDefault="004B7965" w:rsidP="004B7965">
      <w:pPr>
        <w:ind w:firstLine="0"/>
        <w:rPr>
          <w:rFonts w:ascii="Times New Roman" w:hAnsi="Times New Roman" w:cs="Times New Roman"/>
        </w:rPr>
      </w:pPr>
      <w:r w:rsidRPr="004B7965">
        <w:rPr>
          <w:rFonts w:ascii="Times New Roman" w:hAnsi="Times New Roman" w:cs="Times New Roman"/>
        </w:rPr>
        <w:t>Véronique Fau-</w:t>
      </w:r>
      <w:proofErr w:type="spellStart"/>
      <w:r w:rsidRPr="004B7965">
        <w:rPr>
          <w:rFonts w:ascii="Times New Roman" w:hAnsi="Times New Roman" w:cs="Times New Roman"/>
        </w:rPr>
        <w:t>Vincenti</w:t>
      </w:r>
      <w:proofErr w:type="spellEnd"/>
      <w:r w:rsidRPr="004B7965">
        <w:rPr>
          <w:rFonts w:ascii="Times New Roman" w:hAnsi="Times New Roman" w:cs="Times New Roman"/>
        </w:rPr>
        <w:t xml:space="preserve">, </w:t>
      </w:r>
      <w:r w:rsidRPr="004B7965">
        <w:rPr>
          <w:rFonts w:ascii="Times New Roman" w:hAnsi="Times New Roman" w:cs="Times New Roman"/>
          <w:i/>
        </w:rPr>
        <w:t xml:space="preserve">Le bagne des fous. Le premier service de </w:t>
      </w:r>
      <w:bookmarkStart w:id="0" w:name="_GoBack"/>
      <w:bookmarkEnd w:id="0"/>
      <w:r w:rsidRPr="004B7965">
        <w:rPr>
          <w:rFonts w:ascii="Times New Roman" w:hAnsi="Times New Roman" w:cs="Times New Roman"/>
          <w:i/>
        </w:rPr>
        <w:t>sûreté psychiatrique 1910-1960</w:t>
      </w:r>
      <w:r w:rsidRPr="004B7965">
        <w:rPr>
          <w:rFonts w:ascii="Times New Roman" w:hAnsi="Times New Roman" w:cs="Times New Roman"/>
        </w:rPr>
        <w:t>, préface de Marc Renneville, Paris, la manufacture de livres, 2019, 436 p.</w:t>
      </w:r>
    </w:p>
    <w:p w14:paraId="5812D34B" w14:textId="77777777" w:rsidR="004B7965" w:rsidRPr="004B7965" w:rsidRDefault="004B7965" w:rsidP="004B7965">
      <w:pPr>
        <w:ind w:firstLine="0"/>
        <w:rPr>
          <w:rFonts w:ascii="Times New Roman" w:hAnsi="Times New Roman" w:cs="Times New Roman"/>
        </w:rPr>
      </w:pPr>
    </w:p>
    <w:p w14:paraId="6540C4C0" w14:textId="0D14286A" w:rsidR="004B7965" w:rsidRDefault="004B7965" w:rsidP="004B7965">
      <w:pPr>
        <w:ind w:firstLine="0"/>
        <w:rPr>
          <w:rFonts w:ascii="Times New Roman" w:hAnsi="Times New Roman" w:cs="Times New Roman"/>
        </w:rPr>
      </w:pPr>
      <w:r w:rsidRPr="004B7965">
        <w:rPr>
          <w:rFonts w:ascii="Times New Roman" w:hAnsi="Times New Roman" w:cs="Times New Roman"/>
        </w:rPr>
        <w:t xml:space="preserve">La séparation entre </w:t>
      </w:r>
      <w:r w:rsidR="007E3B8A">
        <w:rPr>
          <w:rFonts w:ascii="Times New Roman" w:hAnsi="Times New Roman" w:cs="Times New Roman"/>
        </w:rPr>
        <w:t>crime et</w:t>
      </w:r>
      <w:r w:rsidRPr="004B7965">
        <w:rPr>
          <w:rFonts w:ascii="Times New Roman" w:hAnsi="Times New Roman" w:cs="Times New Roman"/>
        </w:rPr>
        <w:t xml:space="preserve"> folie, organisée par l’article 64 du code pénal de 1810, </w:t>
      </w:r>
      <w:r w:rsidR="00316CEB">
        <w:rPr>
          <w:rFonts w:ascii="Times New Roman" w:hAnsi="Times New Roman" w:cs="Times New Roman"/>
        </w:rPr>
        <w:t xml:space="preserve">n’a </w:t>
      </w:r>
      <w:r w:rsidR="007E3B8A">
        <w:rPr>
          <w:rFonts w:ascii="Times New Roman" w:hAnsi="Times New Roman" w:cs="Times New Roman"/>
        </w:rPr>
        <w:t>pas</w:t>
      </w:r>
      <w:r>
        <w:rPr>
          <w:rFonts w:ascii="Times New Roman" w:hAnsi="Times New Roman" w:cs="Times New Roman"/>
        </w:rPr>
        <w:t xml:space="preserve"> </w:t>
      </w:r>
      <w:r w:rsidR="00316CEB">
        <w:rPr>
          <w:rFonts w:ascii="Times New Roman" w:hAnsi="Times New Roman" w:cs="Times New Roman"/>
        </w:rPr>
        <w:t xml:space="preserve">cessé </w:t>
      </w:r>
      <w:r>
        <w:rPr>
          <w:rFonts w:ascii="Times New Roman" w:hAnsi="Times New Roman" w:cs="Times New Roman"/>
        </w:rPr>
        <w:t xml:space="preserve">de </w:t>
      </w:r>
      <w:r w:rsidRPr="004B7965">
        <w:rPr>
          <w:rFonts w:ascii="Times New Roman" w:hAnsi="Times New Roman" w:cs="Times New Roman"/>
        </w:rPr>
        <w:t>questionne</w:t>
      </w:r>
      <w:r>
        <w:rPr>
          <w:rFonts w:ascii="Times New Roman" w:hAnsi="Times New Roman" w:cs="Times New Roman"/>
        </w:rPr>
        <w:t>r</w:t>
      </w:r>
      <w:r w:rsidRPr="004B7965">
        <w:rPr>
          <w:rFonts w:ascii="Times New Roman" w:hAnsi="Times New Roman" w:cs="Times New Roman"/>
        </w:rPr>
        <w:t xml:space="preserve"> les praticiens de la peine et du soin depuis près de deux siècles.</w:t>
      </w:r>
      <w:r w:rsidRPr="004B7965">
        <w:rPr>
          <w:rStyle w:val="Appelnotedebasdep"/>
          <w:rFonts w:ascii="Times New Roman" w:hAnsi="Times New Roman" w:cs="Times New Roman"/>
        </w:rPr>
        <w:footnoteReference w:id="1"/>
      </w:r>
      <w:r>
        <w:rPr>
          <w:rFonts w:ascii="Times New Roman" w:hAnsi="Times New Roman" w:cs="Times New Roman"/>
        </w:rPr>
        <w:t xml:space="preserve"> </w:t>
      </w:r>
      <w:r w:rsidR="00987245">
        <w:rPr>
          <w:rFonts w:ascii="Times New Roman" w:hAnsi="Times New Roman" w:cs="Times New Roman"/>
        </w:rPr>
        <w:t>Comme le rappelle Marc Renneville dans la préface qu’il consacr</w:t>
      </w:r>
      <w:r w:rsidR="00377B1C">
        <w:rPr>
          <w:rFonts w:ascii="Times New Roman" w:hAnsi="Times New Roman" w:cs="Times New Roman"/>
        </w:rPr>
        <w:t>e à l’</w:t>
      </w:r>
      <w:r w:rsidR="00987245">
        <w:rPr>
          <w:rFonts w:ascii="Times New Roman" w:hAnsi="Times New Roman" w:cs="Times New Roman"/>
        </w:rPr>
        <w:t>ouvrage</w:t>
      </w:r>
      <w:r w:rsidR="00377B1C">
        <w:rPr>
          <w:rFonts w:ascii="Times New Roman" w:hAnsi="Times New Roman" w:cs="Times New Roman"/>
        </w:rPr>
        <w:t xml:space="preserve"> de Véronique Fau-</w:t>
      </w:r>
      <w:proofErr w:type="spellStart"/>
      <w:r w:rsidR="00377B1C">
        <w:rPr>
          <w:rFonts w:ascii="Times New Roman" w:hAnsi="Times New Roman" w:cs="Times New Roman"/>
        </w:rPr>
        <w:t>Vincenti</w:t>
      </w:r>
      <w:proofErr w:type="spellEnd"/>
      <w:r w:rsidR="00987245">
        <w:rPr>
          <w:rFonts w:ascii="Times New Roman" w:hAnsi="Times New Roman" w:cs="Times New Roman"/>
        </w:rPr>
        <w:t xml:space="preserve">, la société a-t-elle le droit de considérer comme malade mental un criminel et </w:t>
      </w:r>
      <w:r w:rsidR="00032248">
        <w:rPr>
          <w:rFonts w:ascii="Times New Roman" w:hAnsi="Times New Roman" w:cs="Times New Roman"/>
        </w:rPr>
        <w:t>de</w:t>
      </w:r>
      <w:r w:rsidR="00987245">
        <w:rPr>
          <w:rFonts w:ascii="Times New Roman" w:hAnsi="Times New Roman" w:cs="Times New Roman"/>
        </w:rPr>
        <w:t xml:space="preserve"> le traiter en conséquence</w:t>
      </w:r>
      <w:r>
        <w:rPr>
          <w:rFonts w:ascii="Times New Roman" w:hAnsi="Times New Roman" w:cs="Times New Roman"/>
        </w:rPr>
        <w:t xml:space="preserve"> ? </w:t>
      </w:r>
      <w:r w:rsidR="00987245">
        <w:rPr>
          <w:rFonts w:ascii="Times New Roman" w:hAnsi="Times New Roman" w:cs="Times New Roman"/>
        </w:rPr>
        <w:t xml:space="preserve">Où commence le crime et où s’arrête la folie ? </w:t>
      </w:r>
      <w:r w:rsidR="00316CEB" w:rsidRPr="00316CEB">
        <w:rPr>
          <w:rFonts w:ascii="Times New Roman" w:hAnsi="Times New Roman" w:cs="Times New Roman"/>
          <w:i/>
        </w:rPr>
        <w:t>Le bagne des fous</w:t>
      </w:r>
      <w:r w:rsidR="00316CEB">
        <w:rPr>
          <w:rFonts w:ascii="Times New Roman" w:hAnsi="Times New Roman" w:cs="Times New Roman"/>
        </w:rPr>
        <w:t xml:space="preserve"> </w:t>
      </w:r>
      <w:r>
        <w:rPr>
          <w:rFonts w:ascii="Times New Roman" w:hAnsi="Times New Roman" w:cs="Times New Roman"/>
        </w:rPr>
        <w:t xml:space="preserve">offre une très </w:t>
      </w:r>
      <w:r w:rsidR="000B115C">
        <w:rPr>
          <w:rFonts w:ascii="Times New Roman" w:hAnsi="Times New Roman" w:cs="Times New Roman"/>
        </w:rPr>
        <w:t>intéressante</w:t>
      </w:r>
      <w:r>
        <w:rPr>
          <w:rFonts w:ascii="Times New Roman" w:hAnsi="Times New Roman" w:cs="Times New Roman"/>
        </w:rPr>
        <w:t xml:space="preserve"> illustration </w:t>
      </w:r>
      <w:r w:rsidR="00987245">
        <w:rPr>
          <w:rFonts w:ascii="Times New Roman" w:hAnsi="Times New Roman" w:cs="Times New Roman"/>
        </w:rPr>
        <w:t>de ce dilemme</w:t>
      </w:r>
      <w:r w:rsidR="00980B1A" w:rsidRPr="003A2243">
        <w:rPr>
          <w:rFonts w:ascii="Times New Roman" w:hAnsi="Times New Roman" w:cs="Times New Roman"/>
        </w:rPr>
        <w:t>,</w:t>
      </w:r>
      <w:r w:rsidR="00987245">
        <w:rPr>
          <w:rFonts w:ascii="Times New Roman" w:hAnsi="Times New Roman" w:cs="Times New Roman"/>
        </w:rPr>
        <w:t xml:space="preserve"> </w:t>
      </w:r>
      <w:r w:rsidR="00980B1A">
        <w:rPr>
          <w:rFonts w:ascii="Times New Roman" w:hAnsi="Times New Roman" w:cs="Times New Roman"/>
        </w:rPr>
        <w:t>analysé</w:t>
      </w:r>
      <w:r w:rsidR="000B115C">
        <w:rPr>
          <w:rFonts w:ascii="Times New Roman" w:hAnsi="Times New Roman" w:cs="Times New Roman"/>
        </w:rPr>
        <w:t xml:space="preserve"> </w:t>
      </w:r>
      <w:r w:rsidR="00987245">
        <w:rPr>
          <w:rFonts w:ascii="Times New Roman" w:hAnsi="Times New Roman" w:cs="Times New Roman"/>
        </w:rPr>
        <w:t>à travers</w:t>
      </w:r>
      <w:r>
        <w:rPr>
          <w:rFonts w:ascii="Times New Roman" w:hAnsi="Times New Roman" w:cs="Times New Roman"/>
        </w:rPr>
        <w:t xml:space="preserve"> une remarquable enquête </w:t>
      </w:r>
      <w:r w:rsidR="00316CEB">
        <w:rPr>
          <w:rFonts w:ascii="Times New Roman" w:hAnsi="Times New Roman" w:cs="Times New Roman"/>
        </w:rPr>
        <w:t>consacrée au</w:t>
      </w:r>
      <w:r>
        <w:rPr>
          <w:rFonts w:ascii="Times New Roman" w:hAnsi="Times New Roman" w:cs="Times New Roman"/>
        </w:rPr>
        <w:t xml:space="preserve"> premier service de sûreté psychiatrique </w:t>
      </w:r>
      <w:r w:rsidR="002A7739">
        <w:rPr>
          <w:rFonts w:ascii="Times New Roman" w:hAnsi="Times New Roman" w:cs="Times New Roman"/>
        </w:rPr>
        <w:t>pour malades difficiles</w:t>
      </w:r>
      <w:r w:rsidR="00987245">
        <w:rPr>
          <w:rFonts w:ascii="Times New Roman" w:hAnsi="Times New Roman" w:cs="Times New Roman"/>
        </w:rPr>
        <w:t>. La 3</w:t>
      </w:r>
      <w:r w:rsidR="00987245" w:rsidRPr="00987245">
        <w:rPr>
          <w:rFonts w:ascii="Times New Roman" w:hAnsi="Times New Roman" w:cs="Times New Roman"/>
          <w:vertAlign w:val="superscript"/>
        </w:rPr>
        <w:t>e</w:t>
      </w:r>
      <w:r w:rsidR="00987245">
        <w:rPr>
          <w:rFonts w:ascii="Times New Roman" w:hAnsi="Times New Roman" w:cs="Times New Roman"/>
        </w:rPr>
        <w:t xml:space="preserve"> section de l’asile de Villejuif</w:t>
      </w:r>
      <w:r w:rsidR="000B115C">
        <w:rPr>
          <w:rFonts w:ascii="Times New Roman" w:hAnsi="Times New Roman" w:cs="Times New Roman"/>
        </w:rPr>
        <w:t xml:space="preserve"> créée en 1910</w:t>
      </w:r>
      <w:r w:rsidR="00987245">
        <w:rPr>
          <w:rFonts w:ascii="Times New Roman" w:hAnsi="Times New Roman" w:cs="Times New Roman"/>
        </w:rPr>
        <w:t xml:space="preserve"> </w:t>
      </w:r>
      <w:r w:rsidR="000B115C">
        <w:rPr>
          <w:rFonts w:ascii="Times New Roman" w:hAnsi="Times New Roman" w:cs="Times New Roman"/>
        </w:rPr>
        <w:t>(</w:t>
      </w:r>
      <w:r w:rsidR="00987245">
        <w:rPr>
          <w:rFonts w:ascii="Times New Roman" w:hAnsi="Times New Roman" w:cs="Times New Roman"/>
        </w:rPr>
        <w:t xml:space="preserve">rebaptisée section Henri-Colin en </w:t>
      </w:r>
      <w:r w:rsidR="002A7739">
        <w:rPr>
          <w:rFonts w:ascii="Times New Roman" w:hAnsi="Times New Roman" w:cs="Times New Roman"/>
        </w:rPr>
        <w:t>hommage à son concepteur</w:t>
      </w:r>
      <w:r w:rsidR="000B115C">
        <w:rPr>
          <w:rFonts w:ascii="Times New Roman" w:hAnsi="Times New Roman" w:cs="Times New Roman"/>
        </w:rPr>
        <w:t>)</w:t>
      </w:r>
      <w:r w:rsidR="002A7739">
        <w:rPr>
          <w:rFonts w:ascii="Times New Roman" w:hAnsi="Times New Roman" w:cs="Times New Roman"/>
        </w:rPr>
        <w:t xml:space="preserve"> </w:t>
      </w:r>
      <w:r w:rsidR="00316CEB">
        <w:rPr>
          <w:rFonts w:ascii="Times New Roman" w:hAnsi="Times New Roman" w:cs="Times New Roman"/>
        </w:rPr>
        <w:t>est devenue</w:t>
      </w:r>
      <w:r w:rsidR="00987245">
        <w:rPr>
          <w:rFonts w:ascii="Times New Roman" w:hAnsi="Times New Roman" w:cs="Times New Roman"/>
        </w:rPr>
        <w:t xml:space="preserve"> unité pour malades difficiles (UMD) en 1986. Mais derrière ces changements d’</w:t>
      </w:r>
      <w:r w:rsidR="00032248">
        <w:rPr>
          <w:rFonts w:ascii="Times New Roman" w:hAnsi="Times New Roman" w:cs="Times New Roman"/>
        </w:rPr>
        <w:t>appellation</w:t>
      </w:r>
      <w:r w:rsidR="00987245">
        <w:rPr>
          <w:rFonts w:ascii="Times New Roman" w:hAnsi="Times New Roman" w:cs="Times New Roman"/>
        </w:rPr>
        <w:t>, le « bagne des fous »</w:t>
      </w:r>
      <w:r w:rsidR="00980B1A" w:rsidRPr="003A2243">
        <w:rPr>
          <w:rFonts w:ascii="Times New Roman" w:hAnsi="Times New Roman" w:cs="Times New Roman"/>
        </w:rPr>
        <w:t>,</w:t>
      </w:r>
      <w:r w:rsidR="00987245">
        <w:rPr>
          <w:rFonts w:ascii="Times New Roman" w:hAnsi="Times New Roman" w:cs="Times New Roman"/>
        </w:rPr>
        <w:t xml:space="preserve"> comme il</w:t>
      </w:r>
      <w:r w:rsidR="00987245" w:rsidRPr="003A2243">
        <w:rPr>
          <w:rFonts w:ascii="Times New Roman" w:hAnsi="Times New Roman" w:cs="Times New Roman"/>
        </w:rPr>
        <w:t xml:space="preserve"> </w:t>
      </w:r>
      <w:r w:rsidR="00980B1A" w:rsidRPr="003A2243">
        <w:rPr>
          <w:rFonts w:ascii="Times New Roman" w:hAnsi="Times New Roman" w:cs="Times New Roman"/>
        </w:rPr>
        <w:t>a été</w:t>
      </w:r>
      <w:r w:rsidR="00987245" w:rsidRPr="003A2243">
        <w:rPr>
          <w:rFonts w:ascii="Times New Roman" w:hAnsi="Times New Roman" w:cs="Times New Roman"/>
        </w:rPr>
        <w:t xml:space="preserve"> </w:t>
      </w:r>
      <w:r w:rsidR="00987245">
        <w:rPr>
          <w:rFonts w:ascii="Times New Roman" w:hAnsi="Times New Roman" w:cs="Times New Roman"/>
        </w:rPr>
        <w:t xml:space="preserve">surnommé </w:t>
      </w:r>
      <w:r w:rsidR="002A7739">
        <w:rPr>
          <w:rFonts w:ascii="Times New Roman" w:hAnsi="Times New Roman" w:cs="Times New Roman"/>
        </w:rPr>
        <w:t xml:space="preserve">par la presse </w:t>
      </w:r>
      <w:r w:rsidR="00032248">
        <w:rPr>
          <w:rFonts w:ascii="Times New Roman" w:hAnsi="Times New Roman" w:cs="Times New Roman"/>
        </w:rPr>
        <w:t>d</w:t>
      </w:r>
      <w:r w:rsidR="007E3B8A">
        <w:rPr>
          <w:rFonts w:ascii="Times New Roman" w:hAnsi="Times New Roman" w:cs="Times New Roman"/>
        </w:rPr>
        <w:t>urant</w:t>
      </w:r>
      <w:r w:rsidR="00032248">
        <w:rPr>
          <w:rFonts w:ascii="Times New Roman" w:hAnsi="Times New Roman" w:cs="Times New Roman"/>
        </w:rPr>
        <w:t xml:space="preserve"> l’entre-deux-guerres</w:t>
      </w:r>
      <w:r w:rsidR="00980B1A">
        <w:rPr>
          <w:rFonts w:ascii="Times New Roman" w:hAnsi="Times New Roman" w:cs="Times New Roman"/>
        </w:rPr>
        <w:t>,</w:t>
      </w:r>
      <w:r w:rsidR="00032248">
        <w:rPr>
          <w:rFonts w:ascii="Times New Roman" w:hAnsi="Times New Roman" w:cs="Times New Roman"/>
        </w:rPr>
        <w:t xml:space="preserve"> demeure un lieu destiné à accueillir des « aliénés criminels, vicieux, difficiles, habitués des asiles »</w:t>
      </w:r>
      <w:r w:rsidR="00980B1A" w:rsidRPr="003A2243">
        <w:rPr>
          <w:rFonts w:ascii="Times New Roman" w:hAnsi="Times New Roman" w:cs="Times New Roman"/>
        </w:rPr>
        <w:t>,</w:t>
      </w:r>
      <w:r w:rsidR="00032248">
        <w:rPr>
          <w:rFonts w:ascii="Times New Roman" w:hAnsi="Times New Roman" w:cs="Times New Roman"/>
        </w:rPr>
        <w:t xml:space="preserve"> selon les </w:t>
      </w:r>
      <w:r w:rsidR="000B115C">
        <w:rPr>
          <w:rFonts w:ascii="Times New Roman" w:hAnsi="Times New Roman" w:cs="Times New Roman"/>
        </w:rPr>
        <w:t xml:space="preserve">propres </w:t>
      </w:r>
      <w:r w:rsidR="007E3B8A">
        <w:rPr>
          <w:rFonts w:ascii="Times New Roman" w:hAnsi="Times New Roman" w:cs="Times New Roman"/>
        </w:rPr>
        <w:t>termes</w:t>
      </w:r>
      <w:r w:rsidR="00032248">
        <w:rPr>
          <w:rFonts w:ascii="Times New Roman" w:hAnsi="Times New Roman" w:cs="Times New Roman"/>
        </w:rPr>
        <w:t xml:space="preserve"> du docteur Henri Colin (p. 13).</w:t>
      </w:r>
    </w:p>
    <w:p w14:paraId="00C8F829" w14:textId="2C0EF458" w:rsidR="00E00F2A" w:rsidRPr="004B7965" w:rsidRDefault="00032248" w:rsidP="00E00F2A">
      <w:pPr>
        <w:ind w:firstLine="0"/>
        <w:rPr>
          <w:rFonts w:ascii="Times New Roman" w:hAnsi="Times New Roman" w:cs="Times New Roman"/>
        </w:rPr>
      </w:pPr>
      <w:r>
        <w:rPr>
          <w:rFonts w:ascii="Times New Roman" w:hAnsi="Times New Roman" w:cs="Times New Roman"/>
        </w:rPr>
        <w:t>Cet ouvrage est la publication de la thèse</w:t>
      </w:r>
      <w:r>
        <w:rPr>
          <w:rStyle w:val="Appelnotedebasdep"/>
          <w:rFonts w:ascii="Times New Roman" w:hAnsi="Times New Roman" w:cs="Times New Roman"/>
        </w:rPr>
        <w:footnoteReference w:id="2"/>
      </w:r>
      <w:r>
        <w:rPr>
          <w:rFonts w:ascii="Times New Roman" w:hAnsi="Times New Roman" w:cs="Times New Roman"/>
        </w:rPr>
        <w:t xml:space="preserve"> de l’auteure qui </w:t>
      </w:r>
      <w:r w:rsidR="007E3B8A">
        <w:rPr>
          <w:rFonts w:ascii="Times New Roman" w:hAnsi="Times New Roman" w:cs="Times New Roman"/>
        </w:rPr>
        <w:t>repose, entre autres, sur</w:t>
      </w:r>
      <w:r>
        <w:rPr>
          <w:rFonts w:ascii="Times New Roman" w:hAnsi="Times New Roman" w:cs="Times New Roman"/>
        </w:rPr>
        <w:t xml:space="preserve"> </w:t>
      </w:r>
      <w:r w:rsidR="007E3B8A">
        <w:rPr>
          <w:rFonts w:ascii="Times New Roman" w:hAnsi="Times New Roman" w:cs="Times New Roman"/>
        </w:rPr>
        <w:t>l’exploitation d’</w:t>
      </w:r>
      <w:r>
        <w:rPr>
          <w:rFonts w:ascii="Times New Roman" w:hAnsi="Times New Roman" w:cs="Times New Roman"/>
        </w:rPr>
        <w:t>un fonds</w:t>
      </w:r>
      <w:r w:rsidR="007E3B8A">
        <w:rPr>
          <w:rFonts w:ascii="Times New Roman" w:hAnsi="Times New Roman" w:cs="Times New Roman"/>
        </w:rPr>
        <w:t xml:space="preserve"> d’archives</w:t>
      </w:r>
      <w:r>
        <w:rPr>
          <w:rFonts w:ascii="Times New Roman" w:hAnsi="Times New Roman" w:cs="Times New Roman"/>
        </w:rPr>
        <w:t xml:space="preserve"> totalement inédit : celui des dossiers individuels d’internés de l’UMD de l’hôpital Paul Guiraud de 1910 à 1960. </w:t>
      </w:r>
      <w:r w:rsidR="00C3109B">
        <w:rPr>
          <w:rFonts w:ascii="Times New Roman" w:hAnsi="Times New Roman" w:cs="Times New Roman"/>
        </w:rPr>
        <w:t xml:space="preserve">Près de 2 000 ont été consultés et </w:t>
      </w:r>
      <w:r w:rsidR="00377B1C">
        <w:rPr>
          <w:rFonts w:ascii="Times New Roman" w:hAnsi="Times New Roman" w:cs="Times New Roman"/>
        </w:rPr>
        <w:t>Véronique Fau-</w:t>
      </w:r>
      <w:proofErr w:type="spellStart"/>
      <w:r w:rsidR="00377B1C">
        <w:rPr>
          <w:rFonts w:ascii="Times New Roman" w:hAnsi="Times New Roman" w:cs="Times New Roman"/>
        </w:rPr>
        <w:t>Vincenti</w:t>
      </w:r>
      <w:proofErr w:type="spellEnd"/>
      <w:r w:rsidR="00C3109B">
        <w:rPr>
          <w:rFonts w:ascii="Times New Roman" w:hAnsi="Times New Roman" w:cs="Times New Roman"/>
        </w:rPr>
        <w:t xml:space="preserve"> </w:t>
      </w:r>
      <w:r w:rsidR="007E3B8A">
        <w:rPr>
          <w:rFonts w:ascii="Times New Roman" w:hAnsi="Times New Roman" w:cs="Times New Roman"/>
        </w:rPr>
        <w:t>a pris</w:t>
      </w:r>
      <w:r w:rsidR="00C3109B">
        <w:rPr>
          <w:rFonts w:ascii="Times New Roman" w:hAnsi="Times New Roman" w:cs="Times New Roman"/>
        </w:rPr>
        <w:t xml:space="preserve"> le soin</w:t>
      </w:r>
      <w:r w:rsidR="00980B1A" w:rsidRPr="003A2243">
        <w:rPr>
          <w:rFonts w:ascii="Times New Roman" w:hAnsi="Times New Roman" w:cs="Times New Roman"/>
        </w:rPr>
        <w:t>,</w:t>
      </w:r>
      <w:r w:rsidR="00C3109B">
        <w:rPr>
          <w:rFonts w:ascii="Times New Roman" w:hAnsi="Times New Roman" w:cs="Times New Roman"/>
        </w:rPr>
        <w:t xml:space="preserve"> dans </w:t>
      </w:r>
      <w:r w:rsidR="007E3B8A">
        <w:rPr>
          <w:rFonts w:ascii="Times New Roman" w:hAnsi="Times New Roman" w:cs="Times New Roman"/>
        </w:rPr>
        <w:t>le traitement</w:t>
      </w:r>
      <w:r w:rsidR="00C3109B">
        <w:rPr>
          <w:rFonts w:ascii="Times New Roman" w:hAnsi="Times New Roman" w:cs="Times New Roman"/>
        </w:rPr>
        <w:t xml:space="preserve"> qu’elle a fait de ce riche matériau</w:t>
      </w:r>
      <w:r w:rsidR="00980B1A">
        <w:rPr>
          <w:rFonts w:ascii="Times New Roman" w:hAnsi="Times New Roman" w:cs="Times New Roman"/>
        </w:rPr>
        <w:t>,</w:t>
      </w:r>
      <w:r w:rsidR="00C3109B">
        <w:rPr>
          <w:rFonts w:ascii="Times New Roman" w:hAnsi="Times New Roman" w:cs="Times New Roman"/>
        </w:rPr>
        <w:t xml:space="preserve"> de</w:t>
      </w:r>
      <w:r w:rsidR="007E3B8A">
        <w:rPr>
          <w:rFonts w:ascii="Times New Roman" w:hAnsi="Times New Roman" w:cs="Times New Roman"/>
        </w:rPr>
        <w:t xml:space="preserve"> restituer</w:t>
      </w:r>
      <w:r w:rsidR="00377B1C">
        <w:rPr>
          <w:rFonts w:ascii="Times New Roman" w:hAnsi="Times New Roman" w:cs="Times New Roman"/>
        </w:rPr>
        <w:t xml:space="preserve"> aux</w:t>
      </w:r>
      <w:r w:rsidR="004A3F00">
        <w:rPr>
          <w:rFonts w:ascii="Times New Roman" w:hAnsi="Times New Roman" w:cs="Times New Roman"/>
        </w:rPr>
        <w:t xml:space="preserve"> lecteur</w:t>
      </w:r>
      <w:r w:rsidR="000B115C">
        <w:rPr>
          <w:rFonts w:ascii="Times New Roman" w:hAnsi="Times New Roman" w:cs="Times New Roman"/>
        </w:rPr>
        <w:t>s</w:t>
      </w:r>
      <w:r w:rsidR="00C3109B">
        <w:rPr>
          <w:rFonts w:ascii="Times New Roman" w:hAnsi="Times New Roman" w:cs="Times New Roman"/>
        </w:rPr>
        <w:t xml:space="preserve"> les paroles qu’ils renferment,</w:t>
      </w:r>
      <w:r w:rsidR="000B115C">
        <w:rPr>
          <w:rFonts w:ascii="Times New Roman" w:hAnsi="Times New Roman" w:cs="Times New Roman"/>
        </w:rPr>
        <w:t xml:space="preserve"> retranscrivant</w:t>
      </w:r>
      <w:r w:rsidR="00C3109B">
        <w:rPr>
          <w:rFonts w:ascii="Times New Roman" w:hAnsi="Times New Roman" w:cs="Times New Roman"/>
        </w:rPr>
        <w:t xml:space="preserve"> au plus près ces expériences asilaires et les trajectoires chaotiques qu’elles </w:t>
      </w:r>
      <w:r w:rsidR="000B115C">
        <w:rPr>
          <w:rFonts w:ascii="Times New Roman" w:hAnsi="Times New Roman" w:cs="Times New Roman"/>
        </w:rPr>
        <w:t>sont v</w:t>
      </w:r>
      <w:r w:rsidR="00C3109B">
        <w:rPr>
          <w:rFonts w:ascii="Times New Roman" w:hAnsi="Times New Roman" w:cs="Times New Roman"/>
        </w:rPr>
        <w:t>en</w:t>
      </w:r>
      <w:r w:rsidR="000B115C">
        <w:rPr>
          <w:rFonts w:ascii="Times New Roman" w:hAnsi="Times New Roman" w:cs="Times New Roman"/>
        </w:rPr>
        <w:t>ues</w:t>
      </w:r>
      <w:r w:rsidR="00C3109B">
        <w:rPr>
          <w:rFonts w:ascii="Times New Roman" w:hAnsi="Times New Roman" w:cs="Times New Roman"/>
        </w:rPr>
        <w:t xml:space="preserve"> sanctionner. Outre cela, l’</w:t>
      </w:r>
      <w:r w:rsidR="00044081">
        <w:rPr>
          <w:rFonts w:ascii="Times New Roman" w:hAnsi="Times New Roman" w:cs="Times New Roman"/>
        </w:rPr>
        <w:t>analyse</w:t>
      </w:r>
      <w:r w:rsidR="00C3109B">
        <w:rPr>
          <w:rFonts w:ascii="Times New Roman" w:hAnsi="Times New Roman" w:cs="Times New Roman"/>
        </w:rPr>
        <w:t xml:space="preserve"> de ces dossiers </w:t>
      </w:r>
      <w:r w:rsidR="00044081">
        <w:rPr>
          <w:rFonts w:ascii="Times New Roman" w:hAnsi="Times New Roman" w:cs="Times New Roman"/>
        </w:rPr>
        <w:t xml:space="preserve">a également </w:t>
      </w:r>
      <w:r w:rsidR="00C3109B">
        <w:rPr>
          <w:rFonts w:ascii="Times New Roman" w:hAnsi="Times New Roman" w:cs="Times New Roman"/>
        </w:rPr>
        <w:t>perm</w:t>
      </w:r>
      <w:r w:rsidR="00044081">
        <w:rPr>
          <w:rFonts w:ascii="Times New Roman" w:hAnsi="Times New Roman" w:cs="Times New Roman"/>
        </w:rPr>
        <w:t>is</w:t>
      </w:r>
      <w:r w:rsidR="00C3109B">
        <w:rPr>
          <w:rFonts w:ascii="Times New Roman" w:hAnsi="Times New Roman" w:cs="Times New Roman"/>
        </w:rPr>
        <w:t xml:space="preserve"> à </w:t>
      </w:r>
      <w:r w:rsidR="000B115C">
        <w:rPr>
          <w:rFonts w:ascii="Times New Roman" w:hAnsi="Times New Roman" w:cs="Times New Roman"/>
        </w:rPr>
        <w:t>Véronique Fau-</w:t>
      </w:r>
      <w:proofErr w:type="spellStart"/>
      <w:r w:rsidR="000B115C">
        <w:rPr>
          <w:rFonts w:ascii="Times New Roman" w:hAnsi="Times New Roman" w:cs="Times New Roman"/>
        </w:rPr>
        <w:t>Vincenti</w:t>
      </w:r>
      <w:proofErr w:type="spellEnd"/>
      <w:r w:rsidR="00C3109B">
        <w:rPr>
          <w:rFonts w:ascii="Times New Roman" w:hAnsi="Times New Roman" w:cs="Times New Roman"/>
        </w:rPr>
        <w:t xml:space="preserve"> </w:t>
      </w:r>
      <w:r w:rsidR="00044081">
        <w:rPr>
          <w:rFonts w:ascii="Times New Roman" w:hAnsi="Times New Roman" w:cs="Times New Roman"/>
        </w:rPr>
        <w:t xml:space="preserve">de brosser près de </w:t>
      </w:r>
      <w:r w:rsidR="00C3109B">
        <w:rPr>
          <w:rFonts w:ascii="Times New Roman" w:hAnsi="Times New Roman" w:cs="Times New Roman"/>
        </w:rPr>
        <w:t>cinquan</w:t>
      </w:r>
      <w:r w:rsidR="00044081">
        <w:rPr>
          <w:rFonts w:ascii="Times New Roman" w:hAnsi="Times New Roman" w:cs="Times New Roman"/>
        </w:rPr>
        <w:t>te ans d’histoire psychiatrique à travers</w:t>
      </w:r>
      <w:r w:rsidR="006A052E">
        <w:rPr>
          <w:rFonts w:ascii="Times New Roman" w:hAnsi="Times New Roman" w:cs="Times New Roman"/>
        </w:rPr>
        <w:t>,</w:t>
      </w:r>
      <w:r w:rsidR="00044081">
        <w:rPr>
          <w:rFonts w:ascii="Times New Roman" w:hAnsi="Times New Roman" w:cs="Times New Roman"/>
        </w:rPr>
        <w:t xml:space="preserve"> notamment</w:t>
      </w:r>
      <w:r w:rsidR="006A052E">
        <w:rPr>
          <w:rFonts w:ascii="Times New Roman" w:hAnsi="Times New Roman" w:cs="Times New Roman"/>
        </w:rPr>
        <w:t>,</w:t>
      </w:r>
      <w:r w:rsidR="00044081">
        <w:rPr>
          <w:rFonts w:ascii="Times New Roman" w:hAnsi="Times New Roman" w:cs="Times New Roman"/>
        </w:rPr>
        <w:t xml:space="preserve"> </w:t>
      </w:r>
      <w:r w:rsidR="00C3109B">
        <w:rPr>
          <w:rFonts w:ascii="Times New Roman" w:hAnsi="Times New Roman" w:cs="Times New Roman"/>
        </w:rPr>
        <w:t xml:space="preserve">l’évolution du concept de </w:t>
      </w:r>
      <w:r w:rsidR="004A3F00">
        <w:rPr>
          <w:rFonts w:ascii="Times New Roman" w:hAnsi="Times New Roman" w:cs="Times New Roman"/>
        </w:rPr>
        <w:t>« </w:t>
      </w:r>
      <w:r w:rsidR="00C3109B">
        <w:rPr>
          <w:rFonts w:ascii="Times New Roman" w:hAnsi="Times New Roman" w:cs="Times New Roman"/>
        </w:rPr>
        <w:t>malade difficile</w:t>
      </w:r>
      <w:r w:rsidR="004A3F00">
        <w:rPr>
          <w:rFonts w:ascii="Times New Roman" w:hAnsi="Times New Roman" w:cs="Times New Roman"/>
        </w:rPr>
        <w:t> »</w:t>
      </w:r>
      <w:r w:rsidR="00C3109B">
        <w:rPr>
          <w:rFonts w:ascii="Times New Roman" w:hAnsi="Times New Roman" w:cs="Times New Roman"/>
        </w:rPr>
        <w:t xml:space="preserve"> et des pratiques professionnelles et de la législation qui lui </w:t>
      </w:r>
      <w:r w:rsidR="009953C5">
        <w:rPr>
          <w:rFonts w:ascii="Times New Roman" w:hAnsi="Times New Roman" w:cs="Times New Roman"/>
        </w:rPr>
        <w:t>ont été</w:t>
      </w:r>
      <w:r w:rsidR="00C3109B">
        <w:rPr>
          <w:rFonts w:ascii="Times New Roman" w:hAnsi="Times New Roman" w:cs="Times New Roman"/>
        </w:rPr>
        <w:t xml:space="preserve"> associées. </w:t>
      </w:r>
      <w:r w:rsidR="004B6366">
        <w:rPr>
          <w:rFonts w:ascii="Times New Roman" w:hAnsi="Times New Roman" w:cs="Times New Roman"/>
        </w:rPr>
        <w:t>L’ouvrage se</w:t>
      </w:r>
      <w:r w:rsidR="00E00F2A">
        <w:rPr>
          <w:rFonts w:ascii="Times New Roman" w:hAnsi="Times New Roman" w:cs="Times New Roman"/>
        </w:rPr>
        <w:t xml:space="preserve"> décline en trois parties. L</w:t>
      </w:r>
      <w:r w:rsidR="004B6366">
        <w:rPr>
          <w:rFonts w:ascii="Times New Roman" w:hAnsi="Times New Roman" w:cs="Times New Roman"/>
        </w:rPr>
        <w:t>a première, qui s’étend des années 1910 à 1921, présente la 3</w:t>
      </w:r>
      <w:r w:rsidR="004B6366" w:rsidRPr="004B6366">
        <w:rPr>
          <w:rFonts w:ascii="Times New Roman" w:hAnsi="Times New Roman" w:cs="Times New Roman"/>
          <w:vertAlign w:val="superscript"/>
        </w:rPr>
        <w:t>e</w:t>
      </w:r>
      <w:r w:rsidR="004B6366">
        <w:rPr>
          <w:rFonts w:ascii="Times New Roman" w:hAnsi="Times New Roman" w:cs="Times New Roman"/>
        </w:rPr>
        <w:t xml:space="preserve"> section comme le lointain </w:t>
      </w:r>
      <w:r w:rsidR="00C92FB1" w:rsidRPr="003A2243">
        <w:rPr>
          <w:rFonts w:ascii="Times New Roman" w:hAnsi="Times New Roman" w:cs="Times New Roman"/>
        </w:rPr>
        <w:t>descendant</w:t>
      </w:r>
      <w:r w:rsidR="004B6366" w:rsidRPr="00C92FB1">
        <w:rPr>
          <w:rFonts w:ascii="Times New Roman" w:hAnsi="Times New Roman" w:cs="Times New Roman"/>
          <w:color w:val="FF0000"/>
        </w:rPr>
        <w:t xml:space="preserve"> </w:t>
      </w:r>
      <w:r w:rsidR="004B6366">
        <w:rPr>
          <w:rFonts w:ascii="Times New Roman" w:hAnsi="Times New Roman" w:cs="Times New Roman"/>
        </w:rPr>
        <w:t xml:space="preserve">de l’hôpital général </w:t>
      </w:r>
      <w:r w:rsidR="0017064C">
        <w:rPr>
          <w:rFonts w:ascii="Times New Roman" w:hAnsi="Times New Roman" w:cs="Times New Roman"/>
        </w:rPr>
        <w:t xml:space="preserve">d’Ancien régime </w:t>
      </w:r>
      <w:r w:rsidR="009953C5">
        <w:rPr>
          <w:rFonts w:ascii="Times New Roman" w:hAnsi="Times New Roman" w:cs="Times New Roman"/>
        </w:rPr>
        <w:t>qui avait pour</w:t>
      </w:r>
      <w:r w:rsidR="004B6366">
        <w:rPr>
          <w:rFonts w:ascii="Times New Roman" w:hAnsi="Times New Roman" w:cs="Times New Roman"/>
        </w:rPr>
        <w:t xml:space="preserve"> mission </w:t>
      </w:r>
      <w:r w:rsidR="003A2243">
        <w:rPr>
          <w:rFonts w:ascii="Times New Roman" w:hAnsi="Times New Roman" w:cs="Times New Roman"/>
        </w:rPr>
        <w:t>la sauvegarde de l’ordre public</w:t>
      </w:r>
      <w:r w:rsidR="0017064C">
        <w:rPr>
          <w:rFonts w:ascii="Times New Roman" w:hAnsi="Times New Roman" w:cs="Times New Roman"/>
        </w:rPr>
        <w:t xml:space="preserve">. </w:t>
      </w:r>
      <w:r w:rsidR="00E00F2A">
        <w:rPr>
          <w:rFonts w:ascii="Times New Roman" w:hAnsi="Times New Roman" w:cs="Times New Roman"/>
        </w:rPr>
        <w:t>Le premier service de sûreté psychiatrique</w:t>
      </w:r>
      <w:r w:rsidR="003A2243">
        <w:rPr>
          <w:rFonts w:ascii="Times New Roman" w:hAnsi="Times New Roman" w:cs="Times New Roman"/>
        </w:rPr>
        <w:t>, où dominait les concepts et les pratiques de l’aliénisme en cours au XIX</w:t>
      </w:r>
      <w:r w:rsidR="003A2243" w:rsidRPr="0017064C">
        <w:rPr>
          <w:rFonts w:ascii="Times New Roman" w:hAnsi="Times New Roman" w:cs="Times New Roman"/>
          <w:vertAlign w:val="superscript"/>
        </w:rPr>
        <w:t>e</w:t>
      </w:r>
      <w:r w:rsidR="003A2243">
        <w:rPr>
          <w:rFonts w:ascii="Times New Roman" w:hAnsi="Times New Roman" w:cs="Times New Roman"/>
        </w:rPr>
        <w:t xml:space="preserve"> siècle, a été créé </w:t>
      </w:r>
      <w:r w:rsidR="00E00F2A">
        <w:rPr>
          <w:rFonts w:ascii="Times New Roman" w:hAnsi="Times New Roman" w:cs="Times New Roman"/>
        </w:rPr>
        <w:t xml:space="preserve">afin de répondre à la problématique des « aliénés criminels » ouverte suite </w:t>
      </w:r>
      <w:r w:rsidR="00316CEB">
        <w:rPr>
          <w:rFonts w:ascii="Times New Roman" w:hAnsi="Times New Roman" w:cs="Times New Roman"/>
        </w:rPr>
        <w:t xml:space="preserve">à </w:t>
      </w:r>
      <w:r w:rsidR="00E00F2A">
        <w:rPr>
          <w:rFonts w:ascii="Times New Roman" w:hAnsi="Times New Roman" w:cs="Times New Roman"/>
        </w:rPr>
        <w:t xml:space="preserve">l’application de l’article 64 du code pénal </w:t>
      </w:r>
      <w:r w:rsidR="006A052E">
        <w:rPr>
          <w:rFonts w:ascii="Times New Roman" w:hAnsi="Times New Roman" w:cs="Times New Roman"/>
        </w:rPr>
        <w:t>qui précisait</w:t>
      </w:r>
      <w:r w:rsidR="00E00F2A">
        <w:rPr>
          <w:rFonts w:ascii="Times New Roman" w:hAnsi="Times New Roman" w:cs="Times New Roman"/>
        </w:rPr>
        <w:t xml:space="preserve"> : « Il n’y a ni crime ni délit, lorsque le prévenu était en état de démence au temps de l’action, où lorsqu’il a été contraint par une force à laquelle il n’a pu résister. » (p. 29).  Mais si la loi du 30 juin 1838 </w:t>
      </w:r>
      <w:r w:rsidR="00377B1C">
        <w:rPr>
          <w:rFonts w:ascii="Times New Roman" w:hAnsi="Times New Roman" w:cs="Times New Roman"/>
        </w:rPr>
        <w:t>organisait</w:t>
      </w:r>
      <w:r w:rsidR="00E00F2A">
        <w:rPr>
          <w:rFonts w:ascii="Times New Roman" w:hAnsi="Times New Roman" w:cs="Times New Roman"/>
        </w:rPr>
        <w:t xml:space="preserve"> les modalités d’internement des aliénés, elle ne spécifiait aucune prise en charge particulière à l’endroit de ceux ayant produit un crime (ou pour les criminels devenus aliénés). C’est donc sous la houlette du méde</w:t>
      </w:r>
      <w:r w:rsidR="00377B1C">
        <w:rPr>
          <w:rFonts w:ascii="Times New Roman" w:hAnsi="Times New Roman" w:cs="Times New Roman"/>
        </w:rPr>
        <w:t>cin-chef Henri Colin, et à la suite</w:t>
      </w:r>
      <w:r w:rsidR="00E00F2A">
        <w:rPr>
          <w:rFonts w:ascii="Times New Roman" w:hAnsi="Times New Roman" w:cs="Times New Roman"/>
        </w:rPr>
        <w:t xml:space="preserve"> d’âpres débats, que fut créé</w:t>
      </w:r>
      <w:r w:rsidR="00377B1C">
        <w:rPr>
          <w:rFonts w:ascii="Times New Roman" w:hAnsi="Times New Roman" w:cs="Times New Roman"/>
        </w:rPr>
        <w:t>e</w:t>
      </w:r>
      <w:r w:rsidR="00E00F2A">
        <w:rPr>
          <w:rFonts w:ascii="Times New Roman" w:hAnsi="Times New Roman" w:cs="Times New Roman"/>
        </w:rPr>
        <w:t xml:space="preserve"> en 1910 la 3</w:t>
      </w:r>
      <w:r w:rsidR="00E00F2A" w:rsidRPr="003674C6">
        <w:rPr>
          <w:rFonts w:ascii="Times New Roman" w:hAnsi="Times New Roman" w:cs="Times New Roman"/>
          <w:vertAlign w:val="superscript"/>
        </w:rPr>
        <w:t>e</w:t>
      </w:r>
      <w:r w:rsidR="00E00F2A">
        <w:rPr>
          <w:rFonts w:ascii="Times New Roman" w:hAnsi="Times New Roman" w:cs="Times New Roman"/>
        </w:rPr>
        <w:t xml:space="preserve"> section de Villejuif destiné à la prise en charge des « aliénés difficiles » (chapitre I). Cerné par</w:t>
      </w:r>
      <w:r w:rsidR="00316CEB">
        <w:rPr>
          <w:rFonts w:ascii="Times New Roman" w:hAnsi="Times New Roman" w:cs="Times New Roman"/>
        </w:rPr>
        <w:t xml:space="preserve"> un saut de loup</w:t>
      </w:r>
      <w:r w:rsidR="00310402">
        <w:rPr>
          <w:rFonts w:ascii="Times New Roman" w:hAnsi="Times New Roman" w:cs="Times New Roman"/>
        </w:rPr>
        <w:t>,</w:t>
      </w:r>
      <w:r w:rsidR="00310402">
        <w:rPr>
          <w:rStyle w:val="Appelnotedebasdep"/>
          <w:rFonts w:ascii="Times New Roman" w:hAnsi="Times New Roman" w:cs="Times New Roman"/>
        </w:rPr>
        <w:footnoteReference w:id="3"/>
      </w:r>
      <w:r w:rsidR="00316CEB">
        <w:rPr>
          <w:rFonts w:ascii="Times New Roman" w:hAnsi="Times New Roman" w:cs="Times New Roman"/>
        </w:rPr>
        <w:t xml:space="preserve"> l’ensemble était</w:t>
      </w:r>
      <w:r w:rsidR="00E00F2A">
        <w:rPr>
          <w:rFonts w:ascii="Times New Roman" w:hAnsi="Times New Roman" w:cs="Times New Roman"/>
        </w:rPr>
        <w:t xml:space="preserve"> subdivisé en trois pavillons : le pavillon I </w:t>
      </w:r>
      <w:r w:rsidR="00316CEB">
        <w:rPr>
          <w:rFonts w:ascii="Times New Roman" w:hAnsi="Times New Roman" w:cs="Times New Roman"/>
        </w:rPr>
        <w:t xml:space="preserve">était </w:t>
      </w:r>
      <w:r w:rsidR="00E00F2A">
        <w:rPr>
          <w:rFonts w:ascii="Times New Roman" w:hAnsi="Times New Roman" w:cs="Times New Roman"/>
        </w:rPr>
        <w:lastRenderedPageBreak/>
        <w:t>strictement disciplinaire et destiné à mâter les récalcitrants (dont l’internement</w:t>
      </w:r>
      <w:r w:rsidR="00377B1C">
        <w:rPr>
          <w:rFonts w:ascii="Times New Roman" w:hAnsi="Times New Roman" w:cs="Times New Roman"/>
        </w:rPr>
        <w:t xml:space="preserve"> dans une </w:t>
      </w:r>
      <w:r w:rsidR="00316CEB">
        <w:rPr>
          <w:rFonts w:ascii="Times New Roman" w:hAnsi="Times New Roman" w:cs="Times New Roman"/>
        </w:rPr>
        <w:t>« cellule de paille » constituait</w:t>
      </w:r>
      <w:r w:rsidR="00377B1C">
        <w:rPr>
          <w:rFonts w:ascii="Times New Roman" w:hAnsi="Times New Roman" w:cs="Times New Roman"/>
        </w:rPr>
        <w:t xml:space="preserve"> le</w:t>
      </w:r>
      <w:r w:rsidR="00E00F2A">
        <w:rPr>
          <w:rFonts w:ascii="Times New Roman" w:hAnsi="Times New Roman" w:cs="Times New Roman"/>
        </w:rPr>
        <w:t xml:space="preserve"> degré le plus élevé dans l’échelle des punitions offertes par ce pavillon particulièrement redouté des internés) ;</w:t>
      </w:r>
      <w:r w:rsidR="00377B1C">
        <w:rPr>
          <w:rFonts w:ascii="Times New Roman" w:hAnsi="Times New Roman" w:cs="Times New Roman"/>
        </w:rPr>
        <w:t xml:space="preserve"> et les pavillons II et III </w:t>
      </w:r>
      <w:r w:rsidR="00316CEB">
        <w:rPr>
          <w:rFonts w:ascii="Times New Roman" w:hAnsi="Times New Roman" w:cs="Times New Roman"/>
        </w:rPr>
        <w:t>étaient</w:t>
      </w:r>
      <w:r w:rsidR="00377B1C">
        <w:rPr>
          <w:rFonts w:ascii="Times New Roman" w:hAnsi="Times New Roman" w:cs="Times New Roman"/>
        </w:rPr>
        <w:t xml:space="preserve"> </w:t>
      </w:r>
      <w:r w:rsidR="00E00F2A">
        <w:rPr>
          <w:rFonts w:ascii="Times New Roman" w:hAnsi="Times New Roman" w:cs="Times New Roman"/>
        </w:rPr>
        <w:t xml:space="preserve">destinés à la vie en commun, notamment au travail (car celui-ci était obligatoire et participait, comme en prison, à la réinsertion </w:t>
      </w:r>
      <w:r w:rsidR="00377B1C">
        <w:rPr>
          <w:rFonts w:ascii="Times New Roman" w:hAnsi="Times New Roman" w:cs="Times New Roman"/>
        </w:rPr>
        <w:t xml:space="preserve">sociale </w:t>
      </w:r>
      <w:r w:rsidR="00E00F2A">
        <w:rPr>
          <w:rFonts w:ascii="Times New Roman" w:hAnsi="Times New Roman" w:cs="Times New Roman"/>
        </w:rPr>
        <w:t>des aliénés). Véronique Fau-</w:t>
      </w:r>
      <w:proofErr w:type="spellStart"/>
      <w:r w:rsidR="00E00F2A">
        <w:rPr>
          <w:rFonts w:ascii="Times New Roman" w:hAnsi="Times New Roman" w:cs="Times New Roman"/>
        </w:rPr>
        <w:t>Vincenti</w:t>
      </w:r>
      <w:proofErr w:type="spellEnd"/>
      <w:r w:rsidR="00E00F2A">
        <w:rPr>
          <w:rFonts w:ascii="Times New Roman" w:hAnsi="Times New Roman" w:cs="Times New Roman"/>
        </w:rPr>
        <w:t xml:space="preserve"> plonge ensuite son lecteur (chapitre II) dans le quotidien de cette institution dont les rituels (soumission au travail, pécule, emploi du temps immuable, attribution d’un uniforme et d’un numéro de matricule, période d’isolement pour observation, parloirs pour les visites des familles, etc.) rappelle à bien des égards le fonctionnement d’un établissement péni</w:t>
      </w:r>
      <w:r w:rsidR="00377B1C">
        <w:rPr>
          <w:rFonts w:ascii="Times New Roman" w:hAnsi="Times New Roman" w:cs="Times New Roman"/>
        </w:rPr>
        <w:t>tentiaire, comme en témoigne</w:t>
      </w:r>
      <w:r w:rsidR="00C92FB1" w:rsidRPr="00310402">
        <w:rPr>
          <w:rFonts w:ascii="Times New Roman" w:hAnsi="Times New Roman" w:cs="Times New Roman"/>
        </w:rPr>
        <w:t>nt</w:t>
      </w:r>
      <w:r w:rsidR="00377B1C">
        <w:rPr>
          <w:rFonts w:ascii="Times New Roman" w:hAnsi="Times New Roman" w:cs="Times New Roman"/>
        </w:rPr>
        <w:t xml:space="preserve"> de nombreux</w:t>
      </w:r>
      <w:r w:rsidR="00E00F2A">
        <w:rPr>
          <w:rFonts w:ascii="Times New Roman" w:hAnsi="Times New Roman" w:cs="Times New Roman"/>
        </w:rPr>
        <w:t xml:space="preserve"> internés qui s’éprouvent comme incarcérés dans une « prison sans barreaux » (p. 68)</w:t>
      </w:r>
      <w:r w:rsidR="00316CEB">
        <w:rPr>
          <w:rFonts w:ascii="Times New Roman" w:hAnsi="Times New Roman" w:cs="Times New Roman"/>
        </w:rPr>
        <w:t>. Ce régime</w:t>
      </w:r>
      <w:r w:rsidR="00377B1C">
        <w:rPr>
          <w:rFonts w:ascii="Times New Roman" w:hAnsi="Times New Roman" w:cs="Times New Roman"/>
        </w:rPr>
        <w:t xml:space="preserve"> pesant et monotone</w:t>
      </w:r>
      <w:r w:rsidR="00E00F2A">
        <w:rPr>
          <w:rFonts w:ascii="Times New Roman" w:hAnsi="Times New Roman" w:cs="Times New Roman"/>
        </w:rPr>
        <w:t xml:space="preserve"> </w:t>
      </w:r>
      <w:r w:rsidR="00316CEB">
        <w:rPr>
          <w:rFonts w:ascii="Times New Roman" w:hAnsi="Times New Roman" w:cs="Times New Roman"/>
        </w:rPr>
        <w:t>provoque</w:t>
      </w:r>
      <w:r w:rsidR="00E00F2A">
        <w:rPr>
          <w:rFonts w:ascii="Times New Roman" w:hAnsi="Times New Roman" w:cs="Times New Roman"/>
        </w:rPr>
        <w:t xml:space="preserve"> des mouvements </w:t>
      </w:r>
      <w:r w:rsidR="00B72CD9">
        <w:rPr>
          <w:rFonts w:ascii="Times New Roman" w:hAnsi="Times New Roman" w:cs="Times New Roman"/>
        </w:rPr>
        <w:t xml:space="preserve">et des gestes d’indiscipline </w:t>
      </w:r>
      <w:r w:rsidR="00E00F2A">
        <w:rPr>
          <w:rFonts w:ascii="Times New Roman" w:hAnsi="Times New Roman" w:cs="Times New Roman"/>
        </w:rPr>
        <w:t>(</w:t>
      </w:r>
      <w:r w:rsidR="00B72CD9">
        <w:rPr>
          <w:rFonts w:ascii="Times New Roman" w:hAnsi="Times New Roman" w:cs="Times New Roman"/>
        </w:rPr>
        <w:t>notamment</w:t>
      </w:r>
      <w:r w:rsidR="00E00F2A">
        <w:rPr>
          <w:rFonts w:ascii="Times New Roman" w:hAnsi="Times New Roman" w:cs="Times New Roman"/>
        </w:rPr>
        <w:t xml:space="preserve"> </w:t>
      </w:r>
      <w:r w:rsidR="00B72CD9">
        <w:rPr>
          <w:rFonts w:ascii="Times New Roman" w:hAnsi="Times New Roman" w:cs="Times New Roman"/>
        </w:rPr>
        <w:t>des refus de travail collectif</w:t>
      </w:r>
      <w:r w:rsidR="00316CEB">
        <w:rPr>
          <w:rFonts w:ascii="Times New Roman" w:hAnsi="Times New Roman" w:cs="Times New Roman"/>
        </w:rPr>
        <w:t>s</w:t>
      </w:r>
      <w:r w:rsidR="00B72CD9">
        <w:rPr>
          <w:rFonts w:ascii="Times New Roman" w:hAnsi="Times New Roman" w:cs="Times New Roman"/>
        </w:rPr>
        <w:t>,</w:t>
      </w:r>
      <w:r w:rsidR="00E00F2A">
        <w:rPr>
          <w:rFonts w:ascii="Times New Roman" w:hAnsi="Times New Roman" w:cs="Times New Roman"/>
        </w:rPr>
        <w:t xml:space="preserve"> des évasions ou des </w:t>
      </w:r>
      <w:r w:rsidR="00B72CD9">
        <w:rPr>
          <w:rFonts w:ascii="Times New Roman" w:hAnsi="Times New Roman" w:cs="Times New Roman"/>
        </w:rPr>
        <w:t>agressions contre le personnel</w:t>
      </w:r>
      <w:r w:rsidR="00E00F2A">
        <w:rPr>
          <w:rFonts w:ascii="Times New Roman" w:hAnsi="Times New Roman" w:cs="Times New Roman"/>
        </w:rPr>
        <w:t>) qui donnent lieu à diverses sanctions, parmi lesquelles la réintégration au pavillon I et un placement en cellule d’isolement (chapitre III). À compter de la Première Guerre mondiale</w:t>
      </w:r>
      <w:r w:rsidR="00D13470">
        <w:rPr>
          <w:rFonts w:ascii="Times New Roman" w:hAnsi="Times New Roman" w:cs="Times New Roman"/>
        </w:rPr>
        <w:t xml:space="preserve"> (chapitre IV)</w:t>
      </w:r>
      <w:r w:rsidR="00E00F2A">
        <w:rPr>
          <w:rFonts w:ascii="Times New Roman" w:hAnsi="Times New Roman" w:cs="Times New Roman"/>
        </w:rPr>
        <w:t>, la 3</w:t>
      </w:r>
      <w:r w:rsidR="00E00F2A" w:rsidRPr="00E00F2A">
        <w:rPr>
          <w:rFonts w:ascii="Times New Roman" w:hAnsi="Times New Roman" w:cs="Times New Roman"/>
          <w:vertAlign w:val="superscript"/>
        </w:rPr>
        <w:t>e</w:t>
      </w:r>
      <w:r w:rsidR="00316CEB">
        <w:rPr>
          <w:rFonts w:ascii="Times New Roman" w:hAnsi="Times New Roman" w:cs="Times New Roman"/>
        </w:rPr>
        <w:t xml:space="preserve"> section devi</w:t>
      </w:r>
      <w:r w:rsidR="00E00F2A">
        <w:rPr>
          <w:rFonts w:ascii="Times New Roman" w:hAnsi="Times New Roman" w:cs="Times New Roman"/>
        </w:rPr>
        <w:t xml:space="preserve">nt </w:t>
      </w:r>
      <w:r w:rsidR="00D13470">
        <w:rPr>
          <w:rFonts w:ascii="Times New Roman" w:hAnsi="Times New Roman" w:cs="Times New Roman"/>
        </w:rPr>
        <w:t xml:space="preserve">une </w:t>
      </w:r>
      <w:r w:rsidR="00E00F2A">
        <w:rPr>
          <w:rFonts w:ascii="Times New Roman" w:hAnsi="Times New Roman" w:cs="Times New Roman"/>
        </w:rPr>
        <w:t>section militaire (</w:t>
      </w:r>
      <w:r w:rsidR="006A052E">
        <w:rPr>
          <w:rFonts w:ascii="Times New Roman" w:hAnsi="Times New Roman" w:cs="Times New Roman"/>
        </w:rPr>
        <w:t xml:space="preserve">de </w:t>
      </w:r>
      <w:r w:rsidR="00E00F2A">
        <w:rPr>
          <w:rFonts w:ascii="Times New Roman" w:hAnsi="Times New Roman" w:cs="Times New Roman"/>
        </w:rPr>
        <w:t>1914 à 1920)</w:t>
      </w:r>
      <w:r w:rsidR="006412C9">
        <w:rPr>
          <w:rFonts w:ascii="Times New Roman" w:hAnsi="Times New Roman" w:cs="Times New Roman"/>
        </w:rPr>
        <w:t xml:space="preserve"> destinée</w:t>
      </w:r>
      <w:r w:rsidR="00D13470">
        <w:rPr>
          <w:rFonts w:ascii="Times New Roman" w:hAnsi="Times New Roman" w:cs="Times New Roman"/>
        </w:rPr>
        <w:t xml:space="preserve"> à accueillir</w:t>
      </w:r>
      <w:r w:rsidR="00B72CD9">
        <w:rPr>
          <w:rFonts w:ascii="Times New Roman" w:hAnsi="Times New Roman" w:cs="Times New Roman"/>
        </w:rPr>
        <w:t xml:space="preserve"> d</w:t>
      </w:r>
      <w:r w:rsidR="00D13470">
        <w:rPr>
          <w:rFonts w:ascii="Times New Roman" w:hAnsi="Times New Roman" w:cs="Times New Roman"/>
        </w:rPr>
        <w:t>es aliénés</w:t>
      </w:r>
      <w:r w:rsidR="00316CEB">
        <w:rPr>
          <w:rFonts w:ascii="Times New Roman" w:hAnsi="Times New Roman" w:cs="Times New Roman"/>
        </w:rPr>
        <w:t xml:space="preserve"> militaires (ce qui ne l’empêchât</w:t>
      </w:r>
      <w:r w:rsidR="00D13470">
        <w:rPr>
          <w:rFonts w:ascii="Times New Roman" w:hAnsi="Times New Roman" w:cs="Times New Roman"/>
        </w:rPr>
        <w:t xml:space="preserve"> pas toutefois de continuer à accueillir </w:t>
      </w:r>
      <w:r w:rsidR="00B72CD9">
        <w:rPr>
          <w:rFonts w:ascii="Times New Roman" w:hAnsi="Times New Roman" w:cs="Times New Roman"/>
        </w:rPr>
        <w:t xml:space="preserve">en parallèle </w:t>
      </w:r>
      <w:r w:rsidR="00D13470">
        <w:rPr>
          <w:rFonts w:ascii="Times New Roman" w:hAnsi="Times New Roman" w:cs="Times New Roman"/>
        </w:rPr>
        <w:t>des « aliénés criminels »). Puis</w:t>
      </w:r>
      <w:r w:rsidR="00C92FB1" w:rsidRPr="00310402">
        <w:rPr>
          <w:rFonts w:ascii="Times New Roman" w:hAnsi="Times New Roman" w:cs="Times New Roman"/>
        </w:rPr>
        <w:t>,</w:t>
      </w:r>
      <w:r w:rsidR="006412C9">
        <w:rPr>
          <w:rFonts w:ascii="Times New Roman" w:hAnsi="Times New Roman" w:cs="Times New Roman"/>
        </w:rPr>
        <w:t xml:space="preserve"> durant la durant la Seconde Guerre mondiale</w:t>
      </w:r>
      <w:r w:rsidR="00D13470">
        <w:rPr>
          <w:rFonts w:ascii="Times New Roman" w:hAnsi="Times New Roman" w:cs="Times New Roman"/>
        </w:rPr>
        <w:t xml:space="preserve">, à l’instar du constat </w:t>
      </w:r>
      <w:r w:rsidR="006412C9">
        <w:rPr>
          <w:rFonts w:ascii="Times New Roman" w:hAnsi="Times New Roman" w:cs="Times New Roman"/>
        </w:rPr>
        <w:t xml:space="preserve">effectué </w:t>
      </w:r>
      <w:r w:rsidR="00D13470">
        <w:rPr>
          <w:rFonts w:ascii="Times New Roman" w:hAnsi="Times New Roman" w:cs="Times New Roman"/>
        </w:rPr>
        <w:t xml:space="preserve">par Isabelle Von </w:t>
      </w:r>
      <w:proofErr w:type="spellStart"/>
      <w:r w:rsidR="00D13470">
        <w:rPr>
          <w:rFonts w:ascii="Times New Roman" w:hAnsi="Times New Roman" w:cs="Times New Roman"/>
        </w:rPr>
        <w:t>Bueltzingloewen</w:t>
      </w:r>
      <w:proofErr w:type="spellEnd"/>
      <w:r w:rsidR="006412C9">
        <w:rPr>
          <w:rFonts w:ascii="Times New Roman" w:hAnsi="Times New Roman" w:cs="Times New Roman"/>
        </w:rPr>
        <w:t xml:space="preserve"> dans son ouvrage </w:t>
      </w:r>
      <w:r w:rsidR="006412C9" w:rsidRPr="006412C9">
        <w:rPr>
          <w:rFonts w:ascii="Times New Roman" w:hAnsi="Times New Roman" w:cs="Times New Roman"/>
          <w:i/>
        </w:rPr>
        <w:t>L’hécatombe des fous</w:t>
      </w:r>
      <w:r w:rsidR="00D13470">
        <w:rPr>
          <w:rFonts w:ascii="Times New Roman" w:hAnsi="Times New Roman" w:cs="Times New Roman"/>
        </w:rPr>
        <w:t>,</w:t>
      </w:r>
      <w:r w:rsidR="00D13470">
        <w:rPr>
          <w:rStyle w:val="Appelnotedebasdep"/>
          <w:rFonts w:ascii="Times New Roman" w:hAnsi="Times New Roman" w:cs="Times New Roman"/>
        </w:rPr>
        <w:footnoteReference w:id="4"/>
      </w:r>
      <w:r w:rsidR="00D13470">
        <w:rPr>
          <w:rFonts w:ascii="Times New Roman" w:hAnsi="Times New Roman" w:cs="Times New Roman"/>
        </w:rPr>
        <w:t xml:space="preserve"> les internés </w:t>
      </w:r>
      <w:r w:rsidR="00316CEB">
        <w:rPr>
          <w:rFonts w:ascii="Times New Roman" w:hAnsi="Times New Roman" w:cs="Times New Roman"/>
        </w:rPr>
        <w:t xml:space="preserve">y </w:t>
      </w:r>
      <w:r w:rsidR="00D13470">
        <w:rPr>
          <w:rFonts w:ascii="Times New Roman" w:hAnsi="Times New Roman" w:cs="Times New Roman"/>
        </w:rPr>
        <w:t>su</w:t>
      </w:r>
      <w:r w:rsidR="00316CEB">
        <w:rPr>
          <w:rFonts w:ascii="Times New Roman" w:hAnsi="Times New Roman" w:cs="Times New Roman"/>
        </w:rPr>
        <w:t>birent</w:t>
      </w:r>
      <w:r w:rsidR="00D13470">
        <w:rPr>
          <w:rFonts w:ascii="Times New Roman" w:hAnsi="Times New Roman" w:cs="Times New Roman"/>
        </w:rPr>
        <w:t xml:space="preserve"> un</w:t>
      </w:r>
      <w:r w:rsidR="006412C9">
        <w:rPr>
          <w:rFonts w:ascii="Times New Roman" w:hAnsi="Times New Roman" w:cs="Times New Roman"/>
        </w:rPr>
        <w:t xml:space="preserve"> régime de privation tel </w:t>
      </w:r>
      <w:r w:rsidR="00B72CD9">
        <w:rPr>
          <w:rFonts w:ascii="Times New Roman" w:hAnsi="Times New Roman" w:cs="Times New Roman"/>
        </w:rPr>
        <w:t xml:space="preserve">que beaucoup d’entre eux </w:t>
      </w:r>
      <w:r w:rsidR="00316CEB">
        <w:rPr>
          <w:rFonts w:ascii="Times New Roman" w:hAnsi="Times New Roman" w:cs="Times New Roman"/>
        </w:rPr>
        <w:t>moururent</w:t>
      </w:r>
      <w:r w:rsidR="00B72CD9">
        <w:rPr>
          <w:rFonts w:ascii="Times New Roman" w:hAnsi="Times New Roman" w:cs="Times New Roman"/>
        </w:rPr>
        <w:t xml:space="preserve"> de</w:t>
      </w:r>
      <w:r w:rsidR="00D13470">
        <w:rPr>
          <w:rFonts w:ascii="Times New Roman" w:hAnsi="Times New Roman" w:cs="Times New Roman"/>
        </w:rPr>
        <w:t xml:space="preserve"> faim </w:t>
      </w:r>
      <w:r w:rsidR="00B72CD9">
        <w:rPr>
          <w:rFonts w:ascii="Times New Roman" w:hAnsi="Times New Roman" w:cs="Times New Roman"/>
        </w:rPr>
        <w:t>(près de 28,6 % de l’effectif en 1942, p. 121).</w:t>
      </w:r>
    </w:p>
    <w:p w14:paraId="38E4DA6B" w14:textId="44395C0F" w:rsidR="00B72CD9" w:rsidRDefault="00B72CD9" w:rsidP="004B7965">
      <w:pPr>
        <w:ind w:firstLine="0"/>
        <w:rPr>
          <w:rFonts w:ascii="Times New Roman" w:hAnsi="Times New Roman" w:cs="Times New Roman"/>
        </w:rPr>
      </w:pPr>
      <w:r>
        <w:rPr>
          <w:rFonts w:ascii="Times New Roman" w:hAnsi="Times New Roman" w:cs="Times New Roman"/>
        </w:rPr>
        <w:t>A</w:t>
      </w:r>
      <w:r w:rsidR="0017064C">
        <w:rPr>
          <w:rFonts w:ascii="Times New Roman" w:hAnsi="Times New Roman" w:cs="Times New Roman"/>
        </w:rPr>
        <w:t xml:space="preserve">u lendemain de la Grande Guerre, les </w:t>
      </w:r>
      <w:r w:rsidR="004A3F00">
        <w:rPr>
          <w:rFonts w:ascii="Times New Roman" w:hAnsi="Times New Roman" w:cs="Times New Roman"/>
        </w:rPr>
        <w:t>« </w:t>
      </w:r>
      <w:r w:rsidR="0017064C">
        <w:rPr>
          <w:rFonts w:ascii="Times New Roman" w:hAnsi="Times New Roman" w:cs="Times New Roman"/>
        </w:rPr>
        <w:t xml:space="preserve">aliénés </w:t>
      </w:r>
      <w:r w:rsidR="004A3F00">
        <w:rPr>
          <w:rFonts w:ascii="Times New Roman" w:hAnsi="Times New Roman" w:cs="Times New Roman"/>
        </w:rPr>
        <w:t xml:space="preserve">difficiles » </w:t>
      </w:r>
      <w:r w:rsidR="006A052E">
        <w:rPr>
          <w:rFonts w:ascii="Times New Roman" w:hAnsi="Times New Roman" w:cs="Times New Roman"/>
        </w:rPr>
        <w:t>furent</w:t>
      </w:r>
      <w:r w:rsidR="0017064C">
        <w:rPr>
          <w:rFonts w:ascii="Times New Roman" w:hAnsi="Times New Roman" w:cs="Times New Roman"/>
        </w:rPr>
        <w:t xml:space="preserve"> désormais appréhendés sous l’angle d’une crimino</w:t>
      </w:r>
      <w:r w:rsidR="006A052E">
        <w:rPr>
          <w:rFonts w:ascii="Times New Roman" w:hAnsi="Times New Roman" w:cs="Times New Roman"/>
        </w:rPr>
        <w:t xml:space="preserve">logie renouvelée qui les </w:t>
      </w:r>
      <w:r w:rsidR="00CE61C8" w:rsidRPr="00310402">
        <w:rPr>
          <w:rFonts w:ascii="Times New Roman" w:hAnsi="Times New Roman" w:cs="Times New Roman"/>
        </w:rPr>
        <w:t>déclinait</w:t>
      </w:r>
      <w:r w:rsidR="0017064C" w:rsidRPr="00CE61C8">
        <w:rPr>
          <w:rFonts w:ascii="Times New Roman" w:hAnsi="Times New Roman" w:cs="Times New Roman"/>
          <w:color w:val="FF0000"/>
        </w:rPr>
        <w:t xml:space="preserve"> </w:t>
      </w:r>
      <w:r w:rsidR="0017064C">
        <w:rPr>
          <w:rFonts w:ascii="Times New Roman" w:hAnsi="Times New Roman" w:cs="Times New Roman"/>
        </w:rPr>
        <w:t xml:space="preserve">sous la forme </w:t>
      </w:r>
      <w:r w:rsidR="004A3F00">
        <w:rPr>
          <w:rFonts w:ascii="Times New Roman" w:hAnsi="Times New Roman" w:cs="Times New Roman"/>
        </w:rPr>
        <w:t>« </w:t>
      </w:r>
      <w:r w:rsidR="0017064C">
        <w:rPr>
          <w:rFonts w:ascii="Times New Roman" w:hAnsi="Times New Roman" w:cs="Times New Roman"/>
        </w:rPr>
        <w:t>d’anormaux</w:t>
      </w:r>
      <w:r w:rsidR="006A052E">
        <w:rPr>
          <w:rFonts w:ascii="Times New Roman" w:hAnsi="Times New Roman" w:cs="Times New Roman"/>
        </w:rPr>
        <w:t> »</w:t>
      </w:r>
      <w:r w:rsidR="00CE61C8" w:rsidRPr="00310402">
        <w:rPr>
          <w:rFonts w:ascii="Times New Roman" w:hAnsi="Times New Roman" w:cs="Times New Roman"/>
        </w:rPr>
        <w:t>,</w:t>
      </w:r>
      <w:r w:rsidR="006A052E">
        <w:rPr>
          <w:rFonts w:ascii="Times New Roman" w:hAnsi="Times New Roman" w:cs="Times New Roman"/>
        </w:rPr>
        <w:t xml:space="preserve"> dont il fallai</w:t>
      </w:r>
      <w:r w:rsidR="004A3F00">
        <w:rPr>
          <w:rFonts w:ascii="Times New Roman" w:hAnsi="Times New Roman" w:cs="Times New Roman"/>
        </w:rPr>
        <w:t>t</w:t>
      </w:r>
      <w:r w:rsidR="009953C5">
        <w:rPr>
          <w:rFonts w:ascii="Times New Roman" w:hAnsi="Times New Roman" w:cs="Times New Roman"/>
        </w:rPr>
        <w:t xml:space="preserve"> neutraliser la dangerosité</w:t>
      </w:r>
      <w:r w:rsidR="00CE61C8">
        <w:rPr>
          <w:rFonts w:ascii="Times New Roman" w:hAnsi="Times New Roman" w:cs="Times New Roman"/>
        </w:rPr>
        <w:t xml:space="preserve">. </w:t>
      </w:r>
      <w:r w:rsidR="00CE61C8" w:rsidRPr="00310402">
        <w:rPr>
          <w:rFonts w:ascii="Times New Roman" w:hAnsi="Times New Roman" w:cs="Times New Roman"/>
        </w:rPr>
        <w:t>Cette dynamique qui transformai</w:t>
      </w:r>
      <w:r w:rsidR="004A3F00" w:rsidRPr="00310402">
        <w:rPr>
          <w:rFonts w:ascii="Times New Roman" w:hAnsi="Times New Roman" w:cs="Times New Roman"/>
        </w:rPr>
        <w:t xml:space="preserve">t </w:t>
      </w:r>
      <w:r w:rsidR="004A3F00">
        <w:rPr>
          <w:rFonts w:ascii="Times New Roman" w:hAnsi="Times New Roman" w:cs="Times New Roman"/>
        </w:rPr>
        <w:t>la 3</w:t>
      </w:r>
      <w:r w:rsidR="004A3F00" w:rsidRPr="004A3F00">
        <w:rPr>
          <w:rFonts w:ascii="Times New Roman" w:hAnsi="Times New Roman" w:cs="Times New Roman"/>
          <w:vertAlign w:val="superscript"/>
        </w:rPr>
        <w:t>e</w:t>
      </w:r>
      <w:r w:rsidR="004A3F00">
        <w:rPr>
          <w:rFonts w:ascii="Times New Roman" w:hAnsi="Times New Roman" w:cs="Times New Roman"/>
        </w:rPr>
        <w:t xml:space="preserve"> section en « un établissement de défense sociale à la française qui n’en a</w:t>
      </w:r>
      <w:r w:rsidR="009953C5">
        <w:rPr>
          <w:rFonts w:ascii="Times New Roman" w:hAnsi="Times New Roman" w:cs="Times New Roman"/>
        </w:rPr>
        <w:t xml:space="preserve"> </w:t>
      </w:r>
      <w:r w:rsidR="004A3F00">
        <w:rPr>
          <w:rFonts w:ascii="Times New Roman" w:hAnsi="Times New Roman" w:cs="Times New Roman"/>
        </w:rPr>
        <w:t>pas le nom » (p. 388</w:t>
      </w:r>
      <w:r w:rsidR="004A3F00" w:rsidRPr="00310402">
        <w:rPr>
          <w:rFonts w:ascii="Times New Roman" w:hAnsi="Times New Roman" w:cs="Times New Roman"/>
        </w:rPr>
        <w:t>)</w:t>
      </w:r>
      <w:r w:rsidR="00CE61C8" w:rsidRPr="00310402">
        <w:rPr>
          <w:rFonts w:ascii="Times New Roman" w:hAnsi="Times New Roman" w:cs="Times New Roman"/>
        </w:rPr>
        <w:t xml:space="preserve"> est l’</w:t>
      </w:r>
      <w:r w:rsidR="00E00F2A" w:rsidRPr="00310402">
        <w:rPr>
          <w:rFonts w:ascii="Times New Roman" w:hAnsi="Times New Roman" w:cs="Times New Roman"/>
        </w:rPr>
        <w:t xml:space="preserve">objet </w:t>
      </w:r>
      <w:r w:rsidR="00E00F2A">
        <w:rPr>
          <w:rFonts w:ascii="Times New Roman" w:hAnsi="Times New Roman" w:cs="Times New Roman"/>
        </w:rPr>
        <w:t>de la seconde partie de l’ouvrage</w:t>
      </w:r>
      <w:r w:rsidR="004A3F00">
        <w:rPr>
          <w:rFonts w:ascii="Times New Roman" w:hAnsi="Times New Roman" w:cs="Times New Roman"/>
        </w:rPr>
        <w:t>.</w:t>
      </w:r>
      <w:r w:rsidR="000A714B">
        <w:rPr>
          <w:rFonts w:ascii="Times New Roman" w:hAnsi="Times New Roman" w:cs="Times New Roman"/>
        </w:rPr>
        <w:t xml:space="preserve"> </w:t>
      </w:r>
      <w:r w:rsidR="009F6327">
        <w:rPr>
          <w:rFonts w:ascii="Times New Roman" w:hAnsi="Times New Roman" w:cs="Times New Roman"/>
        </w:rPr>
        <w:t>Véronique Fau-</w:t>
      </w:r>
      <w:proofErr w:type="spellStart"/>
      <w:r w:rsidR="009F6327">
        <w:rPr>
          <w:rFonts w:ascii="Times New Roman" w:hAnsi="Times New Roman" w:cs="Times New Roman"/>
        </w:rPr>
        <w:t>Vincenti</w:t>
      </w:r>
      <w:proofErr w:type="spellEnd"/>
      <w:r w:rsidR="009F6327">
        <w:rPr>
          <w:rFonts w:ascii="Times New Roman" w:hAnsi="Times New Roman" w:cs="Times New Roman"/>
        </w:rPr>
        <w:t xml:space="preserve"> réalise </w:t>
      </w:r>
      <w:r w:rsidR="0024418B">
        <w:rPr>
          <w:rFonts w:ascii="Times New Roman" w:hAnsi="Times New Roman" w:cs="Times New Roman"/>
        </w:rPr>
        <w:t xml:space="preserve">ici </w:t>
      </w:r>
      <w:r w:rsidR="009F6327">
        <w:rPr>
          <w:rFonts w:ascii="Times New Roman" w:hAnsi="Times New Roman" w:cs="Times New Roman"/>
        </w:rPr>
        <w:t xml:space="preserve">une analyse quantitative de son corpus (chapitre I) qui </w:t>
      </w:r>
      <w:r w:rsidR="0024418B">
        <w:rPr>
          <w:rFonts w:ascii="Times New Roman" w:hAnsi="Times New Roman" w:cs="Times New Roman"/>
        </w:rPr>
        <w:t xml:space="preserve">lui </w:t>
      </w:r>
      <w:r w:rsidR="009F6327">
        <w:rPr>
          <w:rFonts w:ascii="Times New Roman" w:hAnsi="Times New Roman" w:cs="Times New Roman"/>
        </w:rPr>
        <w:t xml:space="preserve">permet de dégager des tendances </w:t>
      </w:r>
      <w:r w:rsidR="0024418B">
        <w:rPr>
          <w:rFonts w:ascii="Times New Roman" w:hAnsi="Times New Roman" w:cs="Times New Roman"/>
        </w:rPr>
        <w:t>sur</w:t>
      </w:r>
      <w:r w:rsidR="009F6327">
        <w:rPr>
          <w:rFonts w:ascii="Times New Roman" w:hAnsi="Times New Roman" w:cs="Times New Roman"/>
        </w:rPr>
        <w:t xml:space="preserve"> la sociologie des internés et de mieux saisir leur parcours (transférés depuis un autre établissement psychiatrique ou un établissement pénitentiaire, placés volontaires ou placés d’office par des préfectures). </w:t>
      </w:r>
      <w:r w:rsidR="000A714B">
        <w:rPr>
          <w:rFonts w:ascii="Times New Roman" w:hAnsi="Times New Roman" w:cs="Times New Roman"/>
        </w:rPr>
        <w:t>L’analyse des certificats médicaux des internés conduit ensuite l’auteure à réaliser une ét</w:t>
      </w:r>
      <w:r w:rsidR="006412C9">
        <w:rPr>
          <w:rFonts w:ascii="Times New Roman" w:hAnsi="Times New Roman" w:cs="Times New Roman"/>
        </w:rPr>
        <w:t xml:space="preserve">iologie des pathologies </w:t>
      </w:r>
      <w:r w:rsidR="006A052E">
        <w:rPr>
          <w:rFonts w:ascii="Times New Roman" w:hAnsi="Times New Roman" w:cs="Times New Roman"/>
        </w:rPr>
        <w:t>observées</w:t>
      </w:r>
      <w:r w:rsidR="000A714B">
        <w:rPr>
          <w:rFonts w:ascii="Times New Roman" w:hAnsi="Times New Roman" w:cs="Times New Roman"/>
        </w:rPr>
        <w:t xml:space="preserve"> par les psychiatres de la section tout en prenant le soin de les inscrire dans le contexte théorique qui les s</w:t>
      </w:r>
      <w:r w:rsidR="0024418B">
        <w:rPr>
          <w:rFonts w:ascii="Times New Roman" w:hAnsi="Times New Roman" w:cs="Times New Roman"/>
        </w:rPr>
        <w:t>ous-tend (chapitre II). C</w:t>
      </w:r>
      <w:r w:rsidR="000A714B">
        <w:rPr>
          <w:rFonts w:ascii="Times New Roman" w:hAnsi="Times New Roman" w:cs="Times New Roman"/>
        </w:rPr>
        <w:t xml:space="preserve">es diagnostics </w:t>
      </w:r>
      <w:r w:rsidR="00C515F5">
        <w:rPr>
          <w:rFonts w:ascii="Times New Roman" w:hAnsi="Times New Roman" w:cs="Times New Roman"/>
        </w:rPr>
        <w:t xml:space="preserve">reflètent les hésitations des praticiens face à des théories de la folie </w:t>
      </w:r>
      <w:r w:rsidR="006412C9">
        <w:rPr>
          <w:rFonts w:ascii="Times New Roman" w:hAnsi="Times New Roman" w:cs="Times New Roman"/>
        </w:rPr>
        <w:t xml:space="preserve">et </w:t>
      </w:r>
      <w:r w:rsidR="00CE61C8" w:rsidRPr="00310402">
        <w:rPr>
          <w:rFonts w:ascii="Times New Roman" w:hAnsi="Times New Roman" w:cs="Times New Roman"/>
        </w:rPr>
        <w:t>à</w:t>
      </w:r>
      <w:r w:rsidR="00CE61C8">
        <w:rPr>
          <w:rFonts w:ascii="Times New Roman" w:hAnsi="Times New Roman" w:cs="Times New Roman"/>
          <w:color w:val="FF0000"/>
        </w:rPr>
        <w:t xml:space="preserve"> </w:t>
      </w:r>
      <w:r w:rsidR="006412C9">
        <w:rPr>
          <w:rFonts w:ascii="Times New Roman" w:hAnsi="Times New Roman" w:cs="Times New Roman"/>
        </w:rPr>
        <w:t xml:space="preserve">des classifications </w:t>
      </w:r>
      <w:r w:rsidR="00C515F5">
        <w:rPr>
          <w:rFonts w:ascii="Times New Roman" w:hAnsi="Times New Roman" w:cs="Times New Roman"/>
        </w:rPr>
        <w:t xml:space="preserve">particulièrement </w:t>
      </w:r>
      <w:r w:rsidR="006412C9">
        <w:rPr>
          <w:rFonts w:ascii="Times New Roman" w:hAnsi="Times New Roman" w:cs="Times New Roman"/>
        </w:rPr>
        <w:t>fluctuantes</w:t>
      </w:r>
      <w:r w:rsidR="0024418B">
        <w:rPr>
          <w:rFonts w:ascii="Times New Roman" w:hAnsi="Times New Roman" w:cs="Times New Roman"/>
        </w:rPr>
        <w:t>. Cela se traduit par</w:t>
      </w:r>
      <w:r w:rsidR="00C515F5">
        <w:rPr>
          <w:rFonts w:ascii="Times New Roman" w:hAnsi="Times New Roman" w:cs="Times New Roman"/>
        </w:rPr>
        <w:t xml:space="preserve"> </w:t>
      </w:r>
      <w:r w:rsidR="0024418B">
        <w:rPr>
          <w:rFonts w:ascii="Times New Roman" w:hAnsi="Times New Roman" w:cs="Times New Roman"/>
        </w:rPr>
        <w:t>la multiplication de</w:t>
      </w:r>
      <w:r w:rsidR="00C515F5">
        <w:rPr>
          <w:rFonts w:ascii="Times New Roman" w:hAnsi="Times New Roman" w:cs="Times New Roman"/>
        </w:rPr>
        <w:t xml:space="preserve"> catégories </w:t>
      </w:r>
      <w:r w:rsidR="0024418B">
        <w:rPr>
          <w:rFonts w:ascii="Times New Roman" w:hAnsi="Times New Roman" w:cs="Times New Roman"/>
        </w:rPr>
        <w:t>qui</w:t>
      </w:r>
      <w:r w:rsidR="006412C9">
        <w:rPr>
          <w:rFonts w:ascii="Times New Roman" w:hAnsi="Times New Roman" w:cs="Times New Roman"/>
        </w:rPr>
        <w:t xml:space="preserve"> laiss</w:t>
      </w:r>
      <w:r w:rsidR="0024418B">
        <w:rPr>
          <w:rFonts w:ascii="Times New Roman" w:hAnsi="Times New Roman" w:cs="Times New Roman"/>
        </w:rPr>
        <w:t>e</w:t>
      </w:r>
      <w:r w:rsidR="006A052E">
        <w:rPr>
          <w:rFonts w:ascii="Times New Roman" w:hAnsi="Times New Roman" w:cs="Times New Roman"/>
        </w:rPr>
        <w:t>nt</w:t>
      </w:r>
      <w:r w:rsidR="0024418B">
        <w:rPr>
          <w:rFonts w:ascii="Times New Roman" w:hAnsi="Times New Roman" w:cs="Times New Roman"/>
        </w:rPr>
        <w:t xml:space="preserve"> ainsi</w:t>
      </w:r>
      <w:r w:rsidR="006412C9">
        <w:rPr>
          <w:rFonts w:ascii="Times New Roman" w:hAnsi="Times New Roman" w:cs="Times New Roman"/>
        </w:rPr>
        <w:t xml:space="preserve"> apparaî</w:t>
      </w:r>
      <w:r w:rsidR="00C515F5">
        <w:rPr>
          <w:rFonts w:ascii="Times New Roman" w:hAnsi="Times New Roman" w:cs="Times New Roman"/>
        </w:rPr>
        <w:t>tre une nosographie</w:t>
      </w:r>
      <w:r w:rsidR="006412C9">
        <w:rPr>
          <w:rFonts w:ascii="Times New Roman" w:hAnsi="Times New Roman" w:cs="Times New Roman"/>
        </w:rPr>
        <w:t xml:space="preserve"> où les internés sont tour à tous </w:t>
      </w:r>
      <w:r w:rsidR="0024418B">
        <w:rPr>
          <w:rFonts w:ascii="Times New Roman" w:hAnsi="Times New Roman" w:cs="Times New Roman"/>
        </w:rPr>
        <w:t>désignés</w:t>
      </w:r>
      <w:r w:rsidR="006412C9">
        <w:rPr>
          <w:rFonts w:ascii="Times New Roman" w:hAnsi="Times New Roman" w:cs="Times New Roman"/>
        </w:rPr>
        <w:t xml:space="preserve"> comme </w:t>
      </w:r>
      <w:r w:rsidR="00C515F5">
        <w:rPr>
          <w:rFonts w:ascii="Times New Roman" w:hAnsi="Times New Roman" w:cs="Times New Roman"/>
        </w:rPr>
        <w:t xml:space="preserve">des épileptiques, </w:t>
      </w:r>
      <w:r w:rsidR="006412C9">
        <w:rPr>
          <w:rFonts w:ascii="Times New Roman" w:hAnsi="Times New Roman" w:cs="Times New Roman"/>
        </w:rPr>
        <w:t xml:space="preserve">des </w:t>
      </w:r>
      <w:r w:rsidR="00C515F5">
        <w:rPr>
          <w:rFonts w:ascii="Times New Roman" w:hAnsi="Times New Roman" w:cs="Times New Roman"/>
        </w:rPr>
        <w:t xml:space="preserve">débiles, </w:t>
      </w:r>
      <w:r w:rsidR="006412C9">
        <w:rPr>
          <w:rFonts w:ascii="Times New Roman" w:hAnsi="Times New Roman" w:cs="Times New Roman"/>
        </w:rPr>
        <w:t xml:space="preserve">des </w:t>
      </w:r>
      <w:r w:rsidR="00C515F5">
        <w:rPr>
          <w:rFonts w:ascii="Times New Roman" w:hAnsi="Times New Roman" w:cs="Times New Roman"/>
        </w:rPr>
        <w:t xml:space="preserve">dégénérés, </w:t>
      </w:r>
      <w:r w:rsidR="006412C9">
        <w:rPr>
          <w:rFonts w:ascii="Times New Roman" w:hAnsi="Times New Roman" w:cs="Times New Roman"/>
        </w:rPr>
        <w:t xml:space="preserve">des </w:t>
      </w:r>
      <w:r w:rsidR="00C515F5">
        <w:rPr>
          <w:rFonts w:ascii="Times New Roman" w:hAnsi="Times New Roman" w:cs="Times New Roman"/>
        </w:rPr>
        <w:t xml:space="preserve">déséquilibrés, </w:t>
      </w:r>
      <w:r w:rsidR="006412C9">
        <w:rPr>
          <w:rFonts w:ascii="Times New Roman" w:hAnsi="Times New Roman" w:cs="Times New Roman"/>
        </w:rPr>
        <w:t xml:space="preserve">des </w:t>
      </w:r>
      <w:r w:rsidR="00C515F5">
        <w:rPr>
          <w:rFonts w:ascii="Times New Roman" w:hAnsi="Times New Roman" w:cs="Times New Roman"/>
        </w:rPr>
        <w:t xml:space="preserve">déments, </w:t>
      </w:r>
      <w:r w:rsidR="006412C9">
        <w:rPr>
          <w:rFonts w:ascii="Times New Roman" w:hAnsi="Times New Roman" w:cs="Times New Roman"/>
        </w:rPr>
        <w:t xml:space="preserve">des </w:t>
      </w:r>
      <w:r w:rsidR="00C515F5">
        <w:rPr>
          <w:rFonts w:ascii="Times New Roman" w:hAnsi="Times New Roman" w:cs="Times New Roman"/>
        </w:rPr>
        <w:t xml:space="preserve">schizophrènes, </w:t>
      </w:r>
      <w:r w:rsidR="006412C9">
        <w:rPr>
          <w:rFonts w:ascii="Times New Roman" w:hAnsi="Times New Roman" w:cs="Times New Roman"/>
        </w:rPr>
        <w:t xml:space="preserve">des </w:t>
      </w:r>
      <w:r w:rsidR="00C515F5">
        <w:rPr>
          <w:rFonts w:ascii="Times New Roman" w:hAnsi="Times New Roman" w:cs="Times New Roman"/>
        </w:rPr>
        <w:t xml:space="preserve">pervers instinctifs ou constitutionnels </w:t>
      </w:r>
      <w:r w:rsidR="006A052E">
        <w:rPr>
          <w:rFonts w:ascii="Times New Roman" w:hAnsi="Times New Roman" w:cs="Times New Roman"/>
        </w:rPr>
        <w:t>ou</w:t>
      </w:r>
      <w:r w:rsidR="00C515F5">
        <w:rPr>
          <w:rFonts w:ascii="Times New Roman" w:hAnsi="Times New Roman" w:cs="Times New Roman"/>
        </w:rPr>
        <w:t xml:space="preserve"> </w:t>
      </w:r>
      <w:r w:rsidR="006412C9">
        <w:rPr>
          <w:rFonts w:ascii="Times New Roman" w:hAnsi="Times New Roman" w:cs="Times New Roman"/>
        </w:rPr>
        <w:t>des anomaux</w:t>
      </w:r>
      <w:r w:rsidR="00C515F5">
        <w:rPr>
          <w:rFonts w:ascii="Times New Roman" w:hAnsi="Times New Roman" w:cs="Times New Roman"/>
        </w:rPr>
        <w:t>. Cette partie de l’ouvr</w:t>
      </w:r>
      <w:r w:rsidR="001B2F3E">
        <w:rPr>
          <w:rFonts w:ascii="Times New Roman" w:hAnsi="Times New Roman" w:cs="Times New Roman"/>
        </w:rPr>
        <w:t>age apporte une précieuse</w:t>
      </w:r>
      <w:r w:rsidR="00C515F5">
        <w:rPr>
          <w:rFonts w:ascii="Times New Roman" w:hAnsi="Times New Roman" w:cs="Times New Roman"/>
        </w:rPr>
        <w:t xml:space="preserve"> contribution à l’histoire de la </w:t>
      </w:r>
      <w:r w:rsidR="001B2F3E">
        <w:rPr>
          <w:rFonts w:ascii="Times New Roman" w:hAnsi="Times New Roman" w:cs="Times New Roman"/>
        </w:rPr>
        <w:t>psychiatrie au cours du XX</w:t>
      </w:r>
      <w:r w:rsidR="001B2F3E" w:rsidRPr="001B2F3E">
        <w:rPr>
          <w:rFonts w:ascii="Times New Roman" w:hAnsi="Times New Roman" w:cs="Times New Roman"/>
          <w:vertAlign w:val="superscript"/>
        </w:rPr>
        <w:t xml:space="preserve">e </w:t>
      </w:r>
      <w:r w:rsidR="006412C9">
        <w:rPr>
          <w:rFonts w:ascii="Times New Roman" w:hAnsi="Times New Roman" w:cs="Times New Roman"/>
        </w:rPr>
        <w:t>siècle</w:t>
      </w:r>
      <w:r w:rsidR="006A052E">
        <w:rPr>
          <w:rFonts w:ascii="Times New Roman" w:hAnsi="Times New Roman" w:cs="Times New Roman"/>
        </w:rPr>
        <w:t xml:space="preserve"> c</w:t>
      </w:r>
      <w:r w:rsidR="0024418B">
        <w:rPr>
          <w:rFonts w:ascii="Times New Roman" w:hAnsi="Times New Roman" w:cs="Times New Roman"/>
        </w:rPr>
        <w:t>ar</w:t>
      </w:r>
      <w:r w:rsidR="001B2F3E">
        <w:rPr>
          <w:rFonts w:ascii="Times New Roman" w:hAnsi="Times New Roman" w:cs="Times New Roman"/>
        </w:rPr>
        <w:t xml:space="preserve"> </w:t>
      </w:r>
      <w:r w:rsidR="006412C9">
        <w:rPr>
          <w:rFonts w:ascii="Times New Roman" w:hAnsi="Times New Roman" w:cs="Times New Roman"/>
        </w:rPr>
        <w:t>tout en s’employant</w:t>
      </w:r>
      <w:r w:rsidR="001B2F3E">
        <w:rPr>
          <w:rFonts w:ascii="Times New Roman" w:hAnsi="Times New Roman" w:cs="Times New Roman"/>
        </w:rPr>
        <w:t xml:space="preserve"> à analyser les diagnostics, elle s’efforce égale</w:t>
      </w:r>
      <w:r w:rsidR="006412C9">
        <w:rPr>
          <w:rFonts w:ascii="Times New Roman" w:hAnsi="Times New Roman" w:cs="Times New Roman"/>
        </w:rPr>
        <w:t>ment de présenter les différent</w:t>
      </w:r>
      <w:r w:rsidR="001B2F3E">
        <w:rPr>
          <w:rFonts w:ascii="Times New Roman" w:hAnsi="Times New Roman" w:cs="Times New Roman"/>
        </w:rPr>
        <w:t xml:space="preserve">s </w:t>
      </w:r>
      <w:r w:rsidR="006412C9">
        <w:rPr>
          <w:rFonts w:ascii="Times New Roman" w:hAnsi="Times New Roman" w:cs="Times New Roman"/>
        </w:rPr>
        <w:t>traitements employé</w:t>
      </w:r>
      <w:r w:rsidR="001B2F3E">
        <w:rPr>
          <w:rFonts w:ascii="Times New Roman" w:hAnsi="Times New Roman" w:cs="Times New Roman"/>
        </w:rPr>
        <w:t>s par les médecins et</w:t>
      </w:r>
      <w:r w:rsidR="006412C9">
        <w:rPr>
          <w:rFonts w:ascii="Times New Roman" w:hAnsi="Times New Roman" w:cs="Times New Roman"/>
        </w:rPr>
        <w:t xml:space="preserve"> </w:t>
      </w:r>
      <w:r w:rsidR="001B2F3E">
        <w:rPr>
          <w:rFonts w:ascii="Times New Roman" w:hAnsi="Times New Roman" w:cs="Times New Roman"/>
        </w:rPr>
        <w:t>leur évolution au cours</w:t>
      </w:r>
      <w:r w:rsidR="00A32196">
        <w:rPr>
          <w:rFonts w:ascii="Times New Roman" w:hAnsi="Times New Roman" w:cs="Times New Roman"/>
        </w:rPr>
        <w:t xml:space="preserve"> des décennies (chapitre III). Ainsi, j</w:t>
      </w:r>
      <w:r w:rsidR="001B2F3E">
        <w:rPr>
          <w:rFonts w:ascii="Times New Roman" w:hAnsi="Times New Roman" w:cs="Times New Roman"/>
        </w:rPr>
        <w:t>usqu’aux années 1930, la section s</w:t>
      </w:r>
      <w:r w:rsidR="00E625B0">
        <w:rPr>
          <w:rFonts w:ascii="Times New Roman" w:hAnsi="Times New Roman" w:cs="Times New Roman"/>
        </w:rPr>
        <w:t>ert essentiellement à contenir des malades sans</w:t>
      </w:r>
      <w:r w:rsidR="001B2F3E">
        <w:rPr>
          <w:rFonts w:ascii="Times New Roman" w:hAnsi="Times New Roman" w:cs="Times New Roman"/>
        </w:rPr>
        <w:t xml:space="preserve"> </w:t>
      </w:r>
      <w:r w:rsidR="00E625B0">
        <w:rPr>
          <w:rFonts w:ascii="Times New Roman" w:hAnsi="Times New Roman" w:cs="Times New Roman"/>
        </w:rPr>
        <w:t>qu’</w:t>
      </w:r>
      <w:r w:rsidR="001B2F3E">
        <w:rPr>
          <w:rFonts w:ascii="Times New Roman" w:hAnsi="Times New Roman" w:cs="Times New Roman"/>
        </w:rPr>
        <w:t>aucun traitement spécifique n</w:t>
      </w:r>
      <w:r w:rsidR="00E625B0">
        <w:rPr>
          <w:rFonts w:ascii="Times New Roman" w:hAnsi="Times New Roman" w:cs="Times New Roman"/>
        </w:rPr>
        <w:t>e soit</w:t>
      </w:r>
      <w:r w:rsidR="001B2F3E">
        <w:rPr>
          <w:rFonts w:ascii="Times New Roman" w:hAnsi="Times New Roman" w:cs="Times New Roman"/>
        </w:rPr>
        <w:t xml:space="preserve"> mis en œuvre.</w:t>
      </w:r>
      <w:r w:rsidR="00A32196">
        <w:rPr>
          <w:rFonts w:ascii="Times New Roman" w:hAnsi="Times New Roman" w:cs="Times New Roman"/>
        </w:rPr>
        <w:t xml:space="preserve"> Mais l</w:t>
      </w:r>
      <w:r w:rsidR="00082E2C">
        <w:rPr>
          <w:rFonts w:ascii="Times New Roman" w:hAnsi="Times New Roman" w:cs="Times New Roman"/>
        </w:rPr>
        <w:t xml:space="preserve">es choses évoluent ensuite </w:t>
      </w:r>
      <w:r w:rsidR="00E625B0">
        <w:rPr>
          <w:rFonts w:ascii="Times New Roman" w:hAnsi="Times New Roman" w:cs="Times New Roman"/>
        </w:rPr>
        <w:t xml:space="preserve">pour le </w:t>
      </w:r>
      <w:r w:rsidR="00E625B0">
        <w:rPr>
          <w:rFonts w:ascii="Times New Roman" w:hAnsi="Times New Roman" w:cs="Times New Roman"/>
        </w:rPr>
        <w:lastRenderedPageBreak/>
        <w:t xml:space="preserve">moins </w:t>
      </w:r>
      <w:r w:rsidR="00082E2C">
        <w:rPr>
          <w:rFonts w:ascii="Times New Roman" w:hAnsi="Times New Roman" w:cs="Times New Roman"/>
        </w:rPr>
        <w:t>avec l’apparition des lobotomies</w:t>
      </w:r>
      <w:r w:rsidR="00415263">
        <w:rPr>
          <w:rFonts w:ascii="Times New Roman" w:hAnsi="Times New Roman" w:cs="Times New Roman"/>
        </w:rPr>
        <w:t>, des électrochocs</w:t>
      </w:r>
      <w:r w:rsidR="00082E2C">
        <w:rPr>
          <w:rFonts w:ascii="Times New Roman" w:hAnsi="Times New Roman" w:cs="Times New Roman"/>
        </w:rPr>
        <w:t xml:space="preserve"> et des neuroleptiques</w:t>
      </w:r>
      <w:r w:rsidR="00A32196">
        <w:rPr>
          <w:rFonts w:ascii="Times New Roman" w:hAnsi="Times New Roman" w:cs="Times New Roman"/>
        </w:rPr>
        <w:t>…</w:t>
      </w:r>
      <w:r w:rsidR="00082E2C">
        <w:rPr>
          <w:rFonts w:ascii="Times New Roman" w:hAnsi="Times New Roman" w:cs="Times New Roman"/>
        </w:rPr>
        <w:t xml:space="preserve"> Enfin, Véronique Fau-</w:t>
      </w:r>
      <w:proofErr w:type="spellStart"/>
      <w:r w:rsidR="00082E2C">
        <w:rPr>
          <w:rFonts w:ascii="Times New Roman" w:hAnsi="Times New Roman" w:cs="Times New Roman"/>
        </w:rPr>
        <w:t>Vincenti</w:t>
      </w:r>
      <w:proofErr w:type="spellEnd"/>
      <w:r w:rsidR="00082E2C">
        <w:rPr>
          <w:rFonts w:ascii="Times New Roman" w:hAnsi="Times New Roman" w:cs="Times New Roman"/>
        </w:rPr>
        <w:t xml:space="preserve"> </w:t>
      </w:r>
      <w:r w:rsidR="00A32196">
        <w:rPr>
          <w:rFonts w:ascii="Times New Roman" w:hAnsi="Times New Roman" w:cs="Times New Roman"/>
        </w:rPr>
        <w:t xml:space="preserve">dresse </w:t>
      </w:r>
      <w:r w:rsidR="00082E2C">
        <w:rPr>
          <w:rFonts w:ascii="Times New Roman" w:hAnsi="Times New Roman" w:cs="Times New Roman"/>
        </w:rPr>
        <w:t xml:space="preserve">une typologie de différents profils d’internés </w:t>
      </w:r>
      <w:r w:rsidR="00A32196">
        <w:rPr>
          <w:rFonts w:ascii="Times New Roman" w:hAnsi="Times New Roman" w:cs="Times New Roman"/>
        </w:rPr>
        <w:t xml:space="preserve">(chapitre IV) </w:t>
      </w:r>
      <w:r w:rsidR="00082E2C">
        <w:rPr>
          <w:rFonts w:ascii="Times New Roman" w:hAnsi="Times New Roman" w:cs="Times New Roman"/>
        </w:rPr>
        <w:t>qui se décline</w:t>
      </w:r>
      <w:r w:rsidR="00A32196">
        <w:rPr>
          <w:rFonts w:ascii="Times New Roman" w:hAnsi="Times New Roman" w:cs="Times New Roman"/>
        </w:rPr>
        <w:t>nt</w:t>
      </w:r>
      <w:r w:rsidR="00082E2C">
        <w:rPr>
          <w:rFonts w:ascii="Times New Roman" w:hAnsi="Times New Roman" w:cs="Times New Roman"/>
        </w:rPr>
        <w:t xml:space="preserve"> à travers ceux déclarés « lucides » (soi</w:t>
      </w:r>
      <w:r w:rsidR="006A052E">
        <w:rPr>
          <w:rFonts w:ascii="Times New Roman" w:hAnsi="Times New Roman" w:cs="Times New Roman"/>
        </w:rPr>
        <w:t>t près de 85 % des entrants,</w:t>
      </w:r>
      <w:r w:rsidR="00082E2C">
        <w:rPr>
          <w:rFonts w:ascii="Times New Roman" w:hAnsi="Times New Roman" w:cs="Times New Roman"/>
        </w:rPr>
        <w:t xml:space="preserve"> </w:t>
      </w:r>
      <w:r w:rsidR="006A052E">
        <w:rPr>
          <w:rFonts w:ascii="Times New Roman" w:hAnsi="Times New Roman" w:cs="Times New Roman"/>
        </w:rPr>
        <w:t xml:space="preserve">les </w:t>
      </w:r>
      <w:r w:rsidR="00082E2C">
        <w:rPr>
          <w:rFonts w:ascii="Times New Roman" w:hAnsi="Times New Roman" w:cs="Times New Roman"/>
        </w:rPr>
        <w:t xml:space="preserve">« délirants » étant essentiellement sous l’effet de l’alcool au moment de leur admission), « simulateurs » (contre lesquels l’institution dispose de multiples recours pour déjouer les stratégies, comme </w:t>
      </w:r>
      <w:r w:rsidR="00D723BE">
        <w:rPr>
          <w:rFonts w:ascii="Times New Roman" w:hAnsi="Times New Roman" w:cs="Times New Roman"/>
        </w:rPr>
        <w:t xml:space="preserve">des injections de « sérum de vérité », p. 250), </w:t>
      </w:r>
      <w:r w:rsidR="00A32196">
        <w:rPr>
          <w:rFonts w:ascii="Times New Roman" w:hAnsi="Times New Roman" w:cs="Times New Roman"/>
        </w:rPr>
        <w:t>« fils de bonne famille » et</w:t>
      </w:r>
      <w:r w:rsidR="00D723BE">
        <w:rPr>
          <w:rFonts w:ascii="Times New Roman" w:hAnsi="Times New Roman" w:cs="Times New Roman"/>
        </w:rPr>
        <w:t xml:space="preserve"> </w:t>
      </w:r>
      <w:r w:rsidR="00A32196">
        <w:rPr>
          <w:rFonts w:ascii="Times New Roman" w:hAnsi="Times New Roman" w:cs="Times New Roman"/>
        </w:rPr>
        <w:t>« </w:t>
      </w:r>
      <w:r w:rsidR="00D723BE">
        <w:rPr>
          <w:rFonts w:ascii="Times New Roman" w:hAnsi="Times New Roman" w:cs="Times New Roman"/>
        </w:rPr>
        <w:t>criminels</w:t>
      </w:r>
      <w:r w:rsidR="00A32196">
        <w:rPr>
          <w:rFonts w:ascii="Times New Roman" w:hAnsi="Times New Roman" w:cs="Times New Roman"/>
        </w:rPr>
        <w:t> »</w:t>
      </w:r>
      <w:r w:rsidR="00D723BE">
        <w:rPr>
          <w:rFonts w:ascii="Times New Roman" w:hAnsi="Times New Roman" w:cs="Times New Roman"/>
        </w:rPr>
        <w:t xml:space="preserve"> (essentiellement des voleurs et des vagabonds, les criminels de sang étant faiblement représentés parmi les internés).</w:t>
      </w:r>
    </w:p>
    <w:p w14:paraId="3E9C0414" w14:textId="52D34A5E" w:rsidR="004A3F00" w:rsidRDefault="00D723BE" w:rsidP="004B7965">
      <w:pPr>
        <w:ind w:firstLine="0"/>
        <w:rPr>
          <w:rFonts w:ascii="Times New Roman" w:hAnsi="Times New Roman" w:cs="Times New Roman"/>
        </w:rPr>
      </w:pPr>
      <w:r>
        <w:rPr>
          <w:rFonts w:ascii="Times New Roman" w:hAnsi="Times New Roman" w:cs="Times New Roman"/>
        </w:rPr>
        <w:t>L</w:t>
      </w:r>
      <w:r w:rsidR="004A3F00">
        <w:rPr>
          <w:rFonts w:ascii="Times New Roman" w:hAnsi="Times New Roman" w:cs="Times New Roman"/>
        </w:rPr>
        <w:t xml:space="preserve">a troisième et dernière partie </w:t>
      </w:r>
      <w:r>
        <w:rPr>
          <w:rFonts w:ascii="Times New Roman" w:hAnsi="Times New Roman" w:cs="Times New Roman"/>
        </w:rPr>
        <w:t xml:space="preserve">de l’ouvrage </w:t>
      </w:r>
      <w:r w:rsidR="009953C5">
        <w:rPr>
          <w:rFonts w:ascii="Times New Roman" w:hAnsi="Times New Roman" w:cs="Times New Roman"/>
        </w:rPr>
        <w:t>débute</w:t>
      </w:r>
      <w:r w:rsidR="004A3F00">
        <w:rPr>
          <w:rFonts w:ascii="Times New Roman" w:hAnsi="Times New Roman" w:cs="Times New Roman"/>
        </w:rPr>
        <w:t xml:space="preserve"> au lendemain de la Seconde Guerre mondiale </w:t>
      </w:r>
      <w:r w:rsidR="009953C5">
        <w:rPr>
          <w:rFonts w:ascii="Times New Roman" w:hAnsi="Times New Roman" w:cs="Times New Roman"/>
        </w:rPr>
        <w:t xml:space="preserve">et </w:t>
      </w:r>
      <w:r w:rsidR="004A3F00">
        <w:rPr>
          <w:rFonts w:ascii="Times New Roman" w:hAnsi="Times New Roman" w:cs="Times New Roman"/>
        </w:rPr>
        <w:t>présente le quartier de sûreté de la section comme une annexe pénitentiaire destinée à contenir des « malades difficiles », criminels ou non, trop perturbateurs pour être maintenus dans des structures psychiatriques</w:t>
      </w:r>
      <w:r w:rsidR="0017064C">
        <w:rPr>
          <w:rFonts w:ascii="Times New Roman" w:hAnsi="Times New Roman" w:cs="Times New Roman"/>
        </w:rPr>
        <w:t xml:space="preserve"> </w:t>
      </w:r>
      <w:r w:rsidR="004A3F00">
        <w:rPr>
          <w:rFonts w:ascii="Times New Roman" w:hAnsi="Times New Roman" w:cs="Times New Roman"/>
        </w:rPr>
        <w:t>ordinaires.</w:t>
      </w:r>
      <w:r>
        <w:rPr>
          <w:rFonts w:ascii="Times New Roman" w:hAnsi="Times New Roman" w:cs="Times New Roman"/>
        </w:rPr>
        <w:t xml:space="preserve"> </w:t>
      </w:r>
      <w:r w:rsidR="00896AB3">
        <w:rPr>
          <w:rFonts w:ascii="Times New Roman" w:hAnsi="Times New Roman" w:cs="Times New Roman"/>
        </w:rPr>
        <w:t xml:space="preserve">Cette « Bastille moderne » </w:t>
      </w:r>
      <w:r w:rsidR="00C83027">
        <w:rPr>
          <w:rFonts w:ascii="Times New Roman" w:hAnsi="Times New Roman" w:cs="Times New Roman"/>
        </w:rPr>
        <w:t xml:space="preserve">(p. 271) commence à attiser l’intérêt </w:t>
      </w:r>
      <w:r w:rsidR="00A41434">
        <w:rPr>
          <w:rFonts w:ascii="Times New Roman" w:hAnsi="Times New Roman" w:cs="Times New Roman"/>
        </w:rPr>
        <w:t>de la presse</w:t>
      </w:r>
      <w:r w:rsidR="00415263">
        <w:rPr>
          <w:rFonts w:ascii="Times New Roman" w:hAnsi="Times New Roman" w:cs="Times New Roman"/>
        </w:rPr>
        <w:t xml:space="preserve"> qui relaie d</w:t>
      </w:r>
      <w:r w:rsidR="00C83027">
        <w:rPr>
          <w:rFonts w:ascii="Times New Roman" w:hAnsi="Times New Roman" w:cs="Times New Roman"/>
        </w:rPr>
        <w:t xml:space="preserve">es témoignages d’internés </w:t>
      </w:r>
      <w:r w:rsidR="00415263">
        <w:rPr>
          <w:rFonts w:ascii="Times New Roman" w:hAnsi="Times New Roman" w:cs="Times New Roman"/>
        </w:rPr>
        <w:t xml:space="preserve">dénonçant </w:t>
      </w:r>
      <w:r w:rsidR="00C83027">
        <w:rPr>
          <w:rFonts w:ascii="Times New Roman" w:hAnsi="Times New Roman" w:cs="Times New Roman"/>
        </w:rPr>
        <w:t>leurs « séquestrations arbitraires »</w:t>
      </w:r>
      <w:r w:rsidR="00415263">
        <w:rPr>
          <w:rFonts w:ascii="Times New Roman" w:hAnsi="Times New Roman" w:cs="Times New Roman"/>
        </w:rPr>
        <w:t xml:space="preserve"> (chapitre I)</w:t>
      </w:r>
      <w:r w:rsidR="00C83027">
        <w:rPr>
          <w:rFonts w:ascii="Times New Roman" w:hAnsi="Times New Roman" w:cs="Times New Roman"/>
        </w:rPr>
        <w:t xml:space="preserve">. </w:t>
      </w:r>
      <w:r w:rsidR="00CE61C8" w:rsidRPr="00310402">
        <w:rPr>
          <w:rFonts w:ascii="Times New Roman" w:hAnsi="Times New Roman" w:cs="Times New Roman"/>
        </w:rPr>
        <w:t>L</w:t>
      </w:r>
      <w:r w:rsidR="00C83027" w:rsidRPr="00310402">
        <w:rPr>
          <w:rFonts w:ascii="Times New Roman" w:hAnsi="Times New Roman" w:cs="Times New Roman"/>
        </w:rPr>
        <w:t xml:space="preserve">e journal </w:t>
      </w:r>
      <w:r w:rsidR="00C83027" w:rsidRPr="00310402">
        <w:rPr>
          <w:rFonts w:ascii="Times New Roman" w:hAnsi="Times New Roman" w:cs="Times New Roman"/>
          <w:i/>
        </w:rPr>
        <w:t>L’Humanité</w:t>
      </w:r>
      <w:r w:rsidR="00CE61C8" w:rsidRPr="00310402">
        <w:rPr>
          <w:rFonts w:ascii="Times New Roman" w:hAnsi="Times New Roman" w:cs="Times New Roman"/>
        </w:rPr>
        <w:t xml:space="preserve">, </w:t>
      </w:r>
      <w:r w:rsidR="00C83027" w:rsidRPr="00310402">
        <w:rPr>
          <w:rFonts w:ascii="Times New Roman" w:hAnsi="Times New Roman" w:cs="Times New Roman"/>
        </w:rPr>
        <w:t>au terme d’une série d’articles publiée en 1925</w:t>
      </w:r>
      <w:r w:rsidR="00CE61C8" w:rsidRPr="00310402">
        <w:rPr>
          <w:rFonts w:ascii="Times New Roman" w:hAnsi="Times New Roman" w:cs="Times New Roman"/>
        </w:rPr>
        <w:t>,</w:t>
      </w:r>
      <w:r w:rsidR="00C83027" w:rsidRPr="00310402">
        <w:rPr>
          <w:rFonts w:ascii="Times New Roman" w:hAnsi="Times New Roman" w:cs="Times New Roman"/>
        </w:rPr>
        <w:t xml:space="preserve"> qualifie </w:t>
      </w:r>
      <w:r w:rsidR="00CE61C8" w:rsidRPr="00310402">
        <w:rPr>
          <w:rFonts w:ascii="Times New Roman" w:hAnsi="Times New Roman" w:cs="Times New Roman"/>
        </w:rPr>
        <w:t xml:space="preserve">d’ailleurs </w:t>
      </w:r>
      <w:r w:rsidR="00C83027">
        <w:rPr>
          <w:rFonts w:ascii="Times New Roman" w:hAnsi="Times New Roman" w:cs="Times New Roman"/>
        </w:rPr>
        <w:t>le premier la 3</w:t>
      </w:r>
      <w:r w:rsidR="00C83027" w:rsidRPr="00C83027">
        <w:rPr>
          <w:rFonts w:ascii="Times New Roman" w:hAnsi="Times New Roman" w:cs="Times New Roman"/>
          <w:vertAlign w:val="superscript"/>
        </w:rPr>
        <w:t>e</w:t>
      </w:r>
      <w:r w:rsidR="00C83027">
        <w:rPr>
          <w:rFonts w:ascii="Times New Roman" w:hAnsi="Times New Roman" w:cs="Times New Roman"/>
        </w:rPr>
        <w:t xml:space="preserve"> s</w:t>
      </w:r>
      <w:r w:rsidR="00E625B0">
        <w:rPr>
          <w:rFonts w:ascii="Times New Roman" w:hAnsi="Times New Roman" w:cs="Times New Roman"/>
        </w:rPr>
        <w:t>ection de « bagne » et dénonce l</w:t>
      </w:r>
      <w:r w:rsidR="00C83027">
        <w:rPr>
          <w:rFonts w:ascii="Times New Roman" w:hAnsi="Times New Roman" w:cs="Times New Roman"/>
        </w:rPr>
        <w:t xml:space="preserve">es erreurs d’internement </w:t>
      </w:r>
      <w:r w:rsidR="00E625B0">
        <w:rPr>
          <w:rFonts w:ascii="Times New Roman" w:hAnsi="Times New Roman" w:cs="Times New Roman"/>
        </w:rPr>
        <w:t xml:space="preserve">qui s’y produisent </w:t>
      </w:r>
      <w:r w:rsidR="00C83027">
        <w:rPr>
          <w:rFonts w:ascii="Times New Roman" w:hAnsi="Times New Roman" w:cs="Times New Roman"/>
        </w:rPr>
        <w:t>(</w:t>
      </w:r>
      <w:r w:rsidR="00E625B0">
        <w:rPr>
          <w:rFonts w:ascii="Times New Roman" w:hAnsi="Times New Roman" w:cs="Times New Roman"/>
        </w:rPr>
        <w:t xml:space="preserve">et qui sont d’ailleurs </w:t>
      </w:r>
      <w:r w:rsidR="00C83027">
        <w:rPr>
          <w:rFonts w:ascii="Times New Roman" w:hAnsi="Times New Roman" w:cs="Times New Roman"/>
        </w:rPr>
        <w:t xml:space="preserve">reconnues par le personnel de l’établissement). Des illustrations tirées de certains reportages (comme celui conduit </w:t>
      </w:r>
      <w:r w:rsidR="00415263">
        <w:rPr>
          <w:rFonts w:ascii="Times New Roman" w:hAnsi="Times New Roman" w:cs="Times New Roman"/>
        </w:rPr>
        <w:t xml:space="preserve">en 1932 </w:t>
      </w:r>
      <w:r w:rsidR="00C83027">
        <w:rPr>
          <w:rFonts w:ascii="Times New Roman" w:hAnsi="Times New Roman" w:cs="Times New Roman"/>
        </w:rPr>
        <w:t xml:space="preserve">par Louis Roubaud pour le compte du magazine </w:t>
      </w:r>
      <w:r w:rsidR="00C83027" w:rsidRPr="00415263">
        <w:rPr>
          <w:rFonts w:ascii="Times New Roman" w:hAnsi="Times New Roman" w:cs="Times New Roman"/>
          <w:i/>
        </w:rPr>
        <w:t>Détective</w:t>
      </w:r>
      <w:r w:rsidR="00CE61C8" w:rsidRPr="00310402">
        <w:rPr>
          <w:rFonts w:ascii="Times New Roman" w:hAnsi="Times New Roman" w:cs="Times New Roman"/>
        </w:rPr>
        <w:t>,</w:t>
      </w:r>
      <w:r w:rsidR="00C83027">
        <w:rPr>
          <w:rFonts w:ascii="Times New Roman" w:hAnsi="Times New Roman" w:cs="Times New Roman"/>
        </w:rPr>
        <w:t xml:space="preserve"> intitulé « Démons et déments ») sont reproduits dans un cahier central </w:t>
      </w:r>
      <w:r w:rsidR="00415263">
        <w:rPr>
          <w:rFonts w:ascii="Times New Roman" w:hAnsi="Times New Roman" w:cs="Times New Roman"/>
        </w:rPr>
        <w:t>de l’ouvrage et soulignent l’impact culturel qu’a pu avoir la 3</w:t>
      </w:r>
      <w:r w:rsidR="00415263" w:rsidRPr="00415263">
        <w:rPr>
          <w:rFonts w:ascii="Times New Roman" w:hAnsi="Times New Roman" w:cs="Times New Roman"/>
          <w:vertAlign w:val="superscript"/>
        </w:rPr>
        <w:t>e</w:t>
      </w:r>
      <w:r w:rsidR="00415263">
        <w:rPr>
          <w:rFonts w:ascii="Times New Roman" w:hAnsi="Times New Roman" w:cs="Times New Roman"/>
        </w:rPr>
        <w:t xml:space="preserve"> section auprès de l’opinion publique, notamment à la suite de la publication en 1949 du roman </w:t>
      </w:r>
      <w:r w:rsidR="00415263" w:rsidRPr="00415263">
        <w:rPr>
          <w:rFonts w:ascii="Times New Roman" w:hAnsi="Times New Roman" w:cs="Times New Roman"/>
          <w:i/>
        </w:rPr>
        <w:t>La tête contre les murs</w:t>
      </w:r>
      <w:r w:rsidR="00415263">
        <w:rPr>
          <w:rFonts w:ascii="Times New Roman" w:hAnsi="Times New Roman" w:cs="Times New Roman"/>
        </w:rPr>
        <w:t xml:space="preserve"> d’Hervé Bazin</w:t>
      </w:r>
      <w:r w:rsidR="00E625B0">
        <w:rPr>
          <w:rFonts w:ascii="Times New Roman" w:hAnsi="Times New Roman" w:cs="Times New Roman"/>
        </w:rPr>
        <w:t>,</w:t>
      </w:r>
      <w:r w:rsidR="00415263">
        <w:rPr>
          <w:rFonts w:ascii="Times New Roman" w:hAnsi="Times New Roman" w:cs="Times New Roman"/>
        </w:rPr>
        <w:t xml:space="preserve"> dont l’action se déroule à Villejuif.</w:t>
      </w:r>
      <w:r w:rsidR="006A052E">
        <w:rPr>
          <w:rFonts w:ascii="Times New Roman" w:hAnsi="Times New Roman" w:cs="Times New Roman"/>
        </w:rPr>
        <w:t xml:space="preserve"> Véronique Fau-</w:t>
      </w:r>
      <w:proofErr w:type="spellStart"/>
      <w:r w:rsidR="006A052E">
        <w:rPr>
          <w:rFonts w:ascii="Times New Roman" w:hAnsi="Times New Roman" w:cs="Times New Roman"/>
        </w:rPr>
        <w:t>Vincenti</w:t>
      </w:r>
      <w:proofErr w:type="spellEnd"/>
      <w:r w:rsidR="006A052E">
        <w:rPr>
          <w:rFonts w:ascii="Times New Roman" w:hAnsi="Times New Roman" w:cs="Times New Roman"/>
        </w:rPr>
        <w:t xml:space="preserve"> présente</w:t>
      </w:r>
      <w:r w:rsidR="00A41434">
        <w:rPr>
          <w:rFonts w:ascii="Times New Roman" w:hAnsi="Times New Roman" w:cs="Times New Roman"/>
        </w:rPr>
        <w:t xml:space="preserve"> ensuite les diff</w:t>
      </w:r>
      <w:r w:rsidR="00A32196">
        <w:rPr>
          <w:rFonts w:ascii="Times New Roman" w:hAnsi="Times New Roman" w:cs="Times New Roman"/>
        </w:rPr>
        <w:t xml:space="preserve">érentes </w:t>
      </w:r>
      <w:r w:rsidR="00310402">
        <w:rPr>
          <w:rFonts w:ascii="Times New Roman" w:hAnsi="Times New Roman" w:cs="Times New Roman"/>
        </w:rPr>
        <w:t>options</w:t>
      </w:r>
      <w:r w:rsidR="00A32196">
        <w:rPr>
          <w:rFonts w:ascii="Times New Roman" w:hAnsi="Times New Roman" w:cs="Times New Roman"/>
        </w:rPr>
        <w:t xml:space="preserve"> auxquelles les internés peuvent être soumis </w:t>
      </w:r>
      <w:r w:rsidR="00310402">
        <w:rPr>
          <w:rFonts w:ascii="Times New Roman" w:hAnsi="Times New Roman" w:cs="Times New Roman"/>
        </w:rPr>
        <w:t>à l’issue d’</w:t>
      </w:r>
      <w:r w:rsidR="00A41434">
        <w:rPr>
          <w:rFonts w:ascii="Times New Roman" w:hAnsi="Times New Roman" w:cs="Times New Roman"/>
        </w:rPr>
        <w:t>un séjour à la 3</w:t>
      </w:r>
      <w:r w:rsidR="00A41434" w:rsidRPr="00A41434">
        <w:rPr>
          <w:rFonts w:ascii="Times New Roman" w:hAnsi="Times New Roman" w:cs="Times New Roman"/>
          <w:vertAlign w:val="superscript"/>
        </w:rPr>
        <w:t>e</w:t>
      </w:r>
      <w:r w:rsidR="00A41434">
        <w:rPr>
          <w:rFonts w:ascii="Times New Roman" w:hAnsi="Times New Roman" w:cs="Times New Roman"/>
        </w:rPr>
        <w:t xml:space="preserve"> section (chapitre II). </w:t>
      </w:r>
      <w:r w:rsidR="006A052E">
        <w:rPr>
          <w:rFonts w:ascii="Times New Roman" w:hAnsi="Times New Roman" w:cs="Times New Roman"/>
        </w:rPr>
        <w:t>Elle</w:t>
      </w:r>
      <w:r w:rsidR="00A41434">
        <w:rPr>
          <w:rFonts w:ascii="Times New Roman" w:hAnsi="Times New Roman" w:cs="Times New Roman"/>
        </w:rPr>
        <w:t xml:space="preserve"> </w:t>
      </w:r>
      <w:r w:rsidR="00CE61C8" w:rsidRPr="00310402">
        <w:rPr>
          <w:rFonts w:ascii="Times New Roman" w:hAnsi="Times New Roman" w:cs="Times New Roman"/>
        </w:rPr>
        <w:t>évoque</w:t>
      </w:r>
      <w:r w:rsidR="00A41434" w:rsidRPr="00CE61C8">
        <w:rPr>
          <w:rFonts w:ascii="Times New Roman" w:hAnsi="Times New Roman" w:cs="Times New Roman"/>
          <w:color w:val="FF0000"/>
        </w:rPr>
        <w:t xml:space="preserve"> </w:t>
      </w:r>
      <w:r w:rsidR="006A052E">
        <w:rPr>
          <w:rFonts w:ascii="Times New Roman" w:hAnsi="Times New Roman" w:cs="Times New Roman"/>
        </w:rPr>
        <w:t xml:space="preserve">tout d’abord </w:t>
      </w:r>
      <w:r w:rsidR="00A32196">
        <w:rPr>
          <w:rFonts w:ascii="Times New Roman" w:hAnsi="Times New Roman" w:cs="Times New Roman"/>
        </w:rPr>
        <w:t>des cas</w:t>
      </w:r>
      <w:r w:rsidR="00A41434">
        <w:rPr>
          <w:rFonts w:ascii="Times New Roman" w:hAnsi="Times New Roman" w:cs="Times New Roman"/>
        </w:rPr>
        <w:t xml:space="preserve"> </w:t>
      </w:r>
      <w:r w:rsidR="00E625B0">
        <w:rPr>
          <w:rFonts w:ascii="Times New Roman" w:hAnsi="Times New Roman" w:cs="Times New Roman"/>
        </w:rPr>
        <w:t xml:space="preserve">d’internés </w:t>
      </w:r>
      <w:r w:rsidR="00A41434">
        <w:rPr>
          <w:rFonts w:ascii="Times New Roman" w:hAnsi="Times New Roman" w:cs="Times New Roman"/>
        </w:rPr>
        <w:t xml:space="preserve">qui, bien que déclarés aliénés, ont </w:t>
      </w:r>
      <w:r w:rsidR="00E625B0">
        <w:rPr>
          <w:rFonts w:ascii="Times New Roman" w:hAnsi="Times New Roman" w:cs="Times New Roman"/>
        </w:rPr>
        <w:t>achevé</w:t>
      </w:r>
      <w:r w:rsidR="00A41434">
        <w:rPr>
          <w:rFonts w:ascii="Times New Roman" w:hAnsi="Times New Roman" w:cs="Times New Roman"/>
        </w:rPr>
        <w:t xml:space="preserve"> leur trajectoire </w:t>
      </w:r>
      <w:r w:rsidR="00E625B0">
        <w:rPr>
          <w:rFonts w:ascii="Times New Roman" w:hAnsi="Times New Roman" w:cs="Times New Roman"/>
        </w:rPr>
        <w:t>au bagne de Guyane</w:t>
      </w:r>
      <w:r w:rsidR="0000124A">
        <w:rPr>
          <w:rFonts w:ascii="Times New Roman" w:hAnsi="Times New Roman" w:cs="Times New Roman"/>
        </w:rPr>
        <w:t>. En croisant</w:t>
      </w:r>
      <w:r w:rsidR="007A6C42">
        <w:rPr>
          <w:rFonts w:ascii="Times New Roman" w:hAnsi="Times New Roman" w:cs="Times New Roman"/>
        </w:rPr>
        <w:t xml:space="preserve"> ses sources avec d</w:t>
      </w:r>
      <w:r w:rsidR="00490ADE">
        <w:rPr>
          <w:rFonts w:ascii="Times New Roman" w:hAnsi="Times New Roman" w:cs="Times New Roman"/>
        </w:rPr>
        <w:t xml:space="preserve">es dossiers individuels de forçats conservés aux Archives nationales </w:t>
      </w:r>
      <w:r w:rsidR="0000124A">
        <w:rPr>
          <w:rFonts w:ascii="Times New Roman" w:hAnsi="Times New Roman" w:cs="Times New Roman"/>
        </w:rPr>
        <w:t>d’Outre-mer, elle dresse</w:t>
      </w:r>
      <w:r w:rsidR="00490ADE">
        <w:rPr>
          <w:rFonts w:ascii="Times New Roman" w:hAnsi="Times New Roman" w:cs="Times New Roman"/>
        </w:rPr>
        <w:t xml:space="preserve"> des portraits </w:t>
      </w:r>
      <w:r w:rsidR="00CE61C8" w:rsidRPr="00310402">
        <w:rPr>
          <w:rFonts w:ascii="Times New Roman" w:hAnsi="Times New Roman" w:cs="Times New Roman"/>
        </w:rPr>
        <w:t>saisissants</w:t>
      </w:r>
      <w:r w:rsidR="00CE61C8" w:rsidRPr="00CE61C8">
        <w:rPr>
          <w:rFonts w:ascii="Times New Roman" w:hAnsi="Times New Roman" w:cs="Times New Roman"/>
          <w:color w:val="FF0000"/>
        </w:rPr>
        <w:t xml:space="preserve"> </w:t>
      </w:r>
      <w:r w:rsidR="00490ADE">
        <w:rPr>
          <w:rFonts w:ascii="Times New Roman" w:hAnsi="Times New Roman" w:cs="Times New Roman"/>
        </w:rPr>
        <w:t xml:space="preserve">de </w:t>
      </w:r>
      <w:r w:rsidR="00A32196">
        <w:rPr>
          <w:rFonts w:ascii="Times New Roman" w:hAnsi="Times New Roman" w:cs="Times New Roman"/>
        </w:rPr>
        <w:t>bagnards</w:t>
      </w:r>
      <w:r w:rsidR="00490ADE">
        <w:rPr>
          <w:rFonts w:ascii="Times New Roman" w:hAnsi="Times New Roman" w:cs="Times New Roman"/>
        </w:rPr>
        <w:t xml:space="preserve"> et </w:t>
      </w:r>
      <w:r w:rsidR="00A32196">
        <w:rPr>
          <w:rFonts w:ascii="Times New Roman" w:hAnsi="Times New Roman" w:cs="Times New Roman"/>
        </w:rPr>
        <w:t xml:space="preserve">cet éclairage </w:t>
      </w:r>
      <w:r w:rsidR="00490ADE">
        <w:rPr>
          <w:rFonts w:ascii="Times New Roman" w:hAnsi="Times New Roman" w:cs="Times New Roman"/>
        </w:rPr>
        <w:t xml:space="preserve">permet </w:t>
      </w:r>
      <w:r w:rsidR="007A6C42">
        <w:rPr>
          <w:rFonts w:ascii="Times New Roman" w:hAnsi="Times New Roman" w:cs="Times New Roman"/>
        </w:rPr>
        <w:t>de mieux saisir le</w:t>
      </w:r>
      <w:r w:rsidR="00490ADE">
        <w:rPr>
          <w:rFonts w:ascii="Times New Roman" w:hAnsi="Times New Roman" w:cs="Times New Roman"/>
        </w:rPr>
        <w:t xml:space="preserve"> comportement </w:t>
      </w:r>
      <w:r w:rsidR="007A6C42">
        <w:rPr>
          <w:rFonts w:ascii="Times New Roman" w:hAnsi="Times New Roman" w:cs="Times New Roman"/>
        </w:rPr>
        <w:t xml:space="preserve">erratique de nombre d’entre eux </w:t>
      </w:r>
      <w:r w:rsidR="00490ADE">
        <w:rPr>
          <w:rFonts w:ascii="Times New Roman" w:hAnsi="Times New Roman" w:cs="Times New Roman"/>
        </w:rPr>
        <w:t xml:space="preserve">au bagne. Ainsi, d’un bagne l’autre, </w:t>
      </w:r>
      <w:r w:rsidR="00A32196">
        <w:rPr>
          <w:rFonts w:ascii="Times New Roman" w:hAnsi="Times New Roman" w:cs="Times New Roman"/>
        </w:rPr>
        <w:t>la 3</w:t>
      </w:r>
      <w:r w:rsidR="00A32196" w:rsidRPr="00A32196">
        <w:rPr>
          <w:rFonts w:ascii="Times New Roman" w:hAnsi="Times New Roman" w:cs="Times New Roman"/>
          <w:vertAlign w:val="superscript"/>
        </w:rPr>
        <w:t>e</w:t>
      </w:r>
      <w:r w:rsidR="00A32196">
        <w:rPr>
          <w:rFonts w:ascii="Times New Roman" w:hAnsi="Times New Roman" w:cs="Times New Roman"/>
        </w:rPr>
        <w:t xml:space="preserve"> section</w:t>
      </w:r>
      <w:r w:rsidR="00490ADE">
        <w:rPr>
          <w:rFonts w:ascii="Times New Roman" w:hAnsi="Times New Roman" w:cs="Times New Roman"/>
        </w:rPr>
        <w:t xml:space="preserve">, à l’instar des bataillons </w:t>
      </w:r>
      <w:r w:rsidR="00A32196">
        <w:rPr>
          <w:rFonts w:ascii="Times New Roman" w:hAnsi="Times New Roman" w:cs="Times New Roman"/>
        </w:rPr>
        <w:t>d’infanterie légère</w:t>
      </w:r>
      <w:r w:rsidR="00490ADE">
        <w:rPr>
          <w:rFonts w:ascii="Times New Roman" w:hAnsi="Times New Roman" w:cs="Times New Roman"/>
        </w:rPr>
        <w:t xml:space="preserve"> d’Afrique ou des colonies pénitentiaires agricoles</w:t>
      </w:r>
      <w:r w:rsidR="006868F0">
        <w:rPr>
          <w:rFonts w:ascii="Times New Roman" w:hAnsi="Times New Roman" w:cs="Times New Roman"/>
        </w:rPr>
        <w:t xml:space="preserve"> pour jeunes détenus</w:t>
      </w:r>
      <w:r w:rsidR="00490ADE">
        <w:rPr>
          <w:rFonts w:ascii="Times New Roman" w:hAnsi="Times New Roman" w:cs="Times New Roman"/>
        </w:rPr>
        <w:t xml:space="preserve">, </w:t>
      </w:r>
      <w:r w:rsidR="00A32196">
        <w:rPr>
          <w:rFonts w:ascii="Times New Roman" w:hAnsi="Times New Roman" w:cs="Times New Roman"/>
        </w:rPr>
        <w:t>alimente également en recrues les bagnes coloniaux</w:t>
      </w:r>
      <w:r w:rsidR="0000124A">
        <w:rPr>
          <w:rFonts w:ascii="Times New Roman" w:hAnsi="Times New Roman" w:cs="Times New Roman"/>
        </w:rPr>
        <w:t xml:space="preserve"> qui constituent la</w:t>
      </w:r>
      <w:r w:rsidR="00A32196">
        <w:rPr>
          <w:rFonts w:ascii="Times New Roman" w:hAnsi="Times New Roman" w:cs="Times New Roman"/>
        </w:rPr>
        <w:t xml:space="preserve"> dernière destination de tous les ind</w:t>
      </w:r>
      <w:r w:rsidR="006868F0">
        <w:rPr>
          <w:rFonts w:ascii="Times New Roman" w:hAnsi="Times New Roman" w:cs="Times New Roman"/>
        </w:rPr>
        <w:t xml:space="preserve">ésirables, </w:t>
      </w:r>
      <w:r w:rsidR="00A32196">
        <w:rPr>
          <w:rFonts w:ascii="Times New Roman" w:hAnsi="Times New Roman" w:cs="Times New Roman"/>
        </w:rPr>
        <w:t>asiles</w:t>
      </w:r>
      <w:r w:rsidR="006868F0">
        <w:rPr>
          <w:rFonts w:ascii="Times New Roman" w:hAnsi="Times New Roman" w:cs="Times New Roman"/>
        </w:rPr>
        <w:t xml:space="preserve"> inclus</w:t>
      </w:r>
      <w:r w:rsidR="00A32196">
        <w:rPr>
          <w:rFonts w:ascii="Times New Roman" w:hAnsi="Times New Roman" w:cs="Times New Roman"/>
        </w:rPr>
        <w:t>.</w:t>
      </w:r>
      <w:r w:rsidR="006868F0">
        <w:rPr>
          <w:rFonts w:ascii="Times New Roman" w:hAnsi="Times New Roman" w:cs="Times New Roman"/>
        </w:rPr>
        <w:t xml:space="preserve"> Mais il existe </w:t>
      </w:r>
      <w:r w:rsidR="007A6C42">
        <w:rPr>
          <w:rFonts w:ascii="Times New Roman" w:hAnsi="Times New Roman" w:cs="Times New Roman"/>
        </w:rPr>
        <w:t>également</w:t>
      </w:r>
      <w:r w:rsidR="006868F0">
        <w:rPr>
          <w:rFonts w:ascii="Times New Roman" w:hAnsi="Times New Roman" w:cs="Times New Roman"/>
        </w:rPr>
        <w:t xml:space="preserve"> une autre destination que les internés craignent </w:t>
      </w:r>
      <w:r w:rsidR="003B39C0">
        <w:rPr>
          <w:rFonts w:ascii="Times New Roman" w:hAnsi="Times New Roman" w:cs="Times New Roman"/>
        </w:rPr>
        <w:t xml:space="preserve">peut-être </w:t>
      </w:r>
      <w:r w:rsidR="006868F0">
        <w:rPr>
          <w:rFonts w:ascii="Times New Roman" w:hAnsi="Times New Roman" w:cs="Times New Roman"/>
        </w:rPr>
        <w:t xml:space="preserve">plus ou </w:t>
      </w:r>
      <w:r w:rsidR="003B39C0">
        <w:rPr>
          <w:rFonts w:ascii="Times New Roman" w:hAnsi="Times New Roman" w:cs="Times New Roman"/>
        </w:rPr>
        <w:t xml:space="preserve">tout </w:t>
      </w:r>
      <w:r w:rsidR="006868F0">
        <w:rPr>
          <w:rFonts w:ascii="Times New Roman" w:hAnsi="Times New Roman" w:cs="Times New Roman"/>
        </w:rPr>
        <w:t>autant que le bagne</w:t>
      </w:r>
      <w:r w:rsidR="003B39C0">
        <w:rPr>
          <w:rFonts w:ascii="Times New Roman" w:hAnsi="Times New Roman" w:cs="Times New Roman"/>
        </w:rPr>
        <w:t xml:space="preserve"> (chapitre III)</w:t>
      </w:r>
      <w:r w:rsidR="00CE61C8">
        <w:rPr>
          <w:rFonts w:ascii="Times New Roman" w:hAnsi="Times New Roman" w:cs="Times New Roman"/>
        </w:rPr>
        <w:t> </w:t>
      </w:r>
      <w:r w:rsidR="00CE61C8" w:rsidRPr="00310402">
        <w:rPr>
          <w:rFonts w:ascii="Times New Roman" w:hAnsi="Times New Roman" w:cs="Times New Roman"/>
        </w:rPr>
        <w:t>:</w:t>
      </w:r>
      <w:r w:rsidR="00CE61C8">
        <w:rPr>
          <w:rFonts w:ascii="Times New Roman" w:hAnsi="Times New Roman" w:cs="Times New Roman"/>
          <w:color w:val="FF0000"/>
        </w:rPr>
        <w:t xml:space="preserve"> </w:t>
      </w:r>
      <w:r w:rsidR="00CE61C8">
        <w:rPr>
          <w:rFonts w:ascii="Times New Roman" w:hAnsi="Times New Roman" w:cs="Times New Roman"/>
        </w:rPr>
        <w:t>l</w:t>
      </w:r>
      <w:r w:rsidR="006868F0">
        <w:rPr>
          <w:rFonts w:ascii="Times New Roman" w:hAnsi="Times New Roman" w:cs="Times New Roman"/>
        </w:rPr>
        <w:t>es sections de sûreté</w:t>
      </w:r>
      <w:r w:rsidR="00CE61C8" w:rsidRPr="00310402">
        <w:rPr>
          <w:rFonts w:ascii="Times New Roman" w:hAnsi="Times New Roman" w:cs="Times New Roman"/>
        </w:rPr>
        <w:t>,</w:t>
      </w:r>
      <w:r w:rsidR="006868F0">
        <w:rPr>
          <w:rFonts w:ascii="Times New Roman" w:hAnsi="Times New Roman" w:cs="Times New Roman"/>
        </w:rPr>
        <w:t xml:space="preserve"> parmi lesquelles celle de </w:t>
      </w:r>
      <w:proofErr w:type="spellStart"/>
      <w:r w:rsidR="006868F0">
        <w:rPr>
          <w:rFonts w:ascii="Times New Roman" w:hAnsi="Times New Roman" w:cs="Times New Roman"/>
        </w:rPr>
        <w:t>Hoerdt</w:t>
      </w:r>
      <w:proofErr w:type="spellEnd"/>
      <w:r w:rsidR="006868F0">
        <w:rPr>
          <w:rFonts w:ascii="Times New Roman" w:hAnsi="Times New Roman" w:cs="Times New Roman"/>
        </w:rPr>
        <w:t xml:space="preserve">, </w:t>
      </w:r>
      <w:r w:rsidR="00B56B5F">
        <w:rPr>
          <w:rFonts w:ascii="Times New Roman" w:hAnsi="Times New Roman" w:cs="Times New Roman"/>
        </w:rPr>
        <w:t>décrite comme</w:t>
      </w:r>
      <w:r w:rsidR="006868F0">
        <w:rPr>
          <w:rFonts w:ascii="Times New Roman" w:hAnsi="Times New Roman" w:cs="Times New Roman"/>
        </w:rPr>
        <w:t xml:space="preserve"> « </w:t>
      </w:r>
      <w:r w:rsidR="00B56B5F">
        <w:rPr>
          <w:rFonts w:ascii="Times New Roman" w:hAnsi="Times New Roman" w:cs="Times New Roman"/>
        </w:rPr>
        <w:t>l</w:t>
      </w:r>
      <w:r w:rsidR="006868F0">
        <w:rPr>
          <w:rFonts w:ascii="Times New Roman" w:hAnsi="Times New Roman" w:cs="Times New Roman"/>
        </w:rPr>
        <w:t>’enfer de Dante</w:t>
      </w:r>
      <w:r w:rsidR="00B56B5F">
        <w:rPr>
          <w:rFonts w:ascii="Times New Roman" w:hAnsi="Times New Roman" w:cs="Times New Roman"/>
        </w:rPr>
        <w:t xml:space="preserve"> » (p. 334) par des internés. Située en Alsace, la maison forte de l’asile de </w:t>
      </w:r>
      <w:proofErr w:type="spellStart"/>
      <w:r w:rsidR="00B56B5F">
        <w:rPr>
          <w:rFonts w:ascii="Times New Roman" w:hAnsi="Times New Roman" w:cs="Times New Roman"/>
        </w:rPr>
        <w:t>Hoerdt</w:t>
      </w:r>
      <w:proofErr w:type="spellEnd"/>
      <w:r w:rsidR="00B56B5F">
        <w:rPr>
          <w:rFonts w:ascii="Times New Roman" w:hAnsi="Times New Roman" w:cs="Times New Roman"/>
        </w:rPr>
        <w:t xml:space="preserve"> fut désignée en 1921 pour accueillir des « aliénés criminels, vicieux et difficiles »</w:t>
      </w:r>
      <w:r w:rsidR="00CF406C">
        <w:rPr>
          <w:rFonts w:ascii="Times New Roman" w:hAnsi="Times New Roman" w:cs="Times New Roman"/>
        </w:rPr>
        <w:t xml:space="preserve"> de toutes provenances. </w:t>
      </w:r>
      <w:r w:rsidR="00B56B5F">
        <w:rPr>
          <w:rFonts w:ascii="Times New Roman" w:hAnsi="Times New Roman" w:cs="Times New Roman"/>
        </w:rPr>
        <w:t xml:space="preserve">La </w:t>
      </w:r>
      <w:proofErr w:type="spellStart"/>
      <w:r w:rsidR="00B56B5F" w:rsidRPr="00CF406C">
        <w:rPr>
          <w:rFonts w:ascii="Times New Roman" w:hAnsi="Times New Roman" w:cs="Times New Roman"/>
          <w:i/>
        </w:rPr>
        <w:t>Feschtaus</w:t>
      </w:r>
      <w:proofErr w:type="spellEnd"/>
      <w:r w:rsidR="00B56B5F">
        <w:rPr>
          <w:rFonts w:ascii="Times New Roman" w:hAnsi="Times New Roman" w:cs="Times New Roman"/>
        </w:rPr>
        <w:t xml:space="preserve"> devint ainsi « un pôle national dédié à l’internement correctif, quasi-préventif de potentiels futurs délinquant-e-s encore mineur-e-s et d’hommes adultes déjà déclarés criminels » (p.</w:t>
      </w:r>
      <w:r w:rsidR="00CF406C">
        <w:rPr>
          <w:rFonts w:ascii="Times New Roman" w:hAnsi="Times New Roman" w:cs="Times New Roman"/>
        </w:rPr>
        <w:t xml:space="preserve"> 337). </w:t>
      </w:r>
      <w:r w:rsidR="005D5C3F">
        <w:rPr>
          <w:rFonts w:ascii="Times New Roman" w:hAnsi="Times New Roman" w:cs="Times New Roman"/>
        </w:rPr>
        <w:t>Le profil des transférés de la 3</w:t>
      </w:r>
      <w:r w:rsidR="005D5C3F" w:rsidRPr="005D5C3F">
        <w:rPr>
          <w:rFonts w:ascii="Times New Roman" w:hAnsi="Times New Roman" w:cs="Times New Roman"/>
          <w:vertAlign w:val="superscript"/>
        </w:rPr>
        <w:t>e</w:t>
      </w:r>
      <w:r w:rsidR="005D5C3F">
        <w:rPr>
          <w:rFonts w:ascii="Times New Roman" w:hAnsi="Times New Roman" w:cs="Times New Roman"/>
        </w:rPr>
        <w:t xml:space="preserve"> section (que Véronique Fau-</w:t>
      </w:r>
      <w:proofErr w:type="spellStart"/>
      <w:r w:rsidR="005D5C3F">
        <w:rPr>
          <w:rFonts w:ascii="Times New Roman" w:hAnsi="Times New Roman" w:cs="Times New Roman"/>
        </w:rPr>
        <w:t>Vincenti</w:t>
      </w:r>
      <w:proofErr w:type="spellEnd"/>
      <w:r w:rsidR="005D5C3F">
        <w:rPr>
          <w:rFonts w:ascii="Times New Roman" w:hAnsi="Times New Roman" w:cs="Times New Roman"/>
        </w:rPr>
        <w:t xml:space="preserve"> a pu re</w:t>
      </w:r>
      <w:r w:rsidR="0000124A">
        <w:rPr>
          <w:rFonts w:ascii="Times New Roman" w:hAnsi="Times New Roman" w:cs="Times New Roman"/>
        </w:rPr>
        <w:t>stituer</w:t>
      </w:r>
      <w:r w:rsidR="005D5C3F">
        <w:rPr>
          <w:rFonts w:ascii="Times New Roman" w:hAnsi="Times New Roman" w:cs="Times New Roman"/>
        </w:rPr>
        <w:t xml:space="preserve"> grâce à la consultation des archives de l’Établissement public de santé Alsace Nord de </w:t>
      </w:r>
      <w:proofErr w:type="spellStart"/>
      <w:r w:rsidR="005D5C3F">
        <w:rPr>
          <w:rFonts w:ascii="Times New Roman" w:hAnsi="Times New Roman" w:cs="Times New Roman"/>
        </w:rPr>
        <w:t>Staphanfeld</w:t>
      </w:r>
      <w:proofErr w:type="spellEnd"/>
      <w:r w:rsidR="005D5C3F">
        <w:rPr>
          <w:rFonts w:ascii="Times New Roman" w:hAnsi="Times New Roman" w:cs="Times New Roman"/>
        </w:rPr>
        <w:t>-Brumath) fait état d’aliénés comploteurs, quérulents</w:t>
      </w:r>
      <w:r w:rsidR="00310402">
        <w:rPr>
          <w:rStyle w:val="Appelnotedebasdep"/>
          <w:rFonts w:ascii="Times New Roman" w:hAnsi="Times New Roman" w:cs="Times New Roman"/>
        </w:rPr>
        <w:footnoteReference w:id="5"/>
      </w:r>
      <w:r w:rsidR="005D5C3F">
        <w:rPr>
          <w:rFonts w:ascii="Times New Roman" w:hAnsi="Times New Roman" w:cs="Times New Roman"/>
        </w:rPr>
        <w:t xml:space="preserve"> et sujets à </w:t>
      </w:r>
      <w:r w:rsidR="0000124A">
        <w:rPr>
          <w:rFonts w:ascii="Times New Roman" w:hAnsi="Times New Roman" w:cs="Times New Roman"/>
        </w:rPr>
        <w:t>l’</w:t>
      </w:r>
      <w:r w:rsidR="005D5C3F">
        <w:rPr>
          <w:rFonts w:ascii="Times New Roman" w:hAnsi="Times New Roman" w:cs="Times New Roman"/>
        </w:rPr>
        <w:t>évasion, c’est-à-dire d’individus dont on souhaite débarrasser</w:t>
      </w:r>
      <w:r w:rsidR="003B39C0">
        <w:rPr>
          <w:rFonts w:ascii="Times New Roman" w:hAnsi="Times New Roman" w:cs="Times New Roman"/>
        </w:rPr>
        <w:t xml:space="preserve"> la 3</w:t>
      </w:r>
      <w:r w:rsidR="003B39C0" w:rsidRPr="003B39C0">
        <w:rPr>
          <w:rFonts w:ascii="Times New Roman" w:hAnsi="Times New Roman" w:cs="Times New Roman"/>
          <w:vertAlign w:val="superscript"/>
        </w:rPr>
        <w:t>e</w:t>
      </w:r>
      <w:r w:rsidR="003B39C0">
        <w:rPr>
          <w:rFonts w:ascii="Times New Roman" w:hAnsi="Times New Roman" w:cs="Times New Roman"/>
        </w:rPr>
        <w:t xml:space="preserve"> section</w:t>
      </w:r>
      <w:r w:rsidR="005D5C3F">
        <w:rPr>
          <w:rFonts w:ascii="Times New Roman" w:hAnsi="Times New Roman" w:cs="Times New Roman"/>
        </w:rPr>
        <w:t xml:space="preserve">. L’internement peut y être très long (parfois plus de trente ans) et </w:t>
      </w:r>
      <w:r w:rsidR="005D5C3F">
        <w:rPr>
          <w:rFonts w:ascii="Times New Roman" w:hAnsi="Times New Roman" w:cs="Times New Roman"/>
        </w:rPr>
        <w:lastRenderedPageBreak/>
        <w:t>25% des transférés de Villejuif entre 1923 et 1</w:t>
      </w:r>
      <w:r w:rsidR="0000124A">
        <w:rPr>
          <w:rFonts w:ascii="Times New Roman" w:hAnsi="Times New Roman" w:cs="Times New Roman"/>
        </w:rPr>
        <w:t>936 y sont décédés (</w:t>
      </w:r>
      <w:r w:rsidR="005D5C3F">
        <w:rPr>
          <w:rFonts w:ascii="Times New Roman" w:hAnsi="Times New Roman" w:cs="Times New Roman"/>
        </w:rPr>
        <w:t>cette surmor</w:t>
      </w:r>
      <w:r w:rsidR="003B39C0">
        <w:rPr>
          <w:rFonts w:ascii="Times New Roman" w:hAnsi="Times New Roman" w:cs="Times New Roman"/>
        </w:rPr>
        <w:t>talité ayant essentiellement été générée par des suicides et une prise en charge sanitaire laissant largement à désirer</w:t>
      </w:r>
      <w:r w:rsidR="0000124A">
        <w:rPr>
          <w:rFonts w:ascii="Times New Roman" w:hAnsi="Times New Roman" w:cs="Times New Roman"/>
        </w:rPr>
        <w:t>)</w:t>
      </w:r>
      <w:r w:rsidR="003B39C0">
        <w:rPr>
          <w:rFonts w:ascii="Times New Roman" w:hAnsi="Times New Roman" w:cs="Times New Roman"/>
        </w:rPr>
        <w:t xml:space="preserve">. Véronique </w:t>
      </w:r>
      <w:r w:rsidR="0000124A">
        <w:rPr>
          <w:rFonts w:ascii="Times New Roman" w:hAnsi="Times New Roman" w:cs="Times New Roman"/>
        </w:rPr>
        <w:t>Fau-</w:t>
      </w:r>
      <w:proofErr w:type="spellStart"/>
      <w:r w:rsidR="0000124A">
        <w:rPr>
          <w:rFonts w:ascii="Times New Roman" w:hAnsi="Times New Roman" w:cs="Times New Roman"/>
        </w:rPr>
        <w:t>Vincenti</w:t>
      </w:r>
      <w:proofErr w:type="spellEnd"/>
      <w:r w:rsidR="0000124A">
        <w:rPr>
          <w:rFonts w:ascii="Times New Roman" w:hAnsi="Times New Roman" w:cs="Times New Roman"/>
        </w:rPr>
        <w:t xml:space="preserve"> achève cette partie</w:t>
      </w:r>
      <w:r w:rsidR="003B39C0">
        <w:rPr>
          <w:rFonts w:ascii="Times New Roman" w:hAnsi="Times New Roman" w:cs="Times New Roman"/>
        </w:rPr>
        <w:t xml:space="preserve"> en questionnant la véritable fonction sociale de la 3</w:t>
      </w:r>
      <w:r w:rsidR="003B39C0" w:rsidRPr="003B39C0">
        <w:rPr>
          <w:rFonts w:ascii="Times New Roman" w:hAnsi="Times New Roman" w:cs="Times New Roman"/>
          <w:vertAlign w:val="superscript"/>
        </w:rPr>
        <w:t>e</w:t>
      </w:r>
      <w:r w:rsidR="003B39C0">
        <w:rPr>
          <w:rFonts w:ascii="Times New Roman" w:hAnsi="Times New Roman" w:cs="Times New Roman"/>
        </w:rPr>
        <w:t xml:space="preserve"> section à partir de l’après-guerre (chapitre IV). </w:t>
      </w:r>
      <w:r w:rsidR="004B74FB">
        <w:rPr>
          <w:rFonts w:ascii="Times New Roman" w:hAnsi="Times New Roman" w:cs="Times New Roman"/>
        </w:rPr>
        <w:t>L’adoption par la</w:t>
      </w:r>
      <w:r w:rsidR="003B39C0">
        <w:rPr>
          <w:rFonts w:ascii="Times New Roman" w:hAnsi="Times New Roman" w:cs="Times New Roman"/>
        </w:rPr>
        <w:t xml:space="preserve"> Belgique le 9 avril 1930 </w:t>
      </w:r>
      <w:r w:rsidR="004B74FB">
        <w:rPr>
          <w:rFonts w:ascii="Times New Roman" w:hAnsi="Times New Roman" w:cs="Times New Roman"/>
        </w:rPr>
        <w:t>d’</w:t>
      </w:r>
      <w:r w:rsidR="003B39C0">
        <w:rPr>
          <w:rFonts w:ascii="Times New Roman" w:hAnsi="Times New Roman" w:cs="Times New Roman"/>
        </w:rPr>
        <w:t>une loi de défense sociale destinée à prendre en charge des « aliénés délinquants » (p. 355) et préve</w:t>
      </w:r>
      <w:r w:rsidR="004B74FB">
        <w:rPr>
          <w:rFonts w:ascii="Times New Roman" w:hAnsi="Times New Roman" w:cs="Times New Roman"/>
        </w:rPr>
        <w:t xml:space="preserve">nir leur dangerosité présumée eut une incidence importante </w:t>
      </w:r>
      <w:r w:rsidR="007A6C42">
        <w:rPr>
          <w:rFonts w:ascii="Times New Roman" w:hAnsi="Times New Roman" w:cs="Times New Roman"/>
        </w:rPr>
        <w:t>en France</w:t>
      </w:r>
      <w:r w:rsidR="0010378A">
        <w:rPr>
          <w:rFonts w:ascii="Times New Roman" w:hAnsi="Times New Roman" w:cs="Times New Roman"/>
        </w:rPr>
        <w:t>. Et</w:t>
      </w:r>
      <w:r w:rsidR="004B74FB">
        <w:rPr>
          <w:rFonts w:ascii="Times New Roman" w:hAnsi="Times New Roman" w:cs="Times New Roman"/>
        </w:rPr>
        <w:t xml:space="preserve"> </w:t>
      </w:r>
      <w:r w:rsidR="00F5246D">
        <w:rPr>
          <w:rFonts w:ascii="Times New Roman" w:hAnsi="Times New Roman" w:cs="Times New Roman"/>
        </w:rPr>
        <w:t>de fait</w:t>
      </w:r>
      <w:r w:rsidR="0000124A">
        <w:rPr>
          <w:rFonts w:ascii="Times New Roman" w:hAnsi="Times New Roman" w:cs="Times New Roman"/>
        </w:rPr>
        <w:t>,</w:t>
      </w:r>
      <w:r w:rsidR="004B74FB">
        <w:rPr>
          <w:rFonts w:ascii="Times New Roman" w:hAnsi="Times New Roman" w:cs="Times New Roman"/>
        </w:rPr>
        <w:t xml:space="preserve"> la 3</w:t>
      </w:r>
      <w:r w:rsidR="004B74FB" w:rsidRPr="004B74FB">
        <w:rPr>
          <w:rFonts w:ascii="Times New Roman" w:hAnsi="Times New Roman" w:cs="Times New Roman"/>
          <w:vertAlign w:val="superscript"/>
        </w:rPr>
        <w:t>e</w:t>
      </w:r>
      <w:r w:rsidR="004B74FB">
        <w:rPr>
          <w:rFonts w:ascii="Times New Roman" w:hAnsi="Times New Roman" w:cs="Times New Roman"/>
        </w:rPr>
        <w:t xml:space="preserve"> section et la maison forte de </w:t>
      </w:r>
      <w:proofErr w:type="spellStart"/>
      <w:r w:rsidR="004B74FB">
        <w:rPr>
          <w:rFonts w:ascii="Times New Roman" w:hAnsi="Times New Roman" w:cs="Times New Roman"/>
        </w:rPr>
        <w:t>Hoerdt</w:t>
      </w:r>
      <w:proofErr w:type="spellEnd"/>
      <w:r w:rsidR="004B74FB">
        <w:rPr>
          <w:rFonts w:ascii="Times New Roman" w:hAnsi="Times New Roman" w:cs="Times New Roman"/>
        </w:rPr>
        <w:t xml:space="preserve"> ont </w:t>
      </w:r>
      <w:r w:rsidR="0010378A">
        <w:rPr>
          <w:rFonts w:ascii="Times New Roman" w:hAnsi="Times New Roman" w:cs="Times New Roman"/>
        </w:rPr>
        <w:t xml:space="preserve">toutes deux </w:t>
      </w:r>
      <w:r w:rsidR="004B74FB">
        <w:rPr>
          <w:rFonts w:ascii="Times New Roman" w:hAnsi="Times New Roman" w:cs="Times New Roman"/>
        </w:rPr>
        <w:t>« fait fonction durant l’entre-deux-guerres d’établissements de défense sociale à la française » (p. 358) en</w:t>
      </w:r>
      <w:r w:rsidR="00F5246D">
        <w:rPr>
          <w:rFonts w:ascii="Times New Roman" w:hAnsi="Times New Roman" w:cs="Times New Roman"/>
        </w:rPr>
        <w:t xml:space="preserve"> maintenant administrativement d</w:t>
      </w:r>
      <w:r w:rsidR="004B74FB">
        <w:rPr>
          <w:rFonts w:ascii="Times New Roman" w:hAnsi="Times New Roman" w:cs="Times New Roman"/>
        </w:rPr>
        <w:t>es aliénés criminels, désormais regardés comme des « anormaux »</w:t>
      </w:r>
      <w:r w:rsidR="0010378A">
        <w:rPr>
          <w:rFonts w:ascii="Times New Roman" w:hAnsi="Times New Roman" w:cs="Times New Roman"/>
        </w:rPr>
        <w:t xml:space="preserve"> et ce</w:t>
      </w:r>
      <w:r w:rsidR="004B74FB">
        <w:rPr>
          <w:rFonts w:ascii="Times New Roman" w:hAnsi="Times New Roman" w:cs="Times New Roman"/>
        </w:rPr>
        <w:t xml:space="preserve"> durant des périodes de plus en plus longues. </w:t>
      </w:r>
      <w:r w:rsidR="00FC4FF0">
        <w:rPr>
          <w:rFonts w:ascii="Times New Roman" w:hAnsi="Times New Roman" w:cs="Times New Roman"/>
        </w:rPr>
        <w:t xml:space="preserve">Puis la création en 1945 de services médico-psychologiques dans les établissements pénitentiaires entraîna un </w:t>
      </w:r>
      <w:r w:rsidR="0000124A">
        <w:rPr>
          <w:rFonts w:ascii="Times New Roman" w:hAnsi="Times New Roman" w:cs="Times New Roman"/>
        </w:rPr>
        <w:t xml:space="preserve">important </w:t>
      </w:r>
      <w:r w:rsidR="00F80BEF">
        <w:rPr>
          <w:rFonts w:ascii="Times New Roman" w:hAnsi="Times New Roman" w:cs="Times New Roman"/>
        </w:rPr>
        <w:t xml:space="preserve">accroissement </w:t>
      </w:r>
      <w:r w:rsidR="00FC4FF0">
        <w:rPr>
          <w:rFonts w:ascii="Times New Roman" w:hAnsi="Times New Roman" w:cs="Times New Roman"/>
        </w:rPr>
        <w:t>du nombre de</w:t>
      </w:r>
      <w:r w:rsidR="00F80BEF">
        <w:rPr>
          <w:rFonts w:ascii="Times New Roman" w:hAnsi="Times New Roman" w:cs="Times New Roman"/>
        </w:rPr>
        <w:t xml:space="preserve"> détenus à </w:t>
      </w:r>
      <w:r w:rsidR="00FC4FF0">
        <w:rPr>
          <w:rFonts w:ascii="Times New Roman" w:hAnsi="Times New Roman" w:cs="Times New Roman"/>
        </w:rPr>
        <w:t>la 3</w:t>
      </w:r>
      <w:r w:rsidR="00FC4FF0" w:rsidRPr="00FC4FF0">
        <w:rPr>
          <w:rFonts w:ascii="Times New Roman" w:hAnsi="Times New Roman" w:cs="Times New Roman"/>
          <w:vertAlign w:val="superscript"/>
        </w:rPr>
        <w:t>e</w:t>
      </w:r>
      <w:r w:rsidR="00FC4FF0">
        <w:rPr>
          <w:rFonts w:ascii="Times New Roman" w:hAnsi="Times New Roman" w:cs="Times New Roman"/>
        </w:rPr>
        <w:t xml:space="preserve"> section puisque de 1947 à 1960</w:t>
      </w:r>
      <w:r w:rsidR="00F80BEF">
        <w:rPr>
          <w:rFonts w:ascii="Times New Roman" w:hAnsi="Times New Roman" w:cs="Times New Roman"/>
        </w:rPr>
        <w:t xml:space="preserve">, entre 45% et 60% des internés </w:t>
      </w:r>
      <w:r w:rsidR="0000124A">
        <w:rPr>
          <w:rFonts w:ascii="Times New Roman" w:hAnsi="Times New Roman" w:cs="Times New Roman"/>
        </w:rPr>
        <w:t>furent</w:t>
      </w:r>
      <w:r w:rsidR="00F80BEF">
        <w:rPr>
          <w:rFonts w:ascii="Times New Roman" w:hAnsi="Times New Roman" w:cs="Times New Roman"/>
        </w:rPr>
        <w:t xml:space="preserve"> des condamnés ou des prévenus. </w:t>
      </w:r>
      <w:r w:rsidR="00FC4FF0">
        <w:rPr>
          <w:rFonts w:ascii="Times New Roman" w:hAnsi="Times New Roman" w:cs="Times New Roman"/>
        </w:rPr>
        <w:t xml:space="preserve">Ce mouvement ne fut pas toutefois sans soulever </w:t>
      </w:r>
      <w:r w:rsidR="00FC4FF0" w:rsidRPr="00F5246D">
        <w:rPr>
          <w:rFonts w:ascii="Times New Roman" w:hAnsi="Times New Roman" w:cs="Times New Roman"/>
        </w:rPr>
        <w:t>de</w:t>
      </w:r>
      <w:r w:rsidR="00CE61C8" w:rsidRPr="00F5246D">
        <w:rPr>
          <w:rFonts w:ascii="Times New Roman" w:hAnsi="Times New Roman" w:cs="Times New Roman"/>
        </w:rPr>
        <w:t>s</w:t>
      </w:r>
      <w:r w:rsidR="00FC4FF0" w:rsidRPr="00F5246D">
        <w:rPr>
          <w:rFonts w:ascii="Times New Roman" w:hAnsi="Times New Roman" w:cs="Times New Roman"/>
        </w:rPr>
        <w:t xml:space="preserve"> protestation</w:t>
      </w:r>
      <w:r w:rsidR="00CE61C8" w:rsidRPr="00F5246D">
        <w:rPr>
          <w:rFonts w:ascii="Times New Roman" w:hAnsi="Times New Roman" w:cs="Times New Roman"/>
        </w:rPr>
        <w:t>s</w:t>
      </w:r>
      <w:r w:rsidR="00FC4FF0" w:rsidRPr="00F5246D">
        <w:rPr>
          <w:rFonts w:ascii="Times New Roman" w:hAnsi="Times New Roman" w:cs="Times New Roman"/>
        </w:rPr>
        <w:t xml:space="preserve"> </w:t>
      </w:r>
      <w:r w:rsidR="00FC4FF0">
        <w:rPr>
          <w:rFonts w:ascii="Times New Roman" w:hAnsi="Times New Roman" w:cs="Times New Roman"/>
        </w:rPr>
        <w:t xml:space="preserve">de la part de certains psychiatres opposés à </w:t>
      </w:r>
      <w:r w:rsidR="007A6C42">
        <w:rPr>
          <w:rFonts w:ascii="Times New Roman" w:hAnsi="Times New Roman" w:cs="Times New Roman"/>
        </w:rPr>
        <w:t xml:space="preserve">cette </w:t>
      </w:r>
      <w:r w:rsidR="00FC4FF0">
        <w:rPr>
          <w:rFonts w:ascii="Times New Roman" w:hAnsi="Times New Roman" w:cs="Times New Roman"/>
        </w:rPr>
        <w:t>« psychiatrisation » de la criminalité</w:t>
      </w:r>
      <w:r w:rsidR="00DC56D6">
        <w:rPr>
          <w:rFonts w:ascii="Times New Roman" w:hAnsi="Times New Roman" w:cs="Times New Roman"/>
        </w:rPr>
        <w:t>,</w:t>
      </w:r>
      <w:r w:rsidR="007A6C42">
        <w:rPr>
          <w:rFonts w:ascii="Times New Roman" w:hAnsi="Times New Roman" w:cs="Times New Roman"/>
        </w:rPr>
        <w:t xml:space="preserve"> mais</w:t>
      </w:r>
      <w:r w:rsidR="00DC56D6">
        <w:rPr>
          <w:rFonts w:ascii="Times New Roman" w:hAnsi="Times New Roman" w:cs="Times New Roman"/>
        </w:rPr>
        <w:t xml:space="preserve"> à contrecourant de la thèse désormais dominante du « délinquant anormal constitutionnel et de la mission de défense sociale dévolue à la psychiatrie » (p. 382)</w:t>
      </w:r>
      <w:r w:rsidR="00DA7D14">
        <w:rPr>
          <w:rFonts w:ascii="Times New Roman" w:hAnsi="Times New Roman" w:cs="Times New Roman"/>
        </w:rPr>
        <w:t>.</w:t>
      </w:r>
    </w:p>
    <w:p w14:paraId="025543F8" w14:textId="16398F63" w:rsidR="00C1134B" w:rsidRDefault="0000124A" w:rsidP="004B7965">
      <w:pPr>
        <w:ind w:firstLine="0"/>
        <w:rPr>
          <w:rFonts w:ascii="Times New Roman" w:hAnsi="Times New Roman" w:cs="Times New Roman"/>
        </w:rPr>
      </w:pPr>
      <w:r>
        <w:rPr>
          <w:rFonts w:ascii="Times New Roman" w:hAnsi="Times New Roman" w:cs="Times New Roman"/>
        </w:rPr>
        <w:t xml:space="preserve">Cette </w:t>
      </w:r>
      <w:r w:rsidR="00DA7D14">
        <w:rPr>
          <w:rFonts w:ascii="Times New Roman" w:hAnsi="Times New Roman" w:cs="Times New Roman"/>
        </w:rPr>
        <w:t>micro-</w:t>
      </w:r>
      <w:r w:rsidR="00DC56D6">
        <w:rPr>
          <w:rFonts w:ascii="Times New Roman" w:hAnsi="Times New Roman" w:cs="Times New Roman"/>
        </w:rPr>
        <w:t>histoire des internés de la 3</w:t>
      </w:r>
      <w:r w:rsidR="00DC56D6" w:rsidRPr="00DC56D6">
        <w:rPr>
          <w:rFonts w:ascii="Times New Roman" w:hAnsi="Times New Roman" w:cs="Times New Roman"/>
          <w:vertAlign w:val="superscript"/>
        </w:rPr>
        <w:t>e</w:t>
      </w:r>
      <w:r w:rsidR="00DC56D6">
        <w:rPr>
          <w:rFonts w:ascii="Times New Roman" w:hAnsi="Times New Roman" w:cs="Times New Roman"/>
        </w:rPr>
        <w:t xml:space="preserve"> section met </w:t>
      </w:r>
      <w:r w:rsidR="007822AB">
        <w:rPr>
          <w:rFonts w:ascii="Times New Roman" w:hAnsi="Times New Roman" w:cs="Times New Roman"/>
        </w:rPr>
        <w:t xml:space="preserve">brillamment </w:t>
      </w:r>
      <w:r w:rsidR="00DC56D6">
        <w:rPr>
          <w:rFonts w:ascii="Times New Roman" w:hAnsi="Times New Roman" w:cs="Times New Roman"/>
        </w:rPr>
        <w:t xml:space="preserve">en lumière une institution où la criminologie et la médecine se sont alliées pour faire se rejoindre dans un même creuset « le droit de punir et le devoir d’assister » </w:t>
      </w:r>
      <w:r w:rsidR="00A34C76">
        <w:rPr>
          <w:rFonts w:ascii="Times New Roman" w:hAnsi="Times New Roman" w:cs="Times New Roman"/>
        </w:rPr>
        <w:t xml:space="preserve">(p. 388). Mais loin de s’assurer </w:t>
      </w:r>
      <w:r w:rsidR="0010378A">
        <w:rPr>
          <w:rFonts w:ascii="Times New Roman" w:hAnsi="Times New Roman" w:cs="Times New Roman"/>
        </w:rPr>
        <w:t xml:space="preserve">principalement </w:t>
      </w:r>
      <w:r w:rsidR="00A34C76">
        <w:rPr>
          <w:rFonts w:ascii="Times New Roman" w:hAnsi="Times New Roman" w:cs="Times New Roman"/>
        </w:rPr>
        <w:t>de criminels de sang, son action répressive s’est essentiellement tournée contre d</w:t>
      </w:r>
      <w:r w:rsidR="00C245DE">
        <w:rPr>
          <w:rFonts w:ascii="Times New Roman" w:hAnsi="Times New Roman" w:cs="Times New Roman"/>
        </w:rPr>
        <w:t xml:space="preserve">es </w:t>
      </w:r>
      <w:r w:rsidR="00DA7D14">
        <w:rPr>
          <w:rFonts w:ascii="Times New Roman" w:hAnsi="Times New Roman" w:cs="Times New Roman"/>
        </w:rPr>
        <w:t xml:space="preserve">délinquants </w:t>
      </w:r>
      <w:r w:rsidR="00C245DE">
        <w:rPr>
          <w:rFonts w:ascii="Times New Roman" w:hAnsi="Times New Roman" w:cs="Times New Roman"/>
        </w:rPr>
        <w:t>multirécidivistes</w:t>
      </w:r>
      <w:r w:rsidR="00CE61C8">
        <w:rPr>
          <w:rFonts w:ascii="Times New Roman" w:hAnsi="Times New Roman" w:cs="Times New Roman"/>
        </w:rPr>
        <w:t xml:space="preserve">. </w:t>
      </w:r>
      <w:r w:rsidR="00CE61C8" w:rsidRPr="00F5246D">
        <w:rPr>
          <w:rFonts w:ascii="Times New Roman" w:hAnsi="Times New Roman" w:cs="Times New Roman"/>
        </w:rPr>
        <w:t>L</w:t>
      </w:r>
      <w:r w:rsidR="00C245DE">
        <w:rPr>
          <w:rFonts w:ascii="Times New Roman" w:hAnsi="Times New Roman" w:cs="Times New Roman"/>
        </w:rPr>
        <w:t xml:space="preserve">e principal reproche qui leur fut opposé fut précisément celui d’être des récidivistes </w:t>
      </w:r>
      <w:r w:rsidR="00DA7D14">
        <w:rPr>
          <w:rFonts w:ascii="Times New Roman" w:hAnsi="Times New Roman" w:cs="Times New Roman"/>
        </w:rPr>
        <w:t xml:space="preserve">considérés comme des </w:t>
      </w:r>
      <w:r w:rsidR="00C245DE">
        <w:rPr>
          <w:rFonts w:ascii="Times New Roman" w:hAnsi="Times New Roman" w:cs="Times New Roman"/>
        </w:rPr>
        <w:t>« incorrigibles »</w:t>
      </w:r>
      <w:r w:rsidR="002F1C44">
        <w:rPr>
          <w:rFonts w:ascii="Times New Roman" w:hAnsi="Times New Roman" w:cs="Times New Roman"/>
        </w:rPr>
        <w:t xml:space="preserve"> du délit comme de la folie (et </w:t>
      </w:r>
      <w:r w:rsidR="00AF2CC9">
        <w:rPr>
          <w:rFonts w:ascii="Times New Roman" w:hAnsi="Times New Roman" w:cs="Times New Roman"/>
        </w:rPr>
        <w:t>contre lesquels tous les traitements</w:t>
      </w:r>
      <w:r w:rsidR="002F1C44">
        <w:rPr>
          <w:rFonts w:ascii="Times New Roman" w:hAnsi="Times New Roman" w:cs="Times New Roman"/>
        </w:rPr>
        <w:t>, prison comme internement psychiatrique, sembl</w:t>
      </w:r>
      <w:r w:rsidR="007A6C42">
        <w:rPr>
          <w:rFonts w:ascii="Times New Roman" w:hAnsi="Times New Roman" w:cs="Times New Roman"/>
        </w:rPr>
        <w:t>ai</w:t>
      </w:r>
      <w:r w:rsidR="002F1C44">
        <w:rPr>
          <w:rFonts w:ascii="Times New Roman" w:hAnsi="Times New Roman" w:cs="Times New Roman"/>
        </w:rPr>
        <w:t>ent inopérants</w:t>
      </w:r>
      <w:r w:rsidR="00AF2CC9">
        <w:rPr>
          <w:rFonts w:ascii="Times New Roman" w:hAnsi="Times New Roman" w:cs="Times New Roman"/>
        </w:rPr>
        <w:t>)</w:t>
      </w:r>
      <w:r w:rsidR="00C245DE">
        <w:rPr>
          <w:rFonts w:ascii="Times New Roman" w:hAnsi="Times New Roman" w:cs="Times New Roman"/>
        </w:rPr>
        <w:t xml:space="preserve">. La récidive </w:t>
      </w:r>
      <w:r w:rsidR="007A6C42">
        <w:rPr>
          <w:rFonts w:ascii="Times New Roman" w:hAnsi="Times New Roman" w:cs="Times New Roman"/>
        </w:rPr>
        <w:t>a constitué</w:t>
      </w:r>
      <w:r w:rsidR="00A34C76">
        <w:rPr>
          <w:rFonts w:ascii="Times New Roman" w:hAnsi="Times New Roman" w:cs="Times New Roman"/>
        </w:rPr>
        <w:t xml:space="preserve"> ainsi </w:t>
      </w:r>
      <w:r w:rsidR="007822AB">
        <w:rPr>
          <w:rFonts w:ascii="Times New Roman" w:hAnsi="Times New Roman" w:cs="Times New Roman"/>
        </w:rPr>
        <w:t xml:space="preserve">la matrice qui est </w:t>
      </w:r>
      <w:r w:rsidR="00A34C76">
        <w:rPr>
          <w:rFonts w:ascii="Times New Roman" w:hAnsi="Times New Roman" w:cs="Times New Roman"/>
        </w:rPr>
        <w:t>venue</w:t>
      </w:r>
      <w:r w:rsidR="00C245DE">
        <w:rPr>
          <w:rFonts w:ascii="Times New Roman" w:hAnsi="Times New Roman" w:cs="Times New Roman"/>
        </w:rPr>
        <w:t xml:space="preserve"> </w:t>
      </w:r>
      <w:r w:rsidR="007822AB">
        <w:rPr>
          <w:rFonts w:ascii="Times New Roman" w:hAnsi="Times New Roman" w:cs="Times New Roman"/>
        </w:rPr>
        <w:t xml:space="preserve">faire se </w:t>
      </w:r>
      <w:r w:rsidR="00C245DE">
        <w:rPr>
          <w:rFonts w:ascii="Times New Roman" w:hAnsi="Times New Roman" w:cs="Times New Roman"/>
        </w:rPr>
        <w:t xml:space="preserve">confondre deux figures supposées antagonistes, </w:t>
      </w:r>
      <w:r w:rsidR="00A34C76">
        <w:rPr>
          <w:rFonts w:ascii="Times New Roman" w:hAnsi="Times New Roman" w:cs="Times New Roman"/>
        </w:rPr>
        <w:t>celle du</w:t>
      </w:r>
      <w:r w:rsidR="00C245DE">
        <w:rPr>
          <w:rFonts w:ascii="Times New Roman" w:hAnsi="Times New Roman" w:cs="Times New Roman"/>
        </w:rPr>
        <w:t xml:space="preserve"> </w:t>
      </w:r>
      <w:r w:rsidR="007822AB">
        <w:rPr>
          <w:rFonts w:ascii="Times New Roman" w:hAnsi="Times New Roman" w:cs="Times New Roman"/>
        </w:rPr>
        <w:t>« </w:t>
      </w:r>
      <w:r w:rsidR="00C245DE">
        <w:rPr>
          <w:rFonts w:ascii="Times New Roman" w:hAnsi="Times New Roman" w:cs="Times New Roman"/>
        </w:rPr>
        <w:t xml:space="preserve">délinquant </w:t>
      </w:r>
      <w:r w:rsidR="007822AB">
        <w:rPr>
          <w:rFonts w:ascii="Times New Roman" w:hAnsi="Times New Roman" w:cs="Times New Roman"/>
        </w:rPr>
        <w:t>incorrigible » et</w:t>
      </w:r>
      <w:r w:rsidR="00A34C76">
        <w:rPr>
          <w:rFonts w:ascii="Times New Roman" w:hAnsi="Times New Roman" w:cs="Times New Roman"/>
        </w:rPr>
        <w:t xml:space="preserve"> celle de « </w:t>
      </w:r>
      <w:r w:rsidR="00C245DE">
        <w:rPr>
          <w:rFonts w:ascii="Times New Roman" w:hAnsi="Times New Roman" w:cs="Times New Roman"/>
        </w:rPr>
        <w:t>l’aliéné chronique – l’impénitent et l’incurable – dont les figures tracent les deux rives parallèles qui ouvrent le lit de l’anormal en criminologie et en psychiatrie »</w:t>
      </w:r>
      <w:r>
        <w:rPr>
          <w:rFonts w:ascii="Times New Roman" w:hAnsi="Times New Roman" w:cs="Times New Roman"/>
        </w:rPr>
        <w:t xml:space="preserve"> (p. 395). </w:t>
      </w:r>
      <w:r w:rsidR="003B4E97">
        <w:rPr>
          <w:rFonts w:ascii="Times New Roman" w:hAnsi="Times New Roman" w:cs="Times New Roman"/>
        </w:rPr>
        <w:t>La 3</w:t>
      </w:r>
      <w:r w:rsidR="003B4E97" w:rsidRPr="003B4E97">
        <w:rPr>
          <w:rFonts w:ascii="Times New Roman" w:hAnsi="Times New Roman" w:cs="Times New Roman"/>
          <w:vertAlign w:val="superscript"/>
        </w:rPr>
        <w:t>e</w:t>
      </w:r>
      <w:r w:rsidR="003B4E97">
        <w:rPr>
          <w:rFonts w:ascii="Times New Roman" w:hAnsi="Times New Roman" w:cs="Times New Roman"/>
        </w:rPr>
        <w:t xml:space="preserve"> section a ainsi permis de maintenir </w:t>
      </w:r>
      <w:r w:rsidR="00C42578">
        <w:rPr>
          <w:rFonts w:ascii="Times New Roman" w:hAnsi="Times New Roman" w:cs="Times New Roman"/>
        </w:rPr>
        <w:t xml:space="preserve">à l’écart de la société pendant un demi-siècle </w:t>
      </w:r>
      <w:r w:rsidR="003B4E97">
        <w:rPr>
          <w:rFonts w:ascii="Times New Roman" w:hAnsi="Times New Roman" w:cs="Times New Roman"/>
        </w:rPr>
        <w:t xml:space="preserve">des « inadaptés sociaux » </w:t>
      </w:r>
      <w:r w:rsidR="00A34C76">
        <w:rPr>
          <w:rFonts w:ascii="Times New Roman" w:hAnsi="Times New Roman" w:cs="Times New Roman"/>
        </w:rPr>
        <w:t xml:space="preserve">dans </w:t>
      </w:r>
      <w:r w:rsidR="003B4E97">
        <w:rPr>
          <w:rFonts w:ascii="Times New Roman" w:hAnsi="Times New Roman" w:cs="Times New Roman"/>
        </w:rPr>
        <w:t>un</w:t>
      </w:r>
      <w:r w:rsidR="00A34C76">
        <w:rPr>
          <w:rFonts w:ascii="Times New Roman" w:hAnsi="Times New Roman" w:cs="Times New Roman"/>
        </w:rPr>
        <w:t xml:space="preserve"> « espace de relégation médicale »</w:t>
      </w:r>
      <w:r w:rsidR="003B4E97">
        <w:rPr>
          <w:rFonts w:ascii="Times New Roman" w:hAnsi="Times New Roman" w:cs="Times New Roman"/>
        </w:rPr>
        <w:t xml:space="preserve"> </w:t>
      </w:r>
      <w:r w:rsidR="006020C7">
        <w:rPr>
          <w:rFonts w:ascii="Times New Roman" w:hAnsi="Times New Roman" w:cs="Times New Roman"/>
        </w:rPr>
        <w:t>où</w:t>
      </w:r>
      <w:r w:rsidR="00F5246D">
        <w:rPr>
          <w:rFonts w:ascii="Times New Roman" w:hAnsi="Times New Roman" w:cs="Times New Roman"/>
        </w:rPr>
        <w:t xml:space="preserve"> l</w:t>
      </w:r>
      <w:r w:rsidR="00DA7D14">
        <w:rPr>
          <w:rFonts w:ascii="Times New Roman" w:hAnsi="Times New Roman" w:cs="Times New Roman"/>
        </w:rPr>
        <w:t xml:space="preserve">e remarquable travail </w:t>
      </w:r>
      <w:r w:rsidR="00F5246D">
        <w:rPr>
          <w:rFonts w:ascii="Times New Roman" w:hAnsi="Times New Roman" w:cs="Times New Roman"/>
        </w:rPr>
        <w:t>de Véronique Fau-</w:t>
      </w:r>
      <w:proofErr w:type="spellStart"/>
      <w:r w:rsidR="00F5246D">
        <w:rPr>
          <w:rFonts w:ascii="Times New Roman" w:hAnsi="Times New Roman" w:cs="Times New Roman"/>
        </w:rPr>
        <w:t>Vincenti</w:t>
      </w:r>
      <w:proofErr w:type="spellEnd"/>
      <w:r w:rsidR="00F5246D">
        <w:rPr>
          <w:rFonts w:ascii="Times New Roman" w:hAnsi="Times New Roman" w:cs="Times New Roman"/>
        </w:rPr>
        <w:t xml:space="preserve"> </w:t>
      </w:r>
      <w:r w:rsidR="00AF2CC9">
        <w:rPr>
          <w:rFonts w:ascii="Times New Roman" w:hAnsi="Times New Roman" w:cs="Times New Roman"/>
        </w:rPr>
        <w:t>est venu les sortir</w:t>
      </w:r>
      <w:r w:rsidR="00DA7D14">
        <w:rPr>
          <w:rFonts w:ascii="Times New Roman" w:hAnsi="Times New Roman" w:cs="Times New Roman"/>
        </w:rPr>
        <w:t xml:space="preserve"> de l’oubli.</w:t>
      </w:r>
    </w:p>
    <w:p w14:paraId="7751198D" w14:textId="77777777" w:rsidR="002C5D72" w:rsidRDefault="002C5D72" w:rsidP="004B7965">
      <w:pPr>
        <w:ind w:firstLine="0"/>
        <w:rPr>
          <w:rFonts w:ascii="Times New Roman" w:hAnsi="Times New Roman" w:cs="Times New Roman"/>
        </w:rPr>
      </w:pPr>
    </w:p>
    <w:p w14:paraId="145B8996" w14:textId="3604F5A9" w:rsidR="002C5D72" w:rsidRPr="004B7965" w:rsidRDefault="002C5D72" w:rsidP="002C5D72">
      <w:pPr>
        <w:ind w:firstLine="0"/>
        <w:jc w:val="right"/>
        <w:rPr>
          <w:rFonts w:ascii="Times New Roman" w:hAnsi="Times New Roman" w:cs="Times New Roman"/>
        </w:rPr>
      </w:pPr>
      <w:r>
        <w:rPr>
          <w:rFonts w:ascii="Times New Roman" w:hAnsi="Times New Roman" w:cs="Times New Roman"/>
        </w:rPr>
        <w:t>Jean-Lucien Sanchez</w:t>
      </w:r>
    </w:p>
    <w:sectPr w:rsidR="002C5D72" w:rsidRPr="004B796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217D92" w15:done="0"/>
  <w15:commentEx w15:paraId="1422F30E" w15:done="0"/>
  <w15:commentEx w15:paraId="6EFA7483" w15:done="0"/>
  <w15:commentEx w15:paraId="0E8F7722" w15:done="0"/>
  <w15:commentEx w15:paraId="6A6B8D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1C088" w14:textId="77777777" w:rsidR="00456E69" w:rsidRDefault="00456E69" w:rsidP="004B7965">
      <w:pPr>
        <w:spacing w:line="240" w:lineRule="auto"/>
      </w:pPr>
      <w:r>
        <w:separator/>
      </w:r>
    </w:p>
  </w:endnote>
  <w:endnote w:type="continuationSeparator" w:id="0">
    <w:p w14:paraId="006704C2" w14:textId="77777777" w:rsidR="00456E69" w:rsidRDefault="00456E69" w:rsidP="004B7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7E4ED" w14:textId="77777777" w:rsidR="00456E69" w:rsidRDefault="00456E69" w:rsidP="004B7965">
      <w:pPr>
        <w:spacing w:line="240" w:lineRule="auto"/>
      </w:pPr>
      <w:r>
        <w:separator/>
      </w:r>
    </w:p>
  </w:footnote>
  <w:footnote w:type="continuationSeparator" w:id="0">
    <w:p w14:paraId="7BE8B4C8" w14:textId="77777777" w:rsidR="00456E69" w:rsidRDefault="00456E69" w:rsidP="004B7965">
      <w:pPr>
        <w:spacing w:line="240" w:lineRule="auto"/>
      </w:pPr>
      <w:r>
        <w:continuationSeparator/>
      </w:r>
    </w:p>
  </w:footnote>
  <w:footnote w:id="1">
    <w:p w14:paraId="60F94946" w14:textId="77777777" w:rsidR="004B7965" w:rsidRDefault="004B7965">
      <w:pPr>
        <w:pStyle w:val="Notedebasdepage"/>
      </w:pPr>
      <w:r>
        <w:rPr>
          <w:rStyle w:val="Appelnotedebasdep"/>
        </w:rPr>
        <w:footnoteRef/>
      </w:r>
      <w:r>
        <w:t xml:space="preserve"> Voir notamment Marc Renneville, </w:t>
      </w:r>
      <w:r w:rsidRPr="004B7965">
        <w:rPr>
          <w:i/>
        </w:rPr>
        <w:t>Crime et folie. Deux siècles d’enquêtes médicales et judiciaires</w:t>
      </w:r>
      <w:r>
        <w:t>, Paris, Fayard, 2003, 536 p.</w:t>
      </w:r>
    </w:p>
  </w:footnote>
  <w:footnote w:id="2">
    <w:p w14:paraId="567CFD29" w14:textId="77777777" w:rsidR="00032248" w:rsidRDefault="00032248">
      <w:pPr>
        <w:pStyle w:val="Notedebasdepage"/>
      </w:pPr>
      <w:r>
        <w:rPr>
          <w:rStyle w:val="Appelnotedebasdep"/>
        </w:rPr>
        <w:footnoteRef/>
      </w:r>
      <w:r>
        <w:t xml:space="preserve"> Véronique Fau-</w:t>
      </w:r>
      <w:proofErr w:type="spellStart"/>
      <w:r>
        <w:t>Vincenti</w:t>
      </w:r>
      <w:proofErr w:type="spellEnd"/>
      <w:r>
        <w:t xml:space="preserve">, </w:t>
      </w:r>
      <w:r w:rsidRPr="00032248">
        <w:rPr>
          <w:i/>
        </w:rPr>
        <w:t>« Aliénés criminels, vicieux, difficiles, habitués des asiles ». Du quartier de sûreté de l’asile de Villejuif à la première unité pour malades difficiles française, 1910-1960</w:t>
      </w:r>
      <w:r>
        <w:t>, thèse de doctorat en histoire sous la direction de Marc Renneville, École des Hautes Études en Sciences Sociales,  2016, 2 vol.</w:t>
      </w:r>
    </w:p>
  </w:footnote>
  <w:footnote w:id="3">
    <w:p w14:paraId="54638E47" w14:textId="151EDD8A" w:rsidR="00310402" w:rsidRDefault="00310402">
      <w:pPr>
        <w:pStyle w:val="Notedebasdepage"/>
      </w:pPr>
      <w:r>
        <w:rPr>
          <w:rStyle w:val="Appelnotedebasdep"/>
        </w:rPr>
        <w:footnoteRef/>
      </w:r>
      <w:r>
        <w:t xml:space="preserve"> C’est-à-dire un fossé.</w:t>
      </w:r>
    </w:p>
  </w:footnote>
  <w:footnote w:id="4">
    <w:p w14:paraId="1408FBF8" w14:textId="77777777" w:rsidR="00D13470" w:rsidRDefault="00D13470">
      <w:pPr>
        <w:pStyle w:val="Notedebasdepage"/>
      </w:pPr>
      <w:r>
        <w:rPr>
          <w:rStyle w:val="Appelnotedebasdep"/>
        </w:rPr>
        <w:footnoteRef/>
      </w:r>
      <w:r>
        <w:t xml:space="preserve"> </w:t>
      </w:r>
      <w:r>
        <w:rPr>
          <w:rFonts w:cs="Times New Roman"/>
        </w:rPr>
        <w:t xml:space="preserve">Isabelle Von </w:t>
      </w:r>
      <w:proofErr w:type="spellStart"/>
      <w:r>
        <w:rPr>
          <w:rFonts w:cs="Times New Roman"/>
        </w:rPr>
        <w:t>Bueltzingloewen</w:t>
      </w:r>
      <w:proofErr w:type="spellEnd"/>
      <w:r>
        <w:rPr>
          <w:rFonts w:cs="Times New Roman"/>
        </w:rPr>
        <w:t xml:space="preserve">, </w:t>
      </w:r>
      <w:r w:rsidRPr="00D13470">
        <w:rPr>
          <w:rFonts w:cs="Times New Roman"/>
          <w:i/>
        </w:rPr>
        <w:t>L’hécatombe des fous. La famine dans les hôpitaux psychiatriques français sous l’Occupation</w:t>
      </w:r>
      <w:r>
        <w:rPr>
          <w:rFonts w:cs="Times New Roman"/>
        </w:rPr>
        <w:t>, Paris, Éditions Aubier, 2007, 512 p.</w:t>
      </w:r>
    </w:p>
  </w:footnote>
  <w:footnote w:id="5">
    <w:p w14:paraId="3B948432" w14:textId="2EB26525" w:rsidR="00310402" w:rsidRDefault="00310402">
      <w:pPr>
        <w:pStyle w:val="Notedebasdepage"/>
      </w:pPr>
      <w:r>
        <w:rPr>
          <w:rStyle w:val="Appelnotedebasdep"/>
        </w:rPr>
        <w:footnoteRef/>
      </w:r>
      <w:r>
        <w:t xml:space="preserve"> En psychiatrie, la quérulence est une pathologie qui </w:t>
      </w:r>
      <w:r w:rsidR="00F5246D">
        <w:t>se traduit par un délire de revendication face à un préjudice réel ou fictif.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5873"/>
    <w:multiLevelType w:val="multilevel"/>
    <w:tmpl w:val="A5A05E5C"/>
    <w:lvl w:ilvl="0">
      <w:start w:val="1"/>
      <w:numFmt w:val="decimal"/>
      <w:lvlText w:val="%1"/>
      <w:lvlJc w:val="left"/>
      <w:pPr>
        <w:ind w:left="432" w:hanging="432"/>
      </w:pPr>
    </w:lvl>
    <w:lvl w:ilvl="1">
      <w:start w:val="1"/>
      <w:numFmt w:val="decimal"/>
      <w:lvlText w:val="%1.%2"/>
      <w:lvlJc w:val="left"/>
      <w:pPr>
        <w:ind w:left="7239" w:hanging="576"/>
      </w:pPr>
    </w:lvl>
    <w:lvl w:ilvl="2">
      <w:start w:val="1"/>
      <w:numFmt w:val="decimal"/>
      <w:lvlText w:val="%1.%2.%3"/>
      <w:lvlJc w:val="left"/>
      <w:pPr>
        <w:ind w:left="1004" w:hanging="720"/>
      </w:pPr>
    </w:lvl>
    <w:lvl w:ilvl="3">
      <w:start w:val="1"/>
      <w:numFmt w:val="decimal"/>
      <w:lvlText w:val="%1.%2.%3.%4"/>
      <w:lvlJc w:val="left"/>
      <w:pPr>
        <w:ind w:left="2423" w:hanging="864"/>
      </w:pPr>
      <w:rPr>
        <w:lang w:val="fr-FR"/>
      </w:rPr>
    </w:lvl>
    <w:lvl w:ilvl="4">
      <w:start w:val="1"/>
      <w:numFmt w:val="decimal"/>
      <w:lvlText w:val="%1.%2.%3.%4.%5"/>
      <w:lvlJc w:val="left"/>
      <w:pPr>
        <w:ind w:left="2426"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val="fr-FR"/>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5"/>
    <w:rsid w:val="0000124A"/>
    <w:rsid w:val="00032248"/>
    <w:rsid w:val="00044081"/>
    <w:rsid w:val="000739B4"/>
    <w:rsid w:val="00082E2C"/>
    <w:rsid w:val="000941C3"/>
    <w:rsid w:val="000A4AA5"/>
    <w:rsid w:val="000A714B"/>
    <w:rsid w:val="000B115C"/>
    <w:rsid w:val="000B770D"/>
    <w:rsid w:val="0010378A"/>
    <w:rsid w:val="001276FD"/>
    <w:rsid w:val="0017064C"/>
    <w:rsid w:val="00195C0B"/>
    <w:rsid w:val="001B2F3E"/>
    <w:rsid w:val="0024418B"/>
    <w:rsid w:val="002A7739"/>
    <w:rsid w:val="002C5D72"/>
    <w:rsid w:val="002F1C44"/>
    <w:rsid w:val="00310402"/>
    <w:rsid w:val="00316CEB"/>
    <w:rsid w:val="003674C6"/>
    <w:rsid w:val="00377B1C"/>
    <w:rsid w:val="003A2243"/>
    <w:rsid w:val="003B2FA7"/>
    <w:rsid w:val="003B39C0"/>
    <w:rsid w:val="003B4E97"/>
    <w:rsid w:val="00415263"/>
    <w:rsid w:val="00456E69"/>
    <w:rsid w:val="00490ADE"/>
    <w:rsid w:val="004A3F00"/>
    <w:rsid w:val="004B6366"/>
    <w:rsid w:val="004B74FB"/>
    <w:rsid w:val="004B7965"/>
    <w:rsid w:val="005D5C3F"/>
    <w:rsid w:val="005F25E0"/>
    <w:rsid w:val="00601707"/>
    <w:rsid w:val="006020C7"/>
    <w:rsid w:val="006412C9"/>
    <w:rsid w:val="006868F0"/>
    <w:rsid w:val="006A052E"/>
    <w:rsid w:val="007756D7"/>
    <w:rsid w:val="007822AB"/>
    <w:rsid w:val="007A6C42"/>
    <w:rsid w:val="007E3B8A"/>
    <w:rsid w:val="00866F21"/>
    <w:rsid w:val="00896AB3"/>
    <w:rsid w:val="008B573E"/>
    <w:rsid w:val="00937597"/>
    <w:rsid w:val="00980B1A"/>
    <w:rsid w:val="00987245"/>
    <w:rsid w:val="009953C5"/>
    <w:rsid w:val="009F6327"/>
    <w:rsid w:val="00A32196"/>
    <w:rsid w:val="00A34C76"/>
    <w:rsid w:val="00A41434"/>
    <w:rsid w:val="00A6010F"/>
    <w:rsid w:val="00AF2CC9"/>
    <w:rsid w:val="00B46E1D"/>
    <w:rsid w:val="00B504D8"/>
    <w:rsid w:val="00B56B5F"/>
    <w:rsid w:val="00B72CD9"/>
    <w:rsid w:val="00BE69A8"/>
    <w:rsid w:val="00C10531"/>
    <w:rsid w:val="00C1134B"/>
    <w:rsid w:val="00C245DE"/>
    <w:rsid w:val="00C3109B"/>
    <w:rsid w:val="00C42578"/>
    <w:rsid w:val="00C515F5"/>
    <w:rsid w:val="00C83027"/>
    <w:rsid w:val="00C92FB1"/>
    <w:rsid w:val="00CB67CA"/>
    <w:rsid w:val="00CE61C8"/>
    <w:rsid w:val="00CF406C"/>
    <w:rsid w:val="00D13470"/>
    <w:rsid w:val="00D2609D"/>
    <w:rsid w:val="00D723BE"/>
    <w:rsid w:val="00DA7D14"/>
    <w:rsid w:val="00DC56D6"/>
    <w:rsid w:val="00DC5DA3"/>
    <w:rsid w:val="00E00F2A"/>
    <w:rsid w:val="00E347F7"/>
    <w:rsid w:val="00E56DD4"/>
    <w:rsid w:val="00E625B0"/>
    <w:rsid w:val="00F5246D"/>
    <w:rsid w:val="00F75EAB"/>
    <w:rsid w:val="00F80BEF"/>
    <w:rsid w:val="00F97E4F"/>
    <w:rsid w:val="00FC4F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Lohit Devanagari"/>
        <w:sz w:val="24"/>
        <w:szCs w:val="24"/>
        <w:lang w:val="fr-FR"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3E"/>
  </w:style>
  <w:style w:type="paragraph" w:styleId="Titre1">
    <w:name w:val="heading 1"/>
    <w:basedOn w:val="Normal"/>
    <w:next w:val="Normal"/>
    <w:link w:val="Titre1Car"/>
    <w:uiPriority w:val="9"/>
    <w:qFormat/>
    <w:rsid w:val="008B57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B57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8B573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8B573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8B573E"/>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B573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B573E"/>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B573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B573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gendeFigure">
    <w:name w:val="LégendeFigure"/>
    <w:basedOn w:val="Normal"/>
    <w:link w:val="LgendeFigureCar"/>
    <w:rsid w:val="003B2FA7"/>
    <w:rPr>
      <w:sz w:val="20"/>
      <w:szCs w:val="20"/>
    </w:rPr>
  </w:style>
  <w:style w:type="character" w:customStyle="1" w:styleId="LgendeFigureCar">
    <w:name w:val="LégendeFigure Car"/>
    <w:link w:val="LgendeFigure"/>
    <w:rsid w:val="003B2FA7"/>
    <w:rPr>
      <w:rFonts w:ascii="Times New Roman" w:hAnsi="Times New Roman"/>
    </w:rPr>
  </w:style>
  <w:style w:type="character" w:customStyle="1" w:styleId="Titre1Car">
    <w:name w:val="Titre 1 Car"/>
    <w:link w:val="Titre1"/>
    <w:uiPriority w:val="9"/>
    <w:rsid w:val="008B573E"/>
    <w:rPr>
      <w:rFonts w:asciiTheme="majorHAnsi" w:eastAsiaTheme="majorEastAsia" w:hAnsiTheme="majorHAnsi" w:cstheme="majorBidi"/>
      <w:b/>
      <w:bCs/>
      <w:color w:val="365F91" w:themeColor="accent1" w:themeShade="BF"/>
      <w:sz w:val="28"/>
      <w:szCs w:val="28"/>
    </w:rPr>
  </w:style>
  <w:style w:type="character" w:customStyle="1" w:styleId="Titre2Car">
    <w:name w:val="Titre 2 Car"/>
    <w:link w:val="Titre2"/>
    <w:uiPriority w:val="9"/>
    <w:semiHidden/>
    <w:rsid w:val="008B573E"/>
    <w:rPr>
      <w:rFonts w:asciiTheme="majorHAnsi" w:eastAsiaTheme="majorEastAsia" w:hAnsiTheme="majorHAnsi" w:cstheme="majorBidi"/>
      <w:b/>
      <w:bCs/>
      <w:color w:val="4F81BD" w:themeColor="accent1"/>
      <w:sz w:val="26"/>
      <w:szCs w:val="26"/>
    </w:rPr>
  </w:style>
  <w:style w:type="character" w:customStyle="1" w:styleId="Titre3Car">
    <w:name w:val="Titre 3 Car"/>
    <w:link w:val="Titre3"/>
    <w:uiPriority w:val="9"/>
    <w:semiHidden/>
    <w:rsid w:val="008B573E"/>
    <w:rPr>
      <w:rFonts w:asciiTheme="majorHAnsi" w:eastAsiaTheme="majorEastAsia" w:hAnsiTheme="majorHAnsi" w:cstheme="majorBidi"/>
      <w:b/>
      <w:bCs/>
      <w:color w:val="4F81BD" w:themeColor="accent1"/>
    </w:rPr>
  </w:style>
  <w:style w:type="character" w:customStyle="1" w:styleId="Titre4Car">
    <w:name w:val="Titre 4 Car"/>
    <w:link w:val="Titre4"/>
    <w:uiPriority w:val="9"/>
    <w:semiHidden/>
    <w:rsid w:val="008B573E"/>
    <w:rPr>
      <w:rFonts w:asciiTheme="majorHAnsi" w:eastAsiaTheme="majorEastAsia" w:hAnsiTheme="majorHAnsi" w:cstheme="majorBidi"/>
      <w:b/>
      <w:bCs/>
      <w:i/>
      <w:iCs/>
      <w:color w:val="4F81BD" w:themeColor="accent1"/>
    </w:rPr>
  </w:style>
  <w:style w:type="character" w:customStyle="1" w:styleId="Titre5Car">
    <w:name w:val="Titre 5 Car"/>
    <w:link w:val="Titre5"/>
    <w:uiPriority w:val="9"/>
    <w:semiHidden/>
    <w:rsid w:val="008B573E"/>
    <w:rPr>
      <w:rFonts w:asciiTheme="majorHAnsi" w:eastAsiaTheme="majorEastAsia" w:hAnsiTheme="majorHAnsi" w:cstheme="majorBidi"/>
      <w:color w:val="243F60" w:themeColor="accent1" w:themeShade="7F"/>
    </w:rPr>
  </w:style>
  <w:style w:type="character" w:customStyle="1" w:styleId="Titre6Car">
    <w:name w:val="Titre 6 Car"/>
    <w:link w:val="Titre6"/>
    <w:uiPriority w:val="9"/>
    <w:semiHidden/>
    <w:rsid w:val="008B573E"/>
    <w:rPr>
      <w:rFonts w:asciiTheme="majorHAnsi" w:eastAsiaTheme="majorEastAsia" w:hAnsiTheme="majorHAnsi" w:cstheme="majorBidi"/>
      <w:i/>
      <w:iCs/>
      <w:color w:val="243F60" w:themeColor="accent1" w:themeShade="7F"/>
    </w:rPr>
  </w:style>
  <w:style w:type="character" w:customStyle="1" w:styleId="Titre7Car">
    <w:name w:val="Titre 7 Car"/>
    <w:link w:val="Titre7"/>
    <w:uiPriority w:val="9"/>
    <w:semiHidden/>
    <w:rsid w:val="008B573E"/>
    <w:rPr>
      <w:rFonts w:asciiTheme="majorHAnsi" w:eastAsiaTheme="majorEastAsia" w:hAnsiTheme="majorHAnsi" w:cstheme="majorBidi"/>
      <w:i/>
      <w:iCs/>
      <w:color w:val="404040" w:themeColor="text1" w:themeTint="BF"/>
    </w:rPr>
  </w:style>
  <w:style w:type="character" w:customStyle="1" w:styleId="Titre8Car">
    <w:name w:val="Titre 8 Car"/>
    <w:link w:val="Titre8"/>
    <w:uiPriority w:val="9"/>
    <w:semiHidden/>
    <w:rsid w:val="008B573E"/>
    <w:rPr>
      <w:rFonts w:asciiTheme="majorHAnsi" w:eastAsiaTheme="majorEastAsia" w:hAnsiTheme="majorHAnsi" w:cstheme="majorBidi"/>
      <w:color w:val="404040" w:themeColor="text1" w:themeTint="BF"/>
      <w:sz w:val="20"/>
      <w:szCs w:val="20"/>
    </w:rPr>
  </w:style>
  <w:style w:type="character" w:customStyle="1" w:styleId="Titre9Car">
    <w:name w:val="Titre 9 Car"/>
    <w:link w:val="Titre9"/>
    <w:uiPriority w:val="9"/>
    <w:semiHidden/>
    <w:rsid w:val="008B573E"/>
    <w:rPr>
      <w:rFonts w:asciiTheme="majorHAnsi" w:eastAsiaTheme="majorEastAsia" w:hAnsiTheme="majorHAnsi" w:cstheme="majorBidi"/>
      <w:i/>
      <w:iCs/>
      <w:color w:val="404040" w:themeColor="text1" w:themeTint="BF"/>
      <w:sz w:val="20"/>
      <w:szCs w:val="20"/>
    </w:rPr>
  </w:style>
  <w:style w:type="paragraph" w:styleId="Lgende">
    <w:name w:val="caption"/>
    <w:basedOn w:val="Normal"/>
    <w:qFormat/>
    <w:rsid w:val="008B573E"/>
    <w:pPr>
      <w:suppressLineNumbers/>
      <w:spacing w:before="120" w:after="120"/>
    </w:pPr>
    <w:rPr>
      <w:i/>
      <w:iCs/>
    </w:rPr>
  </w:style>
  <w:style w:type="character" w:styleId="lev">
    <w:name w:val="Strong"/>
    <w:basedOn w:val="Policepardfaut"/>
    <w:uiPriority w:val="22"/>
    <w:qFormat/>
    <w:rsid w:val="008B573E"/>
    <w:rPr>
      <w:b/>
      <w:bCs/>
    </w:rPr>
  </w:style>
  <w:style w:type="character" w:styleId="Accentuation">
    <w:name w:val="Emphasis"/>
    <w:basedOn w:val="Policepardfaut"/>
    <w:uiPriority w:val="20"/>
    <w:qFormat/>
    <w:rsid w:val="008B573E"/>
    <w:rPr>
      <w:i/>
      <w:iCs/>
    </w:rPr>
  </w:style>
  <w:style w:type="paragraph" w:styleId="Sansinterligne">
    <w:name w:val="No Spacing"/>
    <w:uiPriority w:val="1"/>
    <w:qFormat/>
    <w:rsid w:val="008B573E"/>
  </w:style>
  <w:style w:type="paragraph" w:styleId="Paragraphedeliste">
    <w:name w:val="List Paragraph"/>
    <w:basedOn w:val="Normal"/>
    <w:uiPriority w:val="34"/>
    <w:qFormat/>
    <w:rsid w:val="008B573E"/>
    <w:pPr>
      <w:ind w:left="720"/>
      <w:contextualSpacing/>
    </w:pPr>
  </w:style>
  <w:style w:type="character" w:customStyle="1" w:styleId="Caractresdenotedebasdepage">
    <w:name w:val="Caractères de note de bas de page"/>
    <w:qFormat/>
    <w:rsid w:val="008B573E"/>
  </w:style>
  <w:style w:type="character" w:customStyle="1" w:styleId="FootnoteCharacters">
    <w:name w:val="Footnote Characters"/>
    <w:basedOn w:val="Policepardfaut"/>
    <w:qFormat/>
    <w:rsid w:val="008B573E"/>
    <w:rPr>
      <w:rFonts w:ascii="Times New Roman" w:hAnsi="Times New Roman" w:cs="Times New Roman"/>
      <w:sz w:val="20"/>
      <w:szCs w:val="24"/>
    </w:rPr>
  </w:style>
  <w:style w:type="character" w:customStyle="1" w:styleId="familyname">
    <w:name w:val="familyname"/>
    <w:basedOn w:val="Policepardfaut"/>
    <w:qFormat/>
    <w:rsid w:val="008B573E"/>
  </w:style>
  <w:style w:type="character" w:customStyle="1" w:styleId="Caractresdenotedefin">
    <w:name w:val="Caractères de note de fin"/>
    <w:qFormat/>
    <w:rsid w:val="008B573E"/>
  </w:style>
  <w:style w:type="paragraph" w:customStyle="1" w:styleId="Index">
    <w:name w:val="Index"/>
    <w:basedOn w:val="Normal"/>
    <w:qFormat/>
    <w:rsid w:val="008B573E"/>
    <w:pPr>
      <w:suppressLineNumbers/>
    </w:pPr>
  </w:style>
  <w:style w:type="paragraph" w:styleId="Notedebasdepage">
    <w:name w:val="footnote text"/>
    <w:basedOn w:val="Normal"/>
    <w:link w:val="NotedebasdepageCar"/>
    <w:autoRedefine/>
    <w:uiPriority w:val="99"/>
    <w:qFormat/>
    <w:rsid w:val="008B573E"/>
    <w:pPr>
      <w:suppressLineNumbers/>
      <w:ind w:left="339" w:hanging="339"/>
    </w:pPr>
    <w:rPr>
      <w:rFonts w:ascii="Times New Roman" w:hAnsi="Times New Roman"/>
      <w:sz w:val="20"/>
      <w:szCs w:val="20"/>
    </w:rPr>
  </w:style>
  <w:style w:type="character" w:customStyle="1" w:styleId="NotedebasdepageCar">
    <w:name w:val="Note de bas de page Car"/>
    <w:basedOn w:val="Policepardfaut"/>
    <w:link w:val="Notedebasdepage"/>
    <w:uiPriority w:val="99"/>
    <w:rsid w:val="008B573E"/>
    <w:rPr>
      <w:rFonts w:ascii="Times New Roman" w:hAnsi="Times New Roman"/>
      <w:sz w:val="20"/>
      <w:szCs w:val="20"/>
    </w:rPr>
  </w:style>
  <w:style w:type="character" w:styleId="Appelnotedebasdep">
    <w:name w:val="footnote reference"/>
    <w:basedOn w:val="Policepardfaut"/>
    <w:uiPriority w:val="99"/>
    <w:unhideWhenUsed/>
    <w:qFormat/>
    <w:rsid w:val="008B573E"/>
    <w:rPr>
      <w:vertAlign w:val="superscript"/>
    </w:rPr>
  </w:style>
  <w:style w:type="paragraph" w:styleId="Titre">
    <w:name w:val="Title"/>
    <w:basedOn w:val="Normal"/>
    <w:next w:val="Corpsdetexte"/>
    <w:link w:val="TitreCar"/>
    <w:qFormat/>
    <w:rsid w:val="008B573E"/>
    <w:pPr>
      <w:keepNext/>
      <w:spacing w:before="240" w:after="120"/>
    </w:pPr>
    <w:rPr>
      <w:rFonts w:ascii="Liberation Sans" w:hAnsi="Liberation Sans"/>
      <w:sz w:val="28"/>
      <w:szCs w:val="28"/>
    </w:rPr>
  </w:style>
  <w:style w:type="character" w:customStyle="1" w:styleId="TitreCar">
    <w:name w:val="Titre Car"/>
    <w:basedOn w:val="Policepardfaut"/>
    <w:link w:val="Titre"/>
    <w:rsid w:val="008B573E"/>
    <w:rPr>
      <w:rFonts w:ascii="Liberation Sans" w:hAnsi="Liberation Sans"/>
      <w:sz w:val="28"/>
      <w:szCs w:val="28"/>
    </w:rPr>
  </w:style>
  <w:style w:type="paragraph" w:styleId="Corpsdetexte">
    <w:name w:val="Body Text"/>
    <w:basedOn w:val="Normal"/>
    <w:link w:val="CorpsdetexteCar"/>
    <w:uiPriority w:val="99"/>
    <w:semiHidden/>
    <w:unhideWhenUsed/>
    <w:rsid w:val="00866F21"/>
    <w:pPr>
      <w:spacing w:after="120"/>
    </w:pPr>
  </w:style>
  <w:style w:type="character" w:customStyle="1" w:styleId="CorpsdetexteCar">
    <w:name w:val="Corps de texte Car"/>
    <w:basedOn w:val="Policepardfaut"/>
    <w:link w:val="Corpsdetexte"/>
    <w:uiPriority w:val="99"/>
    <w:semiHidden/>
    <w:rsid w:val="00866F21"/>
  </w:style>
  <w:style w:type="paragraph" w:customStyle="1" w:styleId="Contenudetableau">
    <w:name w:val="Contenu de tableau"/>
    <w:basedOn w:val="Normal"/>
    <w:qFormat/>
    <w:rsid w:val="008B573E"/>
    <w:pPr>
      <w:suppressLineNumbers/>
    </w:pPr>
  </w:style>
  <w:style w:type="paragraph" w:styleId="Textedebulles">
    <w:name w:val="Balloon Text"/>
    <w:basedOn w:val="Normal"/>
    <w:link w:val="TextedebullesCar"/>
    <w:uiPriority w:val="99"/>
    <w:semiHidden/>
    <w:unhideWhenUsed/>
    <w:rsid w:val="006A052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052E"/>
    <w:rPr>
      <w:rFonts w:ascii="Tahoma" w:hAnsi="Tahoma" w:cs="Tahoma"/>
      <w:sz w:val="16"/>
      <w:szCs w:val="16"/>
    </w:rPr>
  </w:style>
  <w:style w:type="character" w:styleId="Marquedecommentaire">
    <w:name w:val="annotation reference"/>
    <w:basedOn w:val="Policepardfaut"/>
    <w:uiPriority w:val="99"/>
    <w:semiHidden/>
    <w:unhideWhenUsed/>
    <w:rsid w:val="00C92FB1"/>
    <w:rPr>
      <w:sz w:val="18"/>
      <w:szCs w:val="18"/>
    </w:rPr>
  </w:style>
  <w:style w:type="paragraph" w:styleId="Commentaire">
    <w:name w:val="annotation text"/>
    <w:basedOn w:val="Normal"/>
    <w:link w:val="CommentaireCar"/>
    <w:uiPriority w:val="99"/>
    <w:semiHidden/>
    <w:unhideWhenUsed/>
    <w:rsid w:val="00C92FB1"/>
    <w:pPr>
      <w:spacing w:line="240" w:lineRule="auto"/>
    </w:pPr>
  </w:style>
  <w:style w:type="character" w:customStyle="1" w:styleId="CommentaireCar">
    <w:name w:val="Commentaire Car"/>
    <w:basedOn w:val="Policepardfaut"/>
    <w:link w:val="Commentaire"/>
    <w:uiPriority w:val="99"/>
    <w:semiHidden/>
    <w:rsid w:val="00C92FB1"/>
  </w:style>
  <w:style w:type="paragraph" w:styleId="Objetducommentaire">
    <w:name w:val="annotation subject"/>
    <w:basedOn w:val="Commentaire"/>
    <w:next w:val="Commentaire"/>
    <w:link w:val="ObjetducommentaireCar"/>
    <w:uiPriority w:val="99"/>
    <w:semiHidden/>
    <w:unhideWhenUsed/>
    <w:rsid w:val="00C92FB1"/>
    <w:rPr>
      <w:b/>
      <w:bCs/>
      <w:sz w:val="20"/>
      <w:szCs w:val="20"/>
    </w:rPr>
  </w:style>
  <w:style w:type="character" w:customStyle="1" w:styleId="ObjetducommentaireCar">
    <w:name w:val="Objet du commentaire Car"/>
    <w:basedOn w:val="CommentaireCar"/>
    <w:link w:val="Objetducommentaire"/>
    <w:uiPriority w:val="99"/>
    <w:semiHidden/>
    <w:rsid w:val="00C92F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Lohit Devanagari"/>
        <w:sz w:val="24"/>
        <w:szCs w:val="24"/>
        <w:lang w:val="fr-FR"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3E"/>
  </w:style>
  <w:style w:type="paragraph" w:styleId="Titre1">
    <w:name w:val="heading 1"/>
    <w:basedOn w:val="Normal"/>
    <w:next w:val="Normal"/>
    <w:link w:val="Titre1Car"/>
    <w:uiPriority w:val="9"/>
    <w:qFormat/>
    <w:rsid w:val="008B57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B57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8B573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8B573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8B573E"/>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B573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B573E"/>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B573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B573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gendeFigure">
    <w:name w:val="LégendeFigure"/>
    <w:basedOn w:val="Normal"/>
    <w:link w:val="LgendeFigureCar"/>
    <w:rsid w:val="003B2FA7"/>
    <w:rPr>
      <w:sz w:val="20"/>
      <w:szCs w:val="20"/>
    </w:rPr>
  </w:style>
  <w:style w:type="character" w:customStyle="1" w:styleId="LgendeFigureCar">
    <w:name w:val="LégendeFigure Car"/>
    <w:link w:val="LgendeFigure"/>
    <w:rsid w:val="003B2FA7"/>
    <w:rPr>
      <w:rFonts w:ascii="Times New Roman" w:hAnsi="Times New Roman"/>
    </w:rPr>
  </w:style>
  <w:style w:type="character" w:customStyle="1" w:styleId="Titre1Car">
    <w:name w:val="Titre 1 Car"/>
    <w:link w:val="Titre1"/>
    <w:uiPriority w:val="9"/>
    <w:rsid w:val="008B573E"/>
    <w:rPr>
      <w:rFonts w:asciiTheme="majorHAnsi" w:eastAsiaTheme="majorEastAsia" w:hAnsiTheme="majorHAnsi" w:cstheme="majorBidi"/>
      <w:b/>
      <w:bCs/>
      <w:color w:val="365F91" w:themeColor="accent1" w:themeShade="BF"/>
      <w:sz w:val="28"/>
      <w:szCs w:val="28"/>
    </w:rPr>
  </w:style>
  <w:style w:type="character" w:customStyle="1" w:styleId="Titre2Car">
    <w:name w:val="Titre 2 Car"/>
    <w:link w:val="Titre2"/>
    <w:uiPriority w:val="9"/>
    <w:semiHidden/>
    <w:rsid w:val="008B573E"/>
    <w:rPr>
      <w:rFonts w:asciiTheme="majorHAnsi" w:eastAsiaTheme="majorEastAsia" w:hAnsiTheme="majorHAnsi" w:cstheme="majorBidi"/>
      <w:b/>
      <w:bCs/>
      <w:color w:val="4F81BD" w:themeColor="accent1"/>
      <w:sz w:val="26"/>
      <w:szCs w:val="26"/>
    </w:rPr>
  </w:style>
  <w:style w:type="character" w:customStyle="1" w:styleId="Titre3Car">
    <w:name w:val="Titre 3 Car"/>
    <w:link w:val="Titre3"/>
    <w:uiPriority w:val="9"/>
    <w:semiHidden/>
    <w:rsid w:val="008B573E"/>
    <w:rPr>
      <w:rFonts w:asciiTheme="majorHAnsi" w:eastAsiaTheme="majorEastAsia" w:hAnsiTheme="majorHAnsi" w:cstheme="majorBidi"/>
      <w:b/>
      <w:bCs/>
      <w:color w:val="4F81BD" w:themeColor="accent1"/>
    </w:rPr>
  </w:style>
  <w:style w:type="character" w:customStyle="1" w:styleId="Titre4Car">
    <w:name w:val="Titre 4 Car"/>
    <w:link w:val="Titre4"/>
    <w:uiPriority w:val="9"/>
    <w:semiHidden/>
    <w:rsid w:val="008B573E"/>
    <w:rPr>
      <w:rFonts w:asciiTheme="majorHAnsi" w:eastAsiaTheme="majorEastAsia" w:hAnsiTheme="majorHAnsi" w:cstheme="majorBidi"/>
      <w:b/>
      <w:bCs/>
      <w:i/>
      <w:iCs/>
      <w:color w:val="4F81BD" w:themeColor="accent1"/>
    </w:rPr>
  </w:style>
  <w:style w:type="character" w:customStyle="1" w:styleId="Titre5Car">
    <w:name w:val="Titre 5 Car"/>
    <w:link w:val="Titre5"/>
    <w:uiPriority w:val="9"/>
    <w:semiHidden/>
    <w:rsid w:val="008B573E"/>
    <w:rPr>
      <w:rFonts w:asciiTheme="majorHAnsi" w:eastAsiaTheme="majorEastAsia" w:hAnsiTheme="majorHAnsi" w:cstheme="majorBidi"/>
      <w:color w:val="243F60" w:themeColor="accent1" w:themeShade="7F"/>
    </w:rPr>
  </w:style>
  <w:style w:type="character" w:customStyle="1" w:styleId="Titre6Car">
    <w:name w:val="Titre 6 Car"/>
    <w:link w:val="Titre6"/>
    <w:uiPriority w:val="9"/>
    <w:semiHidden/>
    <w:rsid w:val="008B573E"/>
    <w:rPr>
      <w:rFonts w:asciiTheme="majorHAnsi" w:eastAsiaTheme="majorEastAsia" w:hAnsiTheme="majorHAnsi" w:cstheme="majorBidi"/>
      <w:i/>
      <w:iCs/>
      <w:color w:val="243F60" w:themeColor="accent1" w:themeShade="7F"/>
    </w:rPr>
  </w:style>
  <w:style w:type="character" w:customStyle="1" w:styleId="Titre7Car">
    <w:name w:val="Titre 7 Car"/>
    <w:link w:val="Titre7"/>
    <w:uiPriority w:val="9"/>
    <w:semiHidden/>
    <w:rsid w:val="008B573E"/>
    <w:rPr>
      <w:rFonts w:asciiTheme="majorHAnsi" w:eastAsiaTheme="majorEastAsia" w:hAnsiTheme="majorHAnsi" w:cstheme="majorBidi"/>
      <w:i/>
      <w:iCs/>
      <w:color w:val="404040" w:themeColor="text1" w:themeTint="BF"/>
    </w:rPr>
  </w:style>
  <w:style w:type="character" w:customStyle="1" w:styleId="Titre8Car">
    <w:name w:val="Titre 8 Car"/>
    <w:link w:val="Titre8"/>
    <w:uiPriority w:val="9"/>
    <w:semiHidden/>
    <w:rsid w:val="008B573E"/>
    <w:rPr>
      <w:rFonts w:asciiTheme="majorHAnsi" w:eastAsiaTheme="majorEastAsia" w:hAnsiTheme="majorHAnsi" w:cstheme="majorBidi"/>
      <w:color w:val="404040" w:themeColor="text1" w:themeTint="BF"/>
      <w:sz w:val="20"/>
      <w:szCs w:val="20"/>
    </w:rPr>
  </w:style>
  <w:style w:type="character" w:customStyle="1" w:styleId="Titre9Car">
    <w:name w:val="Titre 9 Car"/>
    <w:link w:val="Titre9"/>
    <w:uiPriority w:val="9"/>
    <w:semiHidden/>
    <w:rsid w:val="008B573E"/>
    <w:rPr>
      <w:rFonts w:asciiTheme="majorHAnsi" w:eastAsiaTheme="majorEastAsia" w:hAnsiTheme="majorHAnsi" w:cstheme="majorBidi"/>
      <w:i/>
      <w:iCs/>
      <w:color w:val="404040" w:themeColor="text1" w:themeTint="BF"/>
      <w:sz w:val="20"/>
      <w:szCs w:val="20"/>
    </w:rPr>
  </w:style>
  <w:style w:type="paragraph" w:styleId="Lgende">
    <w:name w:val="caption"/>
    <w:basedOn w:val="Normal"/>
    <w:qFormat/>
    <w:rsid w:val="008B573E"/>
    <w:pPr>
      <w:suppressLineNumbers/>
      <w:spacing w:before="120" w:after="120"/>
    </w:pPr>
    <w:rPr>
      <w:i/>
      <w:iCs/>
    </w:rPr>
  </w:style>
  <w:style w:type="character" w:styleId="lev">
    <w:name w:val="Strong"/>
    <w:basedOn w:val="Policepardfaut"/>
    <w:uiPriority w:val="22"/>
    <w:qFormat/>
    <w:rsid w:val="008B573E"/>
    <w:rPr>
      <w:b/>
      <w:bCs/>
    </w:rPr>
  </w:style>
  <w:style w:type="character" w:styleId="Accentuation">
    <w:name w:val="Emphasis"/>
    <w:basedOn w:val="Policepardfaut"/>
    <w:uiPriority w:val="20"/>
    <w:qFormat/>
    <w:rsid w:val="008B573E"/>
    <w:rPr>
      <w:i/>
      <w:iCs/>
    </w:rPr>
  </w:style>
  <w:style w:type="paragraph" w:styleId="Sansinterligne">
    <w:name w:val="No Spacing"/>
    <w:uiPriority w:val="1"/>
    <w:qFormat/>
    <w:rsid w:val="008B573E"/>
  </w:style>
  <w:style w:type="paragraph" w:styleId="Paragraphedeliste">
    <w:name w:val="List Paragraph"/>
    <w:basedOn w:val="Normal"/>
    <w:uiPriority w:val="34"/>
    <w:qFormat/>
    <w:rsid w:val="008B573E"/>
    <w:pPr>
      <w:ind w:left="720"/>
      <w:contextualSpacing/>
    </w:pPr>
  </w:style>
  <w:style w:type="character" w:customStyle="1" w:styleId="Caractresdenotedebasdepage">
    <w:name w:val="Caractères de note de bas de page"/>
    <w:qFormat/>
    <w:rsid w:val="008B573E"/>
  </w:style>
  <w:style w:type="character" w:customStyle="1" w:styleId="FootnoteCharacters">
    <w:name w:val="Footnote Characters"/>
    <w:basedOn w:val="Policepardfaut"/>
    <w:qFormat/>
    <w:rsid w:val="008B573E"/>
    <w:rPr>
      <w:rFonts w:ascii="Times New Roman" w:hAnsi="Times New Roman" w:cs="Times New Roman"/>
      <w:sz w:val="20"/>
      <w:szCs w:val="24"/>
    </w:rPr>
  </w:style>
  <w:style w:type="character" w:customStyle="1" w:styleId="familyname">
    <w:name w:val="familyname"/>
    <w:basedOn w:val="Policepardfaut"/>
    <w:qFormat/>
    <w:rsid w:val="008B573E"/>
  </w:style>
  <w:style w:type="character" w:customStyle="1" w:styleId="Caractresdenotedefin">
    <w:name w:val="Caractères de note de fin"/>
    <w:qFormat/>
    <w:rsid w:val="008B573E"/>
  </w:style>
  <w:style w:type="paragraph" w:customStyle="1" w:styleId="Index">
    <w:name w:val="Index"/>
    <w:basedOn w:val="Normal"/>
    <w:qFormat/>
    <w:rsid w:val="008B573E"/>
    <w:pPr>
      <w:suppressLineNumbers/>
    </w:pPr>
  </w:style>
  <w:style w:type="paragraph" w:styleId="Notedebasdepage">
    <w:name w:val="footnote text"/>
    <w:basedOn w:val="Normal"/>
    <w:link w:val="NotedebasdepageCar"/>
    <w:autoRedefine/>
    <w:uiPriority w:val="99"/>
    <w:qFormat/>
    <w:rsid w:val="008B573E"/>
    <w:pPr>
      <w:suppressLineNumbers/>
      <w:ind w:left="339" w:hanging="339"/>
    </w:pPr>
    <w:rPr>
      <w:rFonts w:ascii="Times New Roman" w:hAnsi="Times New Roman"/>
      <w:sz w:val="20"/>
      <w:szCs w:val="20"/>
    </w:rPr>
  </w:style>
  <w:style w:type="character" w:customStyle="1" w:styleId="NotedebasdepageCar">
    <w:name w:val="Note de bas de page Car"/>
    <w:basedOn w:val="Policepardfaut"/>
    <w:link w:val="Notedebasdepage"/>
    <w:uiPriority w:val="99"/>
    <w:rsid w:val="008B573E"/>
    <w:rPr>
      <w:rFonts w:ascii="Times New Roman" w:hAnsi="Times New Roman"/>
      <w:sz w:val="20"/>
      <w:szCs w:val="20"/>
    </w:rPr>
  </w:style>
  <w:style w:type="character" w:styleId="Appelnotedebasdep">
    <w:name w:val="footnote reference"/>
    <w:basedOn w:val="Policepardfaut"/>
    <w:uiPriority w:val="99"/>
    <w:unhideWhenUsed/>
    <w:qFormat/>
    <w:rsid w:val="008B573E"/>
    <w:rPr>
      <w:vertAlign w:val="superscript"/>
    </w:rPr>
  </w:style>
  <w:style w:type="paragraph" w:styleId="Titre">
    <w:name w:val="Title"/>
    <w:basedOn w:val="Normal"/>
    <w:next w:val="Corpsdetexte"/>
    <w:link w:val="TitreCar"/>
    <w:qFormat/>
    <w:rsid w:val="008B573E"/>
    <w:pPr>
      <w:keepNext/>
      <w:spacing w:before="240" w:after="120"/>
    </w:pPr>
    <w:rPr>
      <w:rFonts w:ascii="Liberation Sans" w:hAnsi="Liberation Sans"/>
      <w:sz w:val="28"/>
      <w:szCs w:val="28"/>
    </w:rPr>
  </w:style>
  <w:style w:type="character" w:customStyle="1" w:styleId="TitreCar">
    <w:name w:val="Titre Car"/>
    <w:basedOn w:val="Policepardfaut"/>
    <w:link w:val="Titre"/>
    <w:rsid w:val="008B573E"/>
    <w:rPr>
      <w:rFonts w:ascii="Liberation Sans" w:hAnsi="Liberation Sans"/>
      <w:sz w:val="28"/>
      <w:szCs w:val="28"/>
    </w:rPr>
  </w:style>
  <w:style w:type="paragraph" w:styleId="Corpsdetexte">
    <w:name w:val="Body Text"/>
    <w:basedOn w:val="Normal"/>
    <w:link w:val="CorpsdetexteCar"/>
    <w:uiPriority w:val="99"/>
    <w:semiHidden/>
    <w:unhideWhenUsed/>
    <w:rsid w:val="00866F21"/>
    <w:pPr>
      <w:spacing w:after="120"/>
    </w:pPr>
  </w:style>
  <w:style w:type="character" w:customStyle="1" w:styleId="CorpsdetexteCar">
    <w:name w:val="Corps de texte Car"/>
    <w:basedOn w:val="Policepardfaut"/>
    <w:link w:val="Corpsdetexte"/>
    <w:uiPriority w:val="99"/>
    <w:semiHidden/>
    <w:rsid w:val="00866F21"/>
  </w:style>
  <w:style w:type="paragraph" w:customStyle="1" w:styleId="Contenudetableau">
    <w:name w:val="Contenu de tableau"/>
    <w:basedOn w:val="Normal"/>
    <w:qFormat/>
    <w:rsid w:val="008B573E"/>
    <w:pPr>
      <w:suppressLineNumbers/>
    </w:pPr>
  </w:style>
  <w:style w:type="paragraph" w:styleId="Textedebulles">
    <w:name w:val="Balloon Text"/>
    <w:basedOn w:val="Normal"/>
    <w:link w:val="TextedebullesCar"/>
    <w:uiPriority w:val="99"/>
    <w:semiHidden/>
    <w:unhideWhenUsed/>
    <w:rsid w:val="006A052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052E"/>
    <w:rPr>
      <w:rFonts w:ascii="Tahoma" w:hAnsi="Tahoma" w:cs="Tahoma"/>
      <w:sz w:val="16"/>
      <w:szCs w:val="16"/>
    </w:rPr>
  </w:style>
  <w:style w:type="character" w:styleId="Marquedecommentaire">
    <w:name w:val="annotation reference"/>
    <w:basedOn w:val="Policepardfaut"/>
    <w:uiPriority w:val="99"/>
    <w:semiHidden/>
    <w:unhideWhenUsed/>
    <w:rsid w:val="00C92FB1"/>
    <w:rPr>
      <w:sz w:val="18"/>
      <w:szCs w:val="18"/>
    </w:rPr>
  </w:style>
  <w:style w:type="paragraph" w:styleId="Commentaire">
    <w:name w:val="annotation text"/>
    <w:basedOn w:val="Normal"/>
    <w:link w:val="CommentaireCar"/>
    <w:uiPriority w:val="99"/>
    <w:semiHidden/>
    <w:unhideWhenUsed/>
    <w:rsid w:val="00C92FB1"/>
    <w:pPr>
      <w:spacing w:line="240" w:lineRule="auto"/>
    </w:pPr>
  </w:style>
  <w:style w:type="character" w:customStyle="1" w:styleId="CommentaireCar">
    <w:name w:val="Commentaire Car"/>
    <w:basedOn w:val="Policepardfaut"/>
    <w:link w:val="Commentaire"/>
    <w:uiPriority w:val="99"/>
    <w:semiHidden/>
    <w:rsid w:val="00C92FB1"/>
  </w:style>
  <w:style w:type="paragraph" w:styleId="Objetducommentaire">
    <w:name w:val="annotation subject"/>
    <w:basedOn w:val="Commentaire"/>
    <w:next w:val="Commentaire"/>
    <w:link w:val="ObjetducommentaireCar"/>
    <w:uiPriority w:val="99"/>
    <w:semiHidden/>
    <w:unhideWhenUsed/>
    <w:rsid w:val="00C92FB1"/>
    <w:rPr>
      <w:b/>
      <w:bCs/>
      <w:sz w:val="20"/>
      <w:szCs w:val="20"/>
    </w:rPr>
  </w:style>
  <w:style w:type="character" w:customStyle="1" w:styleId="ObjetducommentaireCar">
    <w:name w:val="Objet du commentaire Car"/>
    <w:basedOn w:val="CommentaireCar"/>
    <w:link w:val="Objetducommentaire"/>
    <w:uiPriority w:val="99"/>
    <w:semiHidden/>
    <w:rsid w:val="00C92F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C7D99-BEC3-46ED-9FB8-2418E1A6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2090</Words>
  <Characters>11495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MDLJ</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2019-04-09T14:38:00Z</cp:lastPrinted>
  <dcterms:created xsi:type="dcterms:W3CDTF">2019-10-20T20:40:00Z</dcterms:created>
  <dcterms:modified xsi:type="dcterms:W3CDTF">2019-10-20T20:40:00Z</dcterms:modified>
</cp:coreProperties>
</file>