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BC" w:rsidRPr="002C10BC" w:rsidRDefault="002C10BC" w:rsidP="002C1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Meiotic Pairing and Gene Expression Disturbance in Germ Cells from an Infertile Boar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with </w:t>
      </w:r>
      <w:r w:rsidR="006D32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Balanced Reciprocal Autosome-Autosome T</w:t>
      </w:r>
      <w:r w:rsidRPr="002C10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ranslocation </w:t>
      </w:r>
    </w:p>
    <w:p w:rsidR="002C10BC" w:rsidRPr="002C10BC" w:rsidRDefault="002C10BC" w:rsidP="002C1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10BC" w:rsidRPr="002C10BC" w:rsidRDefault="002C10BC" w:rsidP="002C1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10BC" w:rsidRPr="002C10BC" w:rsidRDefault="002C10BC" w:rsidP="002C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0BC">
        <w:rPr>
          <w:rFonts w:ascii="Times New Roman" w:hAnsi="Times New Roman" w:cs="Times New Roman"/>
          <w:sz w:val="24"/>
          <w:szCs w:val="24"/>
          <w:u w:val="single"/>
        </w:rPr>
        <w:t>Harmonie Barasc</w:t>
      </w:r>
      <w:r w:rsidRPr="002C10B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2C10BC">
        <w:rPr>
          <w:rFonts w:ascii="Times New Roman" w:hAnsi="Times New Roman" w:cs="Times New Roman"/>
          <w:sz w:val="24"/>
          <w:szCs w:val="24"/>
        </w:rPr>
        <w:t>, Annabelle Congras</w:t>
      </w:r>
      <w:r w:rsidR="007118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10BC">
        <w:rPr>
          <w:rFonts w:ascii="Times New Roman" w:hAnsi="Times New Roman" w:cs="Times New Roman"/>
          <w:sz w:val="24"/>
          <w:szCs w:val="24"/>
        </w:rPr>
        <w:t>, Nicolas Mary</w:t>
      </w:r>
      <w:r w:rsidRPr="002C10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10BC">
        <w:rPr>
          <w:rFonts w:ascii="Times New Roman" w:hAnsi="Times New Roman" w:cs="Times New Roman"/>
          <w:sz w:val="24"/>
          <w:szCs w:val="24"/>
        </w:rPr>
        <w:t>, Lidwine Trouilh</w:t>
      </w:r>
      <w:r w:rsidR="00D72D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10BC">
        <w:rPr>
          <w:rFonts w:ascii="Times New Roman" w:hAnsi="Times New Roman" w:cs="Times New Roman"/>
          <w:sz w:val="24"/>
          <w:szCs w:val="24"/>
        </w:rPr>
        <w:t>, Valentine Marquet</w:t>
      </w:r>
      <w:r w:rsidR="007118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10BC">
        <w:rPr>
          <w:rFonts w:ascii="Times New Roman" w:hAnsi="Times New Roman" w:cs="Times New Roman"/>
          <w:sz w:val="24"/>
          <w:szCs w:val="24"/>
        </w:rPr>
        <w:t>, Stéphane Ferchaud</w:t>
      </w:r>
      <w:r w:rsidR="007118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C10BC">
        <w:rPr>
          <w:rFonts w:ascii="Times New Roman" w:hAnsi="Times New Roman" w:cs="Times New Roman"/>
          <w:sz w:val="24"/>
          <w:szCs w:val="24"/>
        </w:rPr>
        <w:t>, Isabelle Raymond-Letron</w:t>
      </w:r>
      <w:r w:rsidR="0071187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C10BC">
        <w:rPr>
          <w:rFonts w:ascii="Times New Roman" w:hAnsi="Times New Roman" w:cs="Times New Roman"/>
          <w:sz w:val="24"/>
          <w:szCs w:val="24"/>
        </w:rPr>
        <w:t>, Anne Calgaro</w:t>
      </w:r>
      <w:r w:rsidRPr="002C10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10BC">
        <w:rPr>
          <w:rFonts w:ascii="Times New Roman" w:hAnsi="Times New Roman" w:cs="Times New Roman"/>
          <w:sz w:val="24"/>
          <w:szCs w:val="24"/>
        </w:rPr>
        <w:t>, Anne-Marie Loustau-Dudez</w:t>
      </w:r>
      <w:r w:rsidRPr="002C10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10BC">
        <w:rPr>
          <w:rFonts w:ascii="Times New Roman" w:hAnsi="Times New Roman" w:cs="Times New Roman"/>
          <w:sz w:val="24"/>
          <w:szCs w:val="24"/>
        </w:rPr>
        <w:t>, Nathalie Mouney-Bonnet</w:t>
      </w:r>
      <w:r w:rsidRPr="002C10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10BC">
        <w:rPr>
          <w:rFonts w:ascii="Times New Roman" w:hAnsi="Times New Roman" w:cs="Times New Roman"/>
          <w:sz w:val="24"/>
          <w:szCs w:val="24"/>
        </w:rPr>
        <w:t>, Hervé Acloque</w:t>
      </w:r>
      <w:r w:rsidR="007118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10BC">
        <w:rPr>
          <w:rFonts w:ascii="Times New Roman" w:hAnsi="Times New Roman" w:cs="Times New Roman"/>
          <w:sz w:val="24"/>
          <w:szCs w:val="24"/>
        </w:rPr>
        <w:t>, Alain Ducos</w:t>
      </w:r>
      <w:r w:rsidRPr="002C10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10BC">
        <w:rPr>
          <w:rFonts w:ascii="Times New Roman" w:hAnsi="Times New Roman" w:cs="Times New Roman"/>
          <w:sz w:val="24"/>
          <w:szCs w:val="24"/>
        </w:rPr>
        <w:t xml:space="preserve"> and Alain Pinton</w:t>
      </w:r>
      <w:r w:rsidRPr="002C10B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C10BC" w:rsidRPr="002C10BC" w:rsidRDefault="002C10BC" w:rsidP="002C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0BC" w:rsidRPr="002C10BC" w:rsidRDefault="002C10BC" w:rsidP="002C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10BC">
        <w:rPr>
          <w:rFonts w:ascii="Times New Roman" w:hAnsi="Times New Roman" w:cs="Times New Roman"/>
          <w:sz w:val="24"/>
          <w:szCs w:val="24"/>
        </w:rPr>
        <w:t xml:space="preserve"> GENPHYSE, Université de Toulouse, INRA, INPT, ENVT, Toulouse, France </w:t>
      </w:r>
    </w:p>
    <w:p w:rsidR="002C10BC" w:rsidRPr="002C10BC" w:rsidRDefault="00711875" w:rsidP="002C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10BC" w:rsidRPr="002C10BC">
        <w:rPr>
          <w:rFonts w:ascii="Times New Roman" w:hAnsi="Times New Roman" w:cs="Times New Roman"/>
          <w:sz w:val="24"/>
          <w:szCs w:val="24"/>
        </w:rPr>
        <w:t xml:space="preserve"> LISBP, Université de Toulouse, CNRS, INRA, INSA, Toulouse, France</w:t>
      </w:r>
    </w:p>
    <w:p w:rsidR="002C10BC" w:rsidRPr="002C10BC" w:rsidRDefault="00711875" w:rsidP="002C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C10BC" w:rsidRPr="002C10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2C10BC" w:rsidRPr="002C10BC">
        <w:rPr>
          <w:rFonts w:ascii="Times New Roman" w:hAnsi="Times New Roman" w:cs="Times New Roman"/>
          <w:sz w:val="24"/>
          <w:szCs w:val="24"/>
        </w:rPr>
        <w:t>GenESI</w:t>
      </w:r>
      <w:proofErr w:type="spellEnd"/>
      <w:r w:rsidR="002C10BC" w:rsidRPr="002C10BC">
        <w:rPr>
          <w:rFonts w:ascii="Times New Roman" w:hAnsi="Times New Roman" w:cs="Times New Roman"/>
          <w:sz w:val="24"/>
          <w:szCs w:val="24"/>
        </w:rPr>
        <w:t xml:space="preserve"> Génétique, Expérimentation et Système Innovants,  F-17700 </w:t>
      </w:r>
      <w:proofErr w:type="spellStart"/>
      <w:r w:rsidR="002C10BC" w:rsidRPr="002C10BC">
        <w:rPr>
          <w:rFonts w:ascii="Times New Roman" w:hAnsi="Times New Roman" w:cs="Times New Roman"/>
          <w:sz w:val="24"/>
          <w:szCs w:val="24"/>
        </w:rPr>
        <w:t>Saint-Pierre-d’Amilly</w:t>
      </w:r>
      <w:proofErr w:type="spellEnd"/>
      <w:r w:rsidR="002C10BC" w:rsidRPr="002C10BC">
        <w:rPr>
          <w:rFonts w:ascii="Times New Roman" w:hAnsi="Times New Roman" w:cs="Times New Roman"/>
          <w:sz w:val="24"/>
          <w:szCs w:val="24"/>
        </w:rPr>
        <w:t>, France</w:t>
      </w:r>
    </w:p>
    <w:p w:rsidR="002C10BC" w:rsidRPr="002C10BC" w:rsidRDefault="00711875" w:rsidP="002C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C10BC" w:rsidRPr="002C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BC" w:rsidRPr="002C10BC">
        <w:rPr>
          <w:rFonts w:ascii="Times New Roman" w:hAnsi="Times New Roman" w:cs="Times New Roman"/>
          <w:sz w:val="24"/>
          <w:szCs w:val="24"/>
        </w:rPr>
        <w:t>STROMALab</w:t>
      </w:r>
      <w:proofErr w:type="spellEnd"/>
      <w:r w:rsidR="002C10BC" w:rsidRPr="002C10BC">
        <w:rPr>
          <w:rFonts w:ascii="Times New Roman" w:hAnsi="Times New Roman" w:cs="Times New Roman"/>
          <w:sz w:val="24"/>
          <w:szCs w:val="24"/>
        </w:rPr>
        <w:t>, Université de Toulouse, CNRS ERL5311, EFS, ENVT, Inserm U1031, UPS,  Toulouse, France</w:t>
      </w:r>
    </w:p>
    <w:p w:rsidR="002C10BC" w:rsidRPr="002C10BC" w:rsidRDefault="002C10BC" w:rsidP="002C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0BC" w:rsidRPr="002C10BC" w:rsidRDefault="002C10BC" w:rsidP="002C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0BC" w:rsidRPr="002C10BC" w:rsidRDefault="002C10BC" w:rsidP="002C10B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10BC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2C10BC" w:rsidRPr="002C10BC" w:rsidRDefault="002C10BC" w:rsidP="002C1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0BC">
        <w:rPr>
          <w:rFonts w:ascii="Times New Roman" w:hAnsi="Times New Roman" w:cs="Times New Roman"/>
          <w:sz w:val="24"/>
          <w:szCs w:val="24"/>
          <w:lang w:val="en-US"/>
        </w:rPr>
        <w:t xml:space="preserve">Individuals carrying balanced constitutional reciprocal translocations generally have a normal phenotype, but often present reproductive disorders. The aim of our research was to analyze the meiotic process in an </w:t>
      </w:r>
      <w:proofErr w:type="spellStart"/>
      <w:r w:rsidRPr="002C10BC">
        <w:rPr>
          <w:rFonts w:ascii="Times New Roman" w:hAnsi="Times New Roman" w:cs="Times New Roman"/>
          <w:sz w:val="24"/>
          <w:szCs w:val="24"/>
          <w:lang w:val="en-US"/>
        </w:rPr>
        <w:t>oligoasthenoteratospermic</w:t>
      </w:r>
      <w:proofErr w:type="spellEnd"/>
      <w:r w:rsidRPr="002C10BC">
        <w:rPr>
          <w:rFonts w:ascii="Times New Roman" w:hAnsi="Times New Roman" w:cs="Times New Roman"/>
          <w:sz w:val="24"/>
          <w:szCs w:val="24"/>
          <w:lang w:val="en-US"/>
        </w:rPr>
        <w:t xml:space="preserve"> boar carrying an asymmetric reciprocal translocation involving chromosomes 1 and 14. Chromosome pairing analysis allowed us to identify different multivalent structures (</w:t>
      </w:r>
      <w:proofErr w:type="spellStart"/>
      <w:r w:rsidRPr="002C10BC">
        <w:rPr>
          <w:rFonts w:ascii="Times New Roman" w:hAnsi="Times New Roman" w:cs="Times New Roman"/>
          <w:sz w:val="24"/>
          <w:szCs w:val="24"/>
          <w:lang w:val="en-US"/>
        </w:rPr>
        <w:t>quadrivalent</w:t>
      </w:r>
      <w:proofErr w:type="spellEnd"/>
      <w:r w:rsidRPr="002C10BC">
        <w:rPr>
          <w:rFonts w:ascii="Times New Roman" w:hAnsi="Times New Roman" w:cs="Times New Roman"/>
          <w:sz w:val="24"/>
          <w:szCs w:val="24"/>
          <w:lang w:val="en-US"/>
        </w:rPr>
        <w:t xml:space="preserve"> and trivalent plus univalent). Some of them were characterized by the presence of unpaired autosomal segments with </w:t>
      </w:r>
      <w:r w:rsidR="00755A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C10BC">
        <w:rPr>
          <w:rFonts w:ascii="Times New Roman" w:hAnsi="Times New Roman" w:cs="Times New Roman"/>
          <w:sz w:val="24"/>
          <w:szCs w:val="24"/>
          <w:lang w:val="en-US"/>
        </w:rPr>
        <w:t xml:space="preserve"> histone</w:t>
      </w:r>
      <w:r w:rsidRPr="002C10BC">
        <w:rPr>
          <w:rFonts w:ascii="Times New Roman" w:hAnsi="Times New Roman" w:cs="Times New Roman"/>
          <w:lang w:val="en-US"/>
        </w:rPr>
        <w:t xml:space="preserve"> </w:t>
      </w:r>
      <w:r w:rsidRPr="002C10BC">
        <w:rPr>
          <w:rFonts w:ascii="Times New Roman" w:hAnsi="Times New Roman" w:cs="Times New Roman"/>
          <w:sz w:val="24"/>
          <w:szCs w:val="24"/>
        </w:rPr>
        <w:t>γ</w:t>
      </w:r>
      <w:r w:rsidRPr="002C10BC">
        <w:rPr>
          <w:rFonts w:ascii="Times New Roman" w:hAnsi="Times New Roman" w:cs="Times New Roman"/>
          <w:sz w:val="24"/>
          <w:szCs w:val="24"/>
          <w:lang w:val="en-US"/>
        </w:rPr>
        <w:t>H2AX accumulation and an association with the XY body. Gene expression was studied using RNA-DNA-FISH on spermatocytes, and microarray-based testis transcriptome analysis. Our results showed a decrease of gene expression for chromosomes 1 and 14. In addition, a disturbance of the meiotic sex chromosome inactivation (MSCI) process was observed. Indeed, the expression of some X-chromosome genes, normally repressed at this</w:t>
      </w:r>
      <w:r w:rsidR="00FF6305">
        <w:rPr>
          <w:rFonts w:ascii="Times New Roman" w:hAnsi="Times New Roman" w:cs="Times New Roman"/>
          <w:sz w:val="24"/>
          <w:szCs w:val="24"/>
          <w:lang w:val="en-US"/>
        </w:rPr>
        <w:t xml:space="preserve"> stage of meiosis, was detected</w:t>
      </w:r>
      <w:r w:rsidRPr="002C10BC">
        <w:rPr>
          <w:rFonts w:ascii="Times New Roman" w:hAnsi="Times New Roman" w:cs="Times New Roman"/>
          <w:sz w:val="24"/>
          <w:szCs w:val="24"/>
          <w:lang w:val="en-US"/>
        </w:rPr>
        <w:t xml:space="preserve">. We hypothesized that the meiotic arrest and the reproductive failure observed in this boar might be due to the silencing of crucial autosomal genes and the reactivation of X chromosome genes. </w:t>
      </w:r>
    </w:p>
    <w:p w:rsidR="00AD367A" w:rsidRPr="002C10BC" w:rsidRDefault="00AD367A">
      <w:pPr>
        <w:rPr>
          <w:rFonts w:ascii="Times New Roman" w:hAnsi="Times New Roman" w:cs="Times New Roman"/>
          <w:lang w:val="en-US"/>
        </w:rPr>
      </w:pPr>
    </w:p>
    <w:sectPr w:rsidR="00AD367A" w:rsidRPr="002C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C"/>
    <w:rsid w:val="002C10BC"/>
    <w:rsid w:val="006D3267"/>
    <w:rsid w:val="00711875"/>
    <w:rsid w:val="00755A11"/>
    <w:rsid w:val="00AD367A"/>
    <w:rsid w:val="00D72D15"/>
    <w:rsid w:val="00F87605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Harmonie Barasc</dc:creator>
  <cp:lastModifiedBy>Harmonie Barasc</cp:lastModifiedBy>
  <cp:revision>6</cp:revision>
  <dcterms:created xsi:type="dcterms:W3CDTF">2016-05-11T07:17:00Z</dcterms:created>
  <dcterms:modified xsi:type="dcterms:W3CDTF">2016-09-22T13:42:00Z</dcterms:modified>
</cp:coreProperties>
</file>