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754F" w14:textId="5EA33DC6" w:rsidR="00C225A9" w:rsidRPr="00D46454" w:rsidRDefault="00725623" w:rsidP="00F74BBF">
      <w:pPr>
        <w:pStyle w:val="TTP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454">
        <w:rPr>
          <w:rFonts w:ascii="Times New Roman" w:hAnsi="Times New Roman" w:cs="Times New Roman"/>
          <w:sz w:val="24"/>
          <w:szCs w:val="24"/>
        </w:rPr>
        <w:t xml:space="preserve">Modelling of </w:t>
      </w:r>
      <w:r w:rsidR="00AA2B45" w:rsidRPr="00D46454">
        <w:rPr>
          <w:rFonts w:ascii="Times New Roman" w:hAnsi="Times New Roman" w:cs="Times New Roman"/>
          <w:sz w:val="24"/>
          <w:szCs w:val="24"/>
        </w:rPr>
        <w:t xml:space="preserve">the sulfuric </w:t>
      </w:r>
      <w:r w:rsidRPr="00D46454">
        <w:rPr>
          <w:rFonts w:ascii="Times New Roman" w:hAnsi="Times New Roman" w:cs="Times New Roman"/>
          <w:sz w:val="24"/>
          <w:szCs w:val="24"/>
        </w:rPr>
        <w:t>acid attack on different types of cementitious materials</w:t>
      </w:r>
    </w:p>
    <w:p w14:paraId="49321943" w14:textId="4A948B28" w:rsidR="00C225A9" w:rsidRPr="00D46454" w:rsidRDefault="00C225A9" w:rsidP="00F74BBF">
      <w:pPr>
        <w:pStyle w:val="TTPAuthors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6454">
        <w:rPr>
          <w:rFonts w:ascii="Times New Roman" w:hAnsi="Times New Roman" w:cs="Times New Roman"/>
          <w:sz w:val="24"/>
          <w:szCs w:val="24"/>
          <w:lang w:val="fr-FR"/>
        </w:rPr>
        <w:t xml:space="preserve">GRANDCLERC Anaïs </w:t>
      </w:r>
      <w:r w:rsidR="00B43820"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a*</w:t>
      </w:r>
      <w:r w:rsidRPr="00D4645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25623" w:rsidRPr="00D46454">
        <w:rPr>
          <w:rFonts w:ascii="Times New Roman" w:hAnsi="Times New Roman" w:cs="Times New Roman"/>
          <w:sz w:val="24"/>
          <w:szCs w:val="24"/>
          <w:lang w:val="fr-FR"/>
        </w:rPr>
        <w:t>DANGLA Patrick</w:t>
      </w:r>
      <w:r w:rsidRPr="00D464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5623"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b</w:t>
      </w:r>
      <w:r w:rsidR="00B43820" w:rsidRPr="00D46454">
        <w:rPr>
          <w:rFonts w:ascii="Times New Roman" w:hAnsi="Times New Roman" w:cs="Times New Roman"/>
          <w:sz w:val="24"/>
          <w:szCs w:val="24"/>
          <w:lang w:val="fr-FR"/>
        </w:rPr>
        <w:t xml:space="preserve">, GUEGUEN-MINERBE Marielle </w:t>
      </w:r>
      <w:r w:rsidR="00B43820"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a</w:t>
      </w:r>
      <w:r w:rsidR="00725623"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D46454">
        <w:rPr>
          <w:rFonts w:ascii="Times New Roman" w:hAnsi="Times New Roman" w:cs="Times New Roman"/>
          <w:sz w:val="24"/>
          <w:szCs w:val="24"/>
          <w:lang w:val="fr-FR"/>
        </w:rPr>
        <w:t xml:space="preserve">and </w:t>
      </w:r>
      <w:r w:rsidR="00725623" w:rsidRPr="00D46454">
        <w:rPr>
          <w:rFonts w:ascii="Times New Roman" w:hAnsi="Times New Roman" w:cs="Times New Roman"/>
          <w:sz w:val="24"/>
          <w:szCs w:val="24"/>
          <w:lang w:val="fr-FR"/>
        </w:rPr>
        <w:t>CHAUSSADENT Thierry</w:t>
      </w:r>
      <w:r w:rsidR="00725623"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a</w:t>
      </w:r>
    </w:p>
    <w:p w14:paraId="21FFF6B5" w14:textId="77777777" w:rsidR="00C225A9" w:rsidRPr="00D46454" w:rsidRDefault="00C225A9" w:rsidP="00F74BBF">
      <w:pPr>
        <w:pStyle w:val="TTPAddress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proofErr w:type="gramStart"/>
      <w:r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a</w:t>
      </w:r>
      <w:proofErr w:type="gramEnd"/>
      <w:r w:rsidRPr="00D46454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Université Paris-Est, MAST, CPDM, IFSTTAR, F- 77447 Marne-la-Vallée, France</w:t>
      </w:r>
      <w:r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</w:p>
    <w:p w14:paraId="73A84FA6" w14:textId="0A5AEA94" w:rsidR="00C225A9" w:rsidRPr="00D46454" w:rsidRDefault="00C225A9" w:rsidP="00F74BBF">
      <w:pPr>
        <w:pStyle w:val="TTPAddress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b</w:t>
      </w:r>
      <w:proofErr w:type="gramEnd"/>
      <w:r w:rsidR="00850D7B" w:rsidRPr="00D464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D46454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Université Paris-Est, Laboratoire Navier (UMR 8205), CNRS, École des Ponts </w:t>
      </w:r>
      <w:proofErr w:type="spellStart"/>
      <w:r w:rsidRPr="00D46454">
        <w:rPr>
          <w:rFonts w:ascii="Times New Roman" w:hAnsi="Times New Roman" w:cs="Times New Roman"/>
          <w:iCs/>
          <w:sz w:val="24"/>
          <w:szCs w:val="24"/>
          <w:lang w:val="fr-FR"/>
        </w:rPr>
        <w:t>ParisTech</w:t>
      </w:r>
      <w:proofErr w:type="spellEnd"/>
      <w:r w:rsidRPr="00D46454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</w:t>
      </w:r>
      <w:r w:rsidR="005621BC" w:rsidRPr="00D46454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 w:rsidRPr="00D46454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F-77455 Marne-La-Vallée, France </w:t>
      </w:r>
    </w:p>
    <w:p w14:paraId="1B04819A" w14:textId="77777777" w:rsidR="008447CA" w:rsidRPr="00D46454" w:rsidRDefault="00725623" w:rsidP="00F74BBF">
      <w:pPr>
        <w:pStyle w:val="TTPAddres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4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46454">
        <w:rPr>
          <w:rFonts w:ascii="Times New Roman" w:hAnsi="Times New Roman" w:cs="Times New Roman"/>
          <w:sz w:val="24"/>
          <w:szCs w:val="24"/>
        </w:rPr>
        <w:t>anais.grandclerc@ifsttar.fr</w:t>
      </w:r>
      <w:r w:rsidR="00F74BBF" w:rsidRPr="00D46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CB2CF" w14:textId="77777777" w:rsidR="00F74BBF" w:rsidRPr="00D46454" w:rsidRDefault="00F74BBF" w:rsidP="00F74BBF">
      <w:pPr>
        <w:pStyle w:val="TTPAddress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947C14" w14:textId="179BAEFB" w:rsidR="008908A9" w:rsidRPr="00D46454" w:rsidRDefault="008908A9" w:rsidP="00F74BBF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Abstract</w:t>
      </w:r>
    </w:p>
    <w:p w14:paraId="0868CCAF" w14:textId="514F723A" w:rsidR="000270D0" w:rsidRPr="00D46454" w:rsidRDefault="000B2E70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A </w:t>
      </w:r>
      <w:r w:rsidR="000270D0" w:rsidRPr="00D46454">
        <w:rPr>
          <w:rFonts w:ascii="Times New Roman" w:hAnsi="Times New Roman" w:cs="Times New Roman"/>
          <w:lang w:val="en-US"/>
        </w:rPr>
        <w:t>chemical</w:t>
      </w:r>
      <w:r w:rsidR="001C6A6B" w:rsidRPr="00D46454">
        <w:rPr>
          <w:rFonts w:ascii="Times New Roman" w:hAnsi="Times New Roman" w:cs="Times New Roman"/>
          <w:lang w:val="en-US"/>
        </w:rPr>
        <w:t>-reactive</w:t>
      </w:r>
      <w:r w:rsidR="000270D0" w:rsidRPr="00D46454">
        <w:rPr>
          <w:rFonts w:ascii="Times New Roman" w:hAnsi="Times New Roman" w:cs="Times New Roman"/>
          <w:lang w:val="en-US"/>
        </w:rPr>
        <w:t xml:space="preserve"> transport model </w:t>
      </w:r>
      <w:r w:rsidRPr="00D46454">
        <w:rPr>
          <w:rFonts w:ascii="Times New Roman" w:hAnsi="Times New Roman" w:cs="Times New Roman"/>
          <w:lang w:val="en-US"/>
        </w:rPr>
        <w:t xml:space="preserve">was used to </w:t>
      </w:r>
      <w:r w:rsidR="000270D0" w:rsidRPr="00D46454">
        <w:rPr>
          <w:rFonts w:ascii="Times New Roman" w:hAnsi="Times New Roman" w:cs="Times New Roman"/>
          <w:lang w:val="en-US"/>
        </w:rPr>
        <w:t xml:space="preserve">simulate the sulfuric acid </w:t>
      </w:r>
      <w:r w:rsidR="00072128" w:rsidRPr="00D46454">
        <w:rPr>
          <w:rFonts w:ascii="Times New Roman" w:hAnsi="Times New Roman" w:cs="Times New Roman"/>
          <w:lang w:val="en-US"/>
        </w:rPr>
        <w:t>attack of</w:t>
      </w:r>
      <w:r w:rsidR="000270D0" w:rsidRPr="00D46454">
        <w:rPr>
          <w:rFonts w:ascii="Times New Roman" w:hAnsi="Times New Roman" w:cs="Times New Roman"/>
          <w:lang w:val="en-US"/>
        </w:rPr>
        <w:t xml:space="preserve"> cement pastes based on </w:t>
      </w:r>
      <w:r w:rsidR="0047009F" w:rsidRPr="00D46454">
        <w:rPr>
          <w:rFonts w:ascii="Times New Roman" w:hAnsi="Times New Roman" w:cs="Times New Roman"/>
          <w:lang w:val="en-US"/>
        </w:rPr>
        <w:t>ordinary Portland</w:t>
      </w:r>
      <w:r w:rsidR="000270D0" w:rsidRPr="00D46454">
        <w:rPr>
          <w:rFonts w:ascii="Times New Roman" w:hAnsi="Times New Roman" w:cs="Times New Roman"/>
          <w:lang w:val="en-US"/>
        </w:rPr>
        <w:t xml:space="preserve"> cement (CEM I), blended Portland cements (</w:t>
      </w:r>
      <w:r w:rsidR="000B3E03" w:rsidRPr="00D46454">
        <w:rPr>
          <w:rFonts w:ascii="Times New Roman" w:hAnsi="Times New Roman" w:cs="Times New Roman"/>
          <w:lang w:val="en-US"/>
        </w:rPr>
        <w:t>CEM </w:t>
      </w:r>
      <w:r w:rsidR="000270D0" w:rsidRPr="00D46454">
        <w:rPr>
          <w:rFonts w:ascii="Times New Roman" w:hAnsi="Times New Roman" w:cs="Times New Roman"/>
          <w:lang w:val="en-US"/>
        </w:rPr>
        <w:t>III, CEM IV, and CEM V)</w:t>
      </w:r>
      <w:r w:rsidR="00A10A58" w:rsidRPr="00D46454">
        <w:rPr>
          <w:rFonts w:ascii="Times New Roman" w:hAnsi="Times New Roman" w:cs="Times New Roman"/>
          <w:lang w:val="en-US"/>
        </w:rPr>
        <w:t>,</w:t>
      </w:r>
      <w:r w:rsidR="000270D0" w:rsidRPr="00D46454">
        <w:rPr>
          <w:rFonts w:ascii="Times New Roman" w:hAnsi="Times New Roman" w:cs="Times New Roman"/>
          <w:lang w:val="en-US"/>
        </w:rPr>
        <w:t xml:space="preserve"> and calcium aluminate cement (CAC</w:t>
      </w:r>
      <w:r w:rsidR="001E06BE" w:rsidRPr="00D46454">
        <w:rPr>
          <w:rFonts w:ascii="Times New Roman" w:hAnsi="Times New Roman" w:cs="Times New Roman"/>
          <w:lang w:val="en-US"/>
        </w:rPr>
        <w:t>).</w:t>
      </w:r>
      <w:r w:rsidR="001A278A" w:rsidRPr="00D46454">
        <w:rPr>
          <w:rFonts w:ascii="Times New Roman" w:hAnsi="Times New Roman" w:cs="Times New Roman"/>
          <w:lang w:val="en-US"/>
        </w:rPr>
        <w:t xml:space="preserve"> </w:t>
      </w:r>
      <w:r w:rsidR="00293CD0" w:rsidRPr="00D46454">
        <w:rPr>
          <w:rFonts w:ascii="Times New Roman" w:hAnsi="Times New Roman" w:cs="Times New Roman"/>
          <w:lang w:val="en-US"/>
        </w:rPr>
        <w:t>This model</w:t>
      </w:r>
      <w:r w:rsidR="001A278A" w:rsidRPr="00D46454">
        <w:rPr>
          <w:rFonts w:ascii="Times New Roman" w:hAnsi="Times New Roman" w:cs="Times New Roman"/>
          <w:lang w:val="en-US"/>
        </w:rPr>
        <w:t xml:space="preserve"> account</w:t>
      </w:r>
      <w:r w:rsidR="00577D17" w:rsidRPr="00D46454">
        <w:rPr>
          <w:rFonts w:ascii="Times New Roman" w:hAnsi="Times New Roman" w:cs="Times New Roman"/>
          <w:lang w:val="en-US"/>
        </w:rPr>
        <w:t>s</w:t>
      </w:r>
      <w:r w:rsidR="001A278A" w:rsidRPr="00D46454">
        <w:rPr>
          <w:rFonts w:ascii="Times New Roman" w:hAnsi="Times New Roman" w:cs="Times New Roman"/>
          <w:lang w:val="en-US"/>
        </w:rPr>
        <w:t xml:space="preserve"> </w:t>
      </w:r>
      <w:r w:rsidR="00577D17" w:rsidRPr="00D46454">
        <w:rPr>
          <w:rFonts w:ascii="Times New Roman" w:hAnsi="Times New Roman" w:cs="Times New Roman"/>
          <w:lang w:val="en-US"/>
        </w:rPr>
        <w:t xml:space="preserve">for </w:t>
      </w:r>
      <w:r w:rsidR="001A278A" w:rsidRPr="00D46454">
        <w:rPr>
          <w:rFonts w:ascii="Times New Roman" w:hAnsi="Times New Roman" w:cs="Times New Roman"/>
          <w:lang w:val="en-US"/>
        </w:rPr>
        <w:t xml:space="preserve">the dissolution </w:t>
      </w:r>
      <w:r w:rsidR="00577D17" w:rsidRPr="00D46454">
        <w:rPr>
          <w:rFonts w:ascii="Times New Roman" w:hAnsi="Times New Roman" w:cs="Times New Roman"/>
          <w:lang w:val="en-US"/>
        </w:rPr>
        <w:t xml:space="preserve">of cement </w:t>
      </w:r>
      <w:r w:rsidR="008E7AEE" w:rsidRPr="00D46454">
        <w:rPr>
          <w:rFonts w:ascii="Times New Roman" w:hAnsi="Times New Roman" w:cs="Times New Roman"/>
          <w:lang w:val="en-US"/>
        </w:rPr>
        <w:t>hydrates</w:t>
      </w:r>
      <w:r w:rsidR="00985082" w:rsidRPr="00D46454">
        <w:rPr>
          <w:rFonts w:ascii="Times New Roman" w:hAnsi="Times New Roman" w:cs="Times New Roman"/>
          <w:lang w:val="en-US"/>
        </w:rPr>
        <w:t xml:space="preserve"> </w:t>
      </w:r>
      <w:r w:rsidR="001A278A" w:rsidRPr="00D46454">
        <w:rPr>
          <w:rFonts w:ascii="Times New Roman" w:hAnsi="Times New Roman" w:cs="Times New Roman"/>
          <w:lang w:val="en-US"/>
        </w:rPr>
        <w:t>(</w:t>
      </w:r>
      <w:proofErr w:type="spellStart"/>
      <w:r w:rsidR="001A278A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1A278A" w:rsidRPr="00D46454">
        <w:rPr>
          <w:rFonts w:ascii="Times New Roman" w:hAnsi="Times New Roman" w:cs="Times New Roman"/>
          <w:lang w:val="en-US"/>
        </w:rPr>
        <w:t xml:space="preserve">, C-S-H, </w:t>
      </w:r>
      <w:proofErr w:type="spellStart"/>
      <w:r w:rsidR="001A278A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1A278A" w:rsidRPr="00D46454">
        <w:rPr>
          <w:rFonts w:ascii="Times New Roman" w:hAnsi="Times New Roman" w:cs="Times New Roman"/>
          <w:lang w:val="en-US"/>
        </w:rPr>
        <w:t xml:space="preserve">), </w:t>
      </w:r>
      <w:r w:rsidR="00577D17" w:rsidRPr="00D46454">
        <w:rPr>
          <w:rFonts w:ascii="Times New Roman" w:hAnsi="Times New Roman" w:cs="Times New Roman"/>
          <w:lang w:val="en-US"/>
        </w:rPr>
        <w:t>and</w:t>
      </w:r>
      <w:r w:rsidR="001A278A" w:rsidRPr="00D46454">
        <w:rPr>
          <w:rFonts w:ascii="Times New Roman" w:hAnsi="Times New Roman" w:cs="Times New Roman"/>
          <w:lang w:val="en-US"/>
        </w:rPr>
        <w:t xml:space="preserve"> t</w:t>
      </w:r>
      <w:r w:rsidR="00577D17" w:rsidRPr="00D46454">
        <w:rPr>
          <w:rFonts w:ascii="Times New Roman" w:hAnsi="Times New Roman" w:cs="Times New Roman"/>
          <w:lang w:val="en-US"/>
        </w:rPr>
        <w:t>he</w:t>
      </w:r>
      <w:r w:rsidR="001A278A" w:rsidRPr="00D46454">
        <w:rPr>
          <w:rFonts w:ascii="Times New Roman" w:hAnsi="Times New Roman" w:cs="Times New Roman"/>
          <w:lang w:val="en-US"/>
        </w:rPr>
        <w:t xml:space="preserve"> precipitation of deterioration products (</w:t>
      </w:r>
      <w:proofErr w:type="spellStart"/>
      <w:r w:rsidR="001A278A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1A278A" w:rsidRPr="00D46454">
        <w:rPr>
          <w:rFonts w:ascii="Times New Roman" w:hAnsi="Times New Roman" w:cs="Times New Roman"/>
          <w:lang w:val="en-US"/>
        </w:rPr>
        <w:t xml:space="preserve"> and gypsum). Moreover, </w:t>
      </w:r>
      <w:r w:rsidR="00577D17" w:rsidRPr="00D46454">
        <w:rPr>
          <w:rFonts w:ascii="Times New Roman" w:hAnsi="Times New Roman" w:cs="Times New Roman"/>
          <w:lang w:val="en-US"/>
        </w:rPr>
        <w:t>diffusion of the aqueous species in the pore space in the material is considered</w:t>
      </w:r>
      <w:r w:rsidR="00AE05A0" w:rsidRPr="00D46454">
        <w:rPr>
          <w:rFonts w:ascii="Times New Roman" w:hAnsi="Times New Roman" w:cs="Times New Roman"/>
          <w:lang w:val="en-US"/>
        </w:rPr>
        <w:t>.</w:t>
      </w:r>
      <w:r w:rsidR="00520CC2" w:rsidRPr="00D46454">
        <w:rPr>
          <w:rFonts w:ascii="Times New Roman" w:hAnsi="Times New Roman" w:cs="Times New Roman"/>
          <w:lang w:val="en-US"/>
        </w:rPr>
        <w:t xml:space="preserve"> </w:t>
      </w:r>
      <w:r w:rsidR="00024154" w:rsidRPr="00D46454">
        <w:rPr>
          <w:rFonts w:ascii="Times New Roman" w:hAnsi="Times New Roman" w:cs="Times New Roman"/>
          <w:lang w:val="en-US"/>
        </w:rPr>
        <w:t>With this model</w:t>
      </w:r>
      <w:r w:rsidR="005644FF" w:rsidRPr="00D46454">
        <w:rPr>
          <w:rFonts w:ascii="Times New Roman" w:hAnsi="Times New Roman" w:cs="Times New Roman"/>
          <w:lang w:val="en-US"/>
        </w:rPr>
        <w:t xml:space="preserve">, </w:t>
      </w:r>
      <w:r w:rsidR="00024154" w:rsidRPr="00D46454">
        <w:rPr>
          <w:rFonts w:ascii="Times New Roman" w:hAnsi="Times New Roman" w:cs="Times New Roman"/>
          <w:lang w:val="en-US"/>
        </w:rPr>
        <w:t xml:space="preserve">we can get </w:t>
      </w:r>
      <w:r w:rsidR="005644FF" w:rsidRPr="00D46454">
        <w:rPr>
          <w:rFonts w:ascii="Times New Roman" w:hAnsi="Times New Roman" w:cs="Times New Roman"/>
          <w:lang w:val="en-US"/>
        </w:rPr>
        <w:t>the hydrate contents, the porosity</w:t>
      </w:r>
      <w:r w:rsidR="005C76F1" w:rsidRPr="00D46454">
        <w:rPr>
          <w:rFonts w:ascii="Times New Roman" w:hAnsi="Times New Roman" w:cs="Times New Roman"/>
          <w:lang w:val="en-US"/>
        </w:rPr>
        <w:t>,</w:t>
      </w:r>
      <w:r w:rsidR="005644FF" w:rsidRPr="00D46454">
        <w:rPr>
          <w:rFonts w:ascii="Times New Roman" w:hAnsi="Times New Roman" w:cs="Times New Roman"/>
          <w:lang w:val="en-US"/>
        </w:rPr>
        <w:t xml:space="preserve"> and the deterioration phase contents </w:t>
      </w:r>
      <w:r w:rsidR="00024154" w:rsidRPr="00D46454">
        <w:rPr>
          <w:rFonts w:ascii="Times New Roman" w:hAnsi="Times New Roman" w:cs="Times New Roman"/>
          <w:lang w:val="en-US"/>
        </w:rPr>
        <w:t>throughout a</w:t>
      </w:r>
      <w:r w:rsidR="005644FF" w:rsidRPr="00D46454">
        <w:rPr>
          <w:rFonts w:ascii="Times New Roman" w:hAnsi="Times New Roman" w:cs="Times New Roman"/>
          <w:lang w:val="en-US"/>
        </w:rPr>
        <w:t xml:space="preserve"> sulfuric acid attack. </w:t>
      </w:r>
      <w:r w:rsidR="000270D0" w:rsidRPr="00D46454">
        <w:rPr>
          <w:rFonts w:ascii="Times New Roman" w:hAnsi="Times New Roman" w:cs="Times New Roman"/>
          <w:lang w:val="en-US"/>
        </w:rPr>
        <w:t xml:space="preserve">Two </w:t>
      </w:r>
      <w:r w:rsidR="00221DE5" w:rsidRPr="00D46454">
        <w:rPr>
          <w:rFonts w:ascii="Times New Roman" w:hAnsi="Times New Roman" w:cs="Times New Roman"/>
          <w:lang w:val="en-US"/>
        </w:rPr>
        <w:t>indicators</w:t>
      </w:r>
      <w:r w:rsidR="000270D0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21DE5" w:rsidRPr="00D46454">
        <w:rPr>
          <w:rFonts w:ascii="Times New Roman" w:hAnsi="Times New Roman" w:cs="Times New Roman"/>
          <w:lang w:val="en-US"/>
        </w:rPr>
        <w:t>are defined</w:t>
      </w:r>
      <w:proofErr w:type="gramEnd"/>
      <w:r w:rsidR="00221DE5" w:rsidRPr="00D46454">
        <w:rPr>
          <w:rFonts w:ascii="Times New Roman" w:hAnsi="Times New Roman" w:cs="Times New Roman"/>
          <w:lang w:val="en-US"/>
        </w:rPr>
        <w:t xml:space="preserve"> </w:t>
      </w:r>
      <w:r w:rsidR="000270D0" w:rsidRPr="00D46454">
        <w:rPr>
          <w:rFonts w:ascii="Times New Roman" w:hAnsi="Times New Roman" w:cs="Times New Roman"/>
          <w:lang w:val="en-US"/>
        </w:rPr>
        <w:t xml:space="preserve">to predict </w:t>
      </w:r>
      <w:r w:rsidR="00A10A58" w:rsidRPr="00D46454">
        <w:rPr>
          <w:rFonts w:ascii="Times New Roman" w:hAnsi="Times New Roman" w:cs="Times New Roman"/>
          <w:lang w:val="en-US"/>
        </w:rPr>
        <w:t xml:space="preserve">the </w:t>
      </w:r>
      <w:r w:rsidR="000270D0" w:rsidRPr="00D46454">
        <w:rPr>
          <w:rFonts w:ascii="Times New Roman" w:hAnsi="Times New Roman" w:cs="Times New Roman"/>
          <w:lang w:val="en-US"/>
        </w:rPr>
        <w:t xml:space="preserve">service life of the cementitious materials: the </w:t>
      </w:r>
      <w:r w:rsidR="00E76C1C" w:rsidRPr="00D46454">
        <w:rPr>
          <w:rFonts w:ascii="Times New Roman" w:hAnsi="Times New Roman" w:cs="Times New Roman"/>
          <w:lang w:val="en-US"/>
        </w:rPr>
        <w:t xml:space="preserve">deterioration </w:t>
      </w:r>
      <w:r w:rsidR="000270D0" w:rsidRPr="00D46454">
        <w:rPr>
          <w:rFonts w:ascii="Times New Roman" w:hAnsi="Times New Roman" w:cs="Times New Roman"/>
          <w:lang w:val="en-US"/>
        </w:rPr>
        <w:t xml:space="preserve">depth and the dissolved calcium content. These two </w:t>
      </w:r>
      <w:r w:rsidR="00221DE5" w:rsidRPr="00D46454">
        <w:rPr>
          <w:rFonts w:ascii="Times New Roman" w:hAnsi="Times New Roman" w:cs="Times New Roman"/>
          <w:lang w:val="en-US"/>
        </w:rPr>
        <w:t xml:space="preserve">indicators showed that </w:t>
      </w:r>
      <w:r w:rsidR="000270D0" w:rsidRPr="00D46454">
        <w:rPr>
          <w:rFonts w:ascii="Times New Roman" w:hAnsi="Times New Roman" w:cs="Times New Roman"/>
          <w:lang w:val="en-US"/>
        </w:rPr>
        <w:t xml:space="preserve">calcium aluminate cement </w:t>
      </w:r>
      <w:r w:rsidR="00221DE5" w:rsidRPr="00D46454">
        <w:rPr>
          <w:rFonts w:ascii="Times New Roman" w:hAnsi="Times New Roman" w:cs="Times New Roman"/>
          <w:lang w:val="en-US"/>
        </w:rPr>
        <w:t xml:space="preserve">provide a better resistance to sulfuric acid attack </w:t>
      </w:r>
      <w:r w:rsidR="000270D0" w:rsidRPr="00D46454">
        <w:rPr>
          <w:rFonts w:ascii="Times New Roman" w:hAnsi="Times New Roman" w:cs="Times New Roman"/>
          <w:lang w:val="en-US"/>
        </w:rPr>
        <w:t xml:space="preserve">than </w:t>
      </w:r>
      <w:r w:rsidR="00221DE5" w:rsidRPr="00D46454">
        <w:rPr>
          <w:rFonts w:ascii="Times New Roman" w:hAnsi="Times New Roman" w:cs="Times New Roman"/>
          <w:lang w:val="en-US"/>
        </w:rPr>
        <w:t xml:space="preserve">that of </w:t>
      </w:r>
      <w:r w:rsidR="000270D0" w:rsidRPr="00D46454">
        <w:rPr>
          <w:rFonts w:ascii="Times New Roman" w:hAnsi="Times New Roman" w:cs="Times New Roman"/>
          <w:lang w:val="en-US"/>
        </w:rPr>
        <w:t xml:space="preserve">Portland cements. </w:t>
      </w:r>
      <w:r w:rsidR="008713C6" w:rsidRPr="00D46454">
        <w:rPr>
          <w:rFonts w:ascii="Times New Roman" w:hAnsi="Times New Roman" w:cs="Times New Roman"/>
          <w:lang w:val="en-US"/>
        </w:rPr>
        <w:t xml:space="preserve">This better resistance is mainly due to the partial dissolution of CAC hydrate </w:t>
      </w:r>
      <w:r w:rsidR="00221DE5" w:rsidRPr="00D46454">
        <w:rPr>
          <w:rFonts w:ascii="Times New Roman" w:hAnsi="Times New Roman" w:cs="Times New Roman"/>
          <w:lang w:val="en-US"/>
        </w:rPr>
        <w:t>as opposed to</w:t>
      </w:r>
      <w:r w:rsidR="008713C6" w:rsidRPr="00D46454">
        <w:rPr>
          <w:rFonts w:ascii="Times New Roman" w:hAnsi="Times New Roman" w:cs="Times New Roman"/>
          <w:lang w:val="en-US"/>
        </w:rPr>
        <w:t xml:space="preserve"> the total dissolution</w:t>
      </w:r>
      <w:r w:rsidR="00B15C37" w:rsidRPr="00D46454">
        <w:rPr>
          <w:rFonts w:ascii="Times New Roman" w:hAnsi="Times New Roman" w:cs="Times New Roman"/>
          <w:lang w:val="en-US"/>
        </w:rPr>
        <w:t>s</w:t>
      </w:r>
      <w:r w:rsidR="008713C6" w:rsidRPr="00D46454">
        <w:rPr>
          <w:rFonts w:ascii="Times New Roman" w:hAnsi="Times New Roman" w:cs="Times New Roman"/>
          <w:lang w:val="en-US"/>
        </w:rPr>
        <w:t xml:space="preserve"> of CH and C-S-H. </w:t>
      </w:r>
    </w:p>
    <w:p w14:paraId="3780F8A4" w14:textId="6BB6B5C3" w:rsidR="00AA3016" w:rsidRPr="00D46454" w:rsidRDefault="00A92B05" w:rsidP="00F74BB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 xml:space="preserve">Keywords: </w:t>
      </w:r>
      <w:r w:rsidR="00E76C1C" w:rsidRPr="00D46454">
        <w:rPr>
          <w:rFonts w:ascii="Times New Roman" w:hAnsi="Times New Roman" w:cs="Times New Roman"/>
          <w:b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b/>
          <w:lang w:val="en-US"/>
        </w:rPr>
        <w:t xml:space="preserve">(C.), Calcium Aluminate Cement (D.), Portland cement (D.), Modelling (E.), </w:t>
      </w:r>
      <w:r w:rsidR="00892130" w:rsidRPr="00D46454">
        <w:rPr>
          <w:rFonts w:ascii="Times New Roman" w:hAnsi="Times New Roman" w:cs="Times New Roman"/>
          <w:b/>
          <w:lang w:val="en-US"/>
        </w:rPr>
        <w:t>Acid attack</w:t>
      </w:r>
    </w:p>
    <w:p w14:paraId="69CF85B7" w14:textId="77777777" w:rsidR="008447CA" w:rsidRPr="00D46454" w:rsidRDefault="00AA3016" w:rsidP="00AA3016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 xml:space="preserve">1. </w:t>
      </w:r>
      <w:r w:rsidR="008447CA" w:rsidRPr="00D46454">
        <w:rPr>
          <w:rFonts w:ascii="Times New Roman" w:hAnsi="Times New Roman" w:cs="Times New Roman"/>
          <w:b/>
          <w:lang w:val="en-US"/>
        </w:rPr>
        <w:t>Introduction</w:t>
      </w:r>
    </w:p>
    <w:p w14:paraId="5949AB06" w14:textId="1A43519C" w:rsidR="00E671EA" w:rsidRPr="00D46454" w:rsidRDefault="000819A5" w:rsidP="00E671EA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Concrete </w:t>
      </w:r>
      <w:r w:rsidR="003652F9" w:rsidRPr="00D46454">
        <w:rPr>
          <w:rFonts w:ascii="Times New Roman" w:hAnsi="Times New Roman" w:cs="Times New Roman"/>
          <w:lang w:val="en-US"/>
        </w:rPr>
        <w:t xml:space="preserve">can undergo </w:t>
      </w:r>
      <w:r w:rsidR="00AE78C4" w:rsidRPr="00D46454">
        <w:rPr>
          <w:rFonts w:ascii="Times New Roman" w:hAnsi="Times New Roman" w:cs="Times New Roman"/>
          <w:lang w:val="en-US"/>
        </w:rPr>
        <w:t xml:space="preserve">severe </w:t>
      </w:r>
      <w:r w:rsidR="00167948" w:rsidRPr="00D46454">
        <w:rPr>
          <w:rFonts w:ascii="Times New Roman" w:hAnsi="Times New Roman" w:cs="Times New Roman"/>
          <w:lang w:val="en-US"/>
        </w:rPr>
        <w:t xml:space="preserve">deteriorations </w:t>
      </w:r>
      <w:r w:rsidR="00AE78C4" w:rsidRPr="00D46454">
        <w:rPr>
          <w:rFonts w:ascii="Times New Roman" w:hAnsi="Times New Roman" w:cs="Times New Roman"/>
          <w:lang w:val="en-US"/>
        </w:rPr>
        <w:t xml:space="preserve">in sewer pipe conditions, </w:t>
      </w:r>
      <w:r w:rsidR="00B43820" w:rsidRPr="00D46454">
        <w:rPr>
          <w:rFonts w:ascii="Times New Roman" w:hAnsi="Times New Roman" w:cs="Times New Roman"/>
          <w:lang w:val="en-US"/>
        </w:rPr>
        <w:t>caused by</w:t>
      </w:r>
      <w:r w:rsidR="00AE78C4" w:rsidRPr="00D46454">
        <w:rPr>
          <w:rFonts w:ascii="Times New Roman" w:hAnsi="Times New Roman" w:cs="Times New Roman"/>
          <w:lang w:val="en-US"/>
        </w:rPr>
        <w:t xml:space="preserve"> gaseous hydrogen </w:t>
      </w:r>
      <w:proofErr w:type="spellStart"/>
      <w:r w:rsidR="00AE78C4" w:rsidRPr="00D46454">
        <w:rPr>
          <w:rFonts w:ascii="Times New Roman" w:hAnsi="Times New Roman" w:cs="Times New Roman"/>
          <w:lang w:val="en-US"/>
        </w:rPr>
        <w:t>sulphide</w:t>
      </w:r>
      <w:proofErr w:type="spellEnd"/>
      <w:r w:rsidR="00AE78C4" w:rsidRPr="00D46454">
        <w:rPr>
          <w:rFonts w:ascii="Times New Roman" w:hAnsi="Times New Roman" w:cs="Times New Roman"/>
          <w:lang w:val="en-US"/>
        </w:rPr>
        <w:t xml:space="preserve"> </w:t>
      </w:r>
      <w:r w:rsidR="008C3BB5" w:rsidRPr="00D46454">
        <w:rPr>
          <w:rFonts w:ascii="Times New Roman" w:hAnsi="Times New Roman" w:cs="Times New Roman"/>
          <w:lang w:val="en-US"/>
        </w:rPr>
        <w:t>(</w:t>
      </w:r>
      <w:r w:rsidR="004966DB" w:rsidRPr="00D46454">
        <w:rPr>
          <w:rFonts w:ascii="Times New Roman" w:hAnsi="Times New Roman" w:cs="Times New Roman"/>
          <w:lang w:val="en-US"/>
        </w:rPr>
        <w:t>Figure 1</w:t>
      </w:r>
      <w:r w:rsidR="008C3BB5" w:rsidRPr="00D46454">
        <w:rPr>
          <w:rFonts w:ascii="Times New Roman" w:hAnsi="Times New Roman" w:cs="Times New Roman"/>
          <w:lang w:val="en-US"/>
        </w:rPr>
        <w:t>)</w:t>
      </w:r>
      <w:r w:rsidR="00597B45" w:rsidRPr="00D46454">
        <w:rPr>
          <w:rFonts w:ascii="Times New Roman" w:hAnsi="Times New Roman" w:cs="Times New Roman"/>
          <w:lang w:val="en-US"/>
        </w:rPr>
        <w:t xml:space="preserve"> [1</w:t>
      </w:r>
      <w:r w:rsidR="001E3F46" w:rsidRPr="00D46454">
        <w:rPr>
          <w:rFonts w:ascii="Times New Roman" w:hAnsi="Times New Roman" w:cs="Times New Roman"/>
          <w:lang w:val="en-US"/>
        </w:rPr>
        <w:t>, 2</w:t>
      </w:r>
      <w:r w:rsidR="00597B45" w:rsidRPr="00D46454">
        <w:rPr>
          <w:rFonts w:ascii="Times New Roman" w:hAnsi="Times New Roman" w:cs="Times New Roman"/>
          <w:lang w:val="en-US"/>
        </w:rPr>
        <w:t>]</w:t>
      </w:r>
      <w:r w:rsidR="00AE78C4" w:rsidRPr="00D46454">
        <w:rPr>
          <w:rFonts w:ascii="Times New Roman" w:hAnsi="Times New Roman" w:cs="Times New Roman"/>
          <w:lang w:val="en-US"/>
        </w:rPr>
        <w:t xml:space="preserve">. </w:t>
      </w:r>
      <w:r w:rsidR="00236D22" w:rsidRPr="00D46454">
        <w:rPr>
          <w:rFonts w:ascii="Times New Roman" w:hAnsi="Times New Roman" w:cs="Times New Roman"/>
          <w:lang w:val="en-US"/>
        </w:rPr>
        <w:t>C</w:t>
      </w:r>
      <w:r w:rsidR="002A20B6" w:rsidRPr="00D46454">
        <w:rPr>
          <w:rFonts w:ascii="Times New Roman" w:hAnsi="Times New Roman" w:cs="Times New Roman"/>
          <w:lang w:val="en-US"/>
        </w:rPr>
        <w:t xml:space="preserve">oncrete </w:t>
      </w:r>
      <w:r w:rsidR="00236D22" w:rsidRPr="00D46454">
        <w:rPr>
          <w:rFonts w:ascii="Times New Roman" w:hAnsi="Times New Roman" w:cs="Times New Roman"/>
          <w:lang w:val="en-US"/>
        </w:rPr>
        <w:t xml:space="preserve">gravity </w:t>
      </w:r>
      <w:r w:rsidR="002A20B6" w:rsidRPr="00D46454">
        <w:rPr>
          <w:rFonts w:ascii="Times New Roman" w:hAnsi="Times New Roman" w:cs="Times New Roman"/>
          <w:lang w:val="en-US"/>
        </w:rPr>
        <w:t xml:space="preserve">sewers </w:t>
      </w:r>
      <w:proofErr w:type="gramStart"/>
      <w:r w:rsidR="002A20B6" w:rsidRPr="00D46454">
        <w:rPr>
          <w:rFonts w:ascii="Times New Roman" w:hAnsi="Times New Roman" w:cs="Times New Roman"/>
          <w:lang w:val="en-US"/>
        </w:rPr>
        <w:t>are divided</w:t>
      </w:r>
      <w:proofErr w:type="gramEnd"/>
      <w:r w:rsidR="002A20B6" w:rsidRPr="00D46454">
        <w:rPr>
          <w:rFonts w:ascii="Times New Roman" w:hAnsi="Times New Roman" w:cs="Times New Roman"/>
          <w:lang w:val="en-US"/>
        </w:rPr>
        <w:t xml:space="preserve"> into two parts: a liquid part and an </w:t>
      </w:r>
      <w:r w:rsidR="00D76965" w:rsidRPr="00D46454">
        <w:rPr>
          <w:rFonts w:ascii="Times New Roman" w:hAnsi="Times New Roman" w:cs="Times New Roman"/>
          <w:lang w:val="en-US"/>
        </w:rPr>
        <w:t xml:space="preserve">aerial </w:t>
      </w:r>
      <w:r w:rsidR="002A20B6" w:rsidRPr="00D46454">
        <w:rPr>
          <w:rFonts w:ascii="Times New Roman" w:hAnsi="Times New Roman" w:cs="Times New Roman"/>
          <w:lang w:val="en-US"/>
        </w:rPr>
        <w:t>part</w:t>
      </w:r>
      <w:r w:rsidR="00236D22" w:rsidRPr="00D46454">
        <w:rPr>
          <w:rFonts w:ascii="Times New Roman" w:hAnsi="Times New Roman" w:cs="Times New Roman"/>
          <w:lang w:val="en-US"/>
        </w:rPr>
        <w:t xml:space="preserve"> (sewer atmosphere)</w:t>
      </w:r>
      <w:r w:rsidR="002A20B6" w:rsidRPr="00D46454">
        <w:rPr>
          <w:rFonts w:ascii="Times New Roman" w:hAnsi="Times New Roman" w:cs="Times New Roman"/>
          <w:lang w:val="en-US"/>
        </w:rPr>
        <w:t xml:space="preserve">. The liquid part contains </w:t>
      </w:r>
      <w:proofErr w:type="gramStart"/>
      <w:r w:rsidR="002A20B6" w:rsidRPr="00D46454">
        <w:rPr>
          <w:rFonts w:ascii="Times New Roman" w:hAnsi="Times New Roman" w:cs="Times New Roman"/>
          <w:lang w:val="en-US"/>
        </w:rPr>
        <w:t>waste water</w:t>
      </w:r>
      <w:proofErr w:type="gramEnd"/>
      <w:r w:rsidR="002A20B6" w:rsidRPr="00D46454">
        <w:rPr>
          <w:rFonts w:ascii="Times New Roman" w:hAnsi="Times New Roman" w:cs="Times New Roman"/>
          <w:lang w:val="en-US"/>
        </w:rPr>
        <w:t xml:space="preserve"> </w:t>
      </w:r>
      <w:r w:rsidR="007B47F1" w:rsidRPr="00D46454">
        <w:rPr>
          <w:rFonts w:ascii="Times New Roman" w:hAnsi="Times New Roman" w:cs="Times New Roman"/>
          <w:lang w:val="en-US"/>
        </w:rPr>
        <w:t xml:space="preserve">which </w:t>
      </w:r>
      <w:r w:rsidR="002A20B6" w:rsidRPr="00D46454">
        <w:rPr>
          <w:rFonts w:ascii="Times New Roman" w:hAnsi="Times New Roman" w:cs="Times New Roman"/>
          <w:lang w:val="en-US"/>
        </w:rPr>
        <w:t>is composed of sulfate ions and sulfate reducing bacteria</w:t>
      </w:r>
      <w:r w:rsidR="00236D22" w:rsidRPr="00D46454">
        <w:rPr>
          <w:rFonts w:ascii="Times New Roman" w:hAnsi="Times New Roman" w:cs="Times New Roman"/>
          <w:lang w:val="en-US"/>
        </w:rPr>
        <w:t xml:space="preserve"> (SRB)</w:t>
      </w:r>
      <w:r w:rsidR="002A20B6" w:rsidRPr="00D46454">
        <w:rPr>
          <w:rFonts w:ascii="Times New Roman" w:hAnsi="Times New Roman" w:cs="Times New Roman"/>
          <w:lang w:val="en-US"/>
        </w:rPr>
        <w:t xml:space="preserve">. </w:t>
      </w:r>
      <w:r w:rsidR="00072128" w:rsidRPr="00D46454">
        <w:rPr>
          <w:rFonts w:ascii="Times New Roman" w:hAnsi="Times New Roman" w:cs="Times New Roman"/>
          <w:lang w:val="en-US"/>
        </w:rPr>
        <w:t>The cementitious wall in the a</w:t>
      </w:r>
      <w:r w:rsidR="00520CC2" w:rsidRPr="00D46454">
        <w:rPr>
          <w:rFonts w:ascii="Times New Roman" w:hAnsi="Times New Roman" w:cs="Times New Roman"/>
          <w:lang w:val="en-US"/>
        </w:rPr>
        <w:t>erial</w:t>
      </w:r>
      <w:r w:rsidR="00072128" w:rsidRPr="00D46454">
        <w:rPr>
          <w:rFonts w:ascii="Times New Roman" w:hAnsi="Times New Roman" w:cs="Times New Roman"/>
          <w:lang w:val="en-US"/>
        </w:rPr>
        <w:t xml:space="preserve"> part </w:t>
      </w:r>
      <w:proofErr w:type="gramStart"/>
      <w:r w:rsidR="00072128" w:rsidRPr="00D46454">
        <w:rPr>
          <w:rFonts w:ascii="Times New Roman" w:hAnsi="Times New Roman" w:cs="Times New Roman"/>
          <w:lang w:val="en-US"/>
        </w:rPr>
        <w:t xml:space="preserve">is </w:t>
      </w:r>
      <w:r w:rsidR="002A20B6" w:rsidRPr="00D46454">
        <w:rPr>
          <w:rFonts w:ascii="Times New Roman" w:hAnsi="Times New Roman" w:cs="Times New Roman"/>
          <w:lang w:val="en-US"/>
        </w:rPr>
        <w:t>covered</w:t>
      </w:r>
      <w:proofErr w:type="gramEnd"/>
      <w:r w:rsidR="008F3968" w:rsidRPr="00D46454">
        <w:rPr>
          <w:rFonts w:ascii="Times New Roman" w:hAnsi="Times New Roman" w:cs="Times New Roman"/>
          <w:lang w:val="en-US"/>
        </w:rPr>
        <w:t xml:space="preserve"> by a biofilm mainly </w:t>
      </w:r>
      <w:r w:rsidR="008F3968" w:rsidRPr="00D46454">
        <w:rPr>
          <w:rFonts w:ascii="Times New Roman" w:hAnsi="Times New Roman" w:cs="Times New Roman"/>
          <w:lang w:val="en-US"/>
        </w:rPr>
        <w:lastRenderedPageBreak/>
        <w:t>composed of</w:t>
      </w:r>
      <w:r w:rsidR="002A20B6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20B6" w:rsidRPr="00D46454">
        <w:rPr>
          <w:rFonts w:ascii="Times New Roman" w:hAnsi="Times New Roman" w:cs="Times New Roman"/>
          <w:lang w:val="en-US"/>
        </w:rPr>
        <w:t>sulphur</w:t>
      </w:r>
      <w:proofErr w:type="spellEnd"/>
      <w:r w:rsidR="002A20B6" w:rsidRPr="00D46454">
        <w:rPr>
          <w:rFonts w:ascii="Times New Roman" w:hAnsi="Times New Roman" w:cs="Times New Roman"/>
          <w:lang w:val="en-US"/>
        </w:rPr>
        <w:t xml:space="preserve">-oxidizing </w:t>
      </w:r>
      <w:r w:rsidR="007E3767" w:rsidRPr="00D46454">
        <w:rPr>
          <w:rFonts w:ascii="Times New Roman" w:hAnsi="Times New Roman" w:cs="Times New Roman"/>
          <w:lang w:val="en-US"/>
        </w:rPr>
        <w:t>bacteria (SOB)</w:t>
      </w:r>
      <w:r w:rsidR="002A20B6" w:rsidRPr="00D46454">
        <w:rPr>
          <w:rFonts w:ascii="Times New Roman" w:hAnsi="Times New Roman" w:cs="Times New Roman"/>
          <w:lang w:val="en-US"/>
        </w:rPr>
        <w:t>. A</w:t>
      </w:r>
      <w:r w:rsidR="00AE78C4" w:rsidRPr="00D46454">
        <w:rPr>
          <w:rFonts w:ascii="Times New Roman" w:hAnsi="Times New Roman" w:cs="Times New Roman"/>
          <w:lang w:val="en-US"/>
        </w:rPr>
        <w:t xml:space="preserve">queous hydrogen sulfide is produced in </w:t>
      </w:r>
      <w:r w:rsidR="00236D22" w:rsidRPr="00D46454">
        <w:rPr>
          <w:rFonts w:ascii="Times New Roman" w:hAnsi="Times New Roman" w:cs="Times New Roman"/>
          <w:lang w:val="en-US"/>
        </w:rPr>
        <w:t xml:space="preserve">the </w:t>
      </w:r>
      <w:r w:rsidR="00AE78C4" w:rsidRPr="00D46454">
        <w:rPr>
          <w:rFonts w:ascii="Times New Roman" w:hAnsi="Times New Roman" w:cs="Times New Roman"/>
          <w:lang w:val="en-US"/>
        </w:rPr>
        <w:t>anaerobic zone (</w:t>
      </w:r>
      <w:proofErr w:type="gramStart"/>
      <w:r w:rsidR="0036381D" w:rsidRPr="00D46454">
        <w:rPr>
          <w:rFonts w:ascii="Times New Roman" w:hAnsi="Times New Roman" w:cs="Times New Roman"/>
          <w:lang w:val="en-US"/>
        </w:rPr>
        <w:t>waste water</w:t>
      </w:r>
      <w:proofErr w:type="gramEnd"/>
      <w:r w:rsidR="0036381D" w:rsidRPr="00D46454">
        <w:rPr>
          <w:rFonts w:ascii="Times New Roman" w:hAnsi="Times New Roman" w:cs="Times New Roman"/>
          <w:lang w:val="en-US"/>
        </w:rPr>
        <w:t xml:space="preserve"> </w:t>
      </w:r>
      <w:r w:rsidR="00AE78C4" w:rsidRPr="00D46454">
        <w:rPr>
          <w:rFonts w:ascii="Times New Roman" w:hAnsi="Times New Roman" w:cs="Times New Roman"/>
          <w:lang w:val="en-US"/>
        </w:rPr>
        <w:t>stagnation) from the reduction reaction of sulfate ions</w:t>
      </w:r>
      <w:r w:rsidR="00460E74" w:rsidRPr="00D46454">
        <w:rPr>
          <w:rFonts w:ascii="Times New Roman" w:hAnsi="Times New Roman" w:cs="Times New Roman"/>
          <w:lang w:val="en-US"/>
        </w:rPr>
        <w:t xml:space="preserve"> </w:t>
      </w:r>
      <w:r w:rsidR="00236D22" w:rsidRPr="00D46454">
        <w:rPr>
          <w:rFonts w:ascii="Times New Roman" w:hAnsi="Times New Roman" w:cs="Times New Roman"/>
          <w:lang w:val="en-US"/>
        </w:rPr>
        <w:t xml:space="preserve">due </w:t>
      </w:r>
      <w:r w:rsidR="00460E74" w:rsidRPr="00D46454">
        <w:rPr>
          <w:rFonts w:ascii="Times New Roman" w:hAnsi="Times New Roman" w:cs="Times New Roman"/>
          <w:lang w:val="en-US"/>
        </w:rPr>
        <w:t>to sulfate reducing bacteria</w:t>
      </w:r>
      <w:r w:rsidR="007E3767" w:rsidRPr="00D46454">
        <w:rPr>
          <w:rFonts w:ascii="Times New Roman" w:hAnsi="Times New Roman" w:cs="Times New Roman"/>
          <w:lang w:val="en-US"/>
        </w:rPr>
        <w:t>. Then,</w:t>
      </w:r>
      <w:r w:rsidR="00AE78C4" w:rsidRPr="00D46454">
        <w:rPr>
          <w:rFonts w:ascii="Times New Roman" w:hAnsi="Times New Roman" w:cs="Times New Roman"/>
          <w:lang w:val="en-US"/>
        </w:rPr>
        <w:t xml:space="preserve"> </w:t>
      </w:r>
      <w:r w:rsidR="00236D22" w:rsidRPr="00D46454">
        <w:rPr>
          <w:rFonts w:ascii="Times New Roman" w:hAnsi="Times New Roman" w:cs="Times New Roman"/>
          <w:lang w:val="en-US"/>
        </w:rPr>
        <w:t>H</w:t>
      </w:r>
      <w:r w:rsidR="00236D22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236D22" w:rsidRPr="00D46454">
        <w:rPr>
          <w:rFonts w:ascii="Times New Roman" w:hAnsi="Times New Roman" w:cs="Times New Roman"/>
          <w:lang w:val="en-US"/>
        </w:rPr>
        <w:t xml:space="preserve">S escapes into the sewer atmosphere, where it </w:t>
      </w:r>
      <w:proofErr w:type="gramStart"/>
      <w:r w:rsidR="00B43820" w:rsidRPr="00D46454">
        <w:rPr>
          <w:rFonts w:ascii="Times New Roman" w:hAnsi="Times New Roman" w:cs="Times New Roman"/>
          <w:lang w:val="en-US"/>
        </w:rPr>
        <w:t>is adsorbed</w:t>
      </w:r>
      <w:proofErr w:type="gramEnd"/>
      <w:r w:rsidR="008C3BB5" w:rsidRPr="00D46454">
        <w:rPr>
          <w:rFonts w:ascii="Times New Roman" w:hAnsi="Times New Roman" w:cs="Times New Roman"/>
          <w:lang w:val="en-US"/>
        </w:rPr>
        <w:t xml:space="preserve"> onto the cementitious wall</w:t>
      </w:r>
      <w:r w:rsidR="00AE78C4" w:rsidRPr="00D46454">
        <w:rPr>
          <w:rFonts w:ascii="Times New Roman" w:hAnsi="Times New Roman" w:cs="Times New Roman"/>
          <w:lang w:val="en-US"/>
        </w:rPr>
        <w:t xml:space="preserve"> </w:t>
      </w:r>
      <w:r w:rsidR="00597B45" w:rsidRPr="00D46454">
        <w:rPr>
          <w:rFonts w:ascii="Times New Roman" w:hAnsi="Times New Roman" w:cs="Times New Roman"/>
          <w:lang w:val="en-US"/>
        </w:rPr>
        <w:t>[3]</w:t>
      </w:r>
      <w:r w:rsidR="00AE78C4" w:rsidRPr="00D46454">
        <w:rPr>
          <w:rFonts w:ascii="Times New Roman" w:hAnsi="Times New Roman" w:cs="Times New Roman"/>
          <w:lang w:val="en-US"/>
        </w:rPr>
        <w:t xml:space="preserve">. </w:t>
      </w:r>
      <w:r w:rsidR="00236D22" w:rsidRPr="00D46454">
        <w:rPr>
          <w:rFonts w:ascii="Times New Roman" w:hAnsi="Times New Roman" w:cs="Times New Roman"/>
          <w:lang w:val="en-US"/>
        </w:rPr>
        <w:t xml:space="preserve">Due </w:t>
      </w:r>
      <w:r w:rsidR="00AE78C4" w:rsidRPr="00D46454">
        <w:rPr>
          <w:rFonts w:ascii="Times New Roman" w:hAnsi="Times New Roman" w:cs="Times New Roman"/>
          <w:lang w:val="en-US"/>
        </w:rPr>
        <w:t>to the high</w:t>
      </w:r>
      <w:r w:rsidR="006A17A4" w:rsidRPr="00D46454">
        <w:rPr>
          <w:rFonts w:ascii="Times New Roman" w:hAnsi="Times New Roman" w:cs="Times New Roman"/>
          <w:lang w:val="en-US"/>
        </w:rPr>
        <w:t xml:space="preserve"> relative humidity at the surface of the wall</w:t>
      </w:r>
      <w:r w:rsidR="00AE78C4" w:rsidRPr="00D46454">
        <w:rPr>
          <w:rFonts w:ascii="Times New Roman" w:hAnsi="Times New Roman" w:cs="Times New Roman"/>
          <w:lang w:val="en-US"/>
        </w:rPr>
        <w:t xml:space="preserve">, gaseous hydrogen </w:t>
      </w:r>
      <w:proofErr w:type="spellStart"/>
      <w:r w:rsidR="00AE78C4" w:rsidRPr="00D46454">
        <w:rPr>
          <w:rFonts w:ascii="Times New Roman" w:hAnsi="Times New Roman" w:cs="Times New Roman"/>
          <w:lang w:val="en-US"/>
        </w:rPr>
        <w:t>sulphide</w:t>
      </w:r>
      <w:proofErr w:type="spellEnd"/>
      <w:r w:rsidR="00AE78C4" w:rsidRPr="00D46454">
        <w:rPr>
          <w:rFonts w:ascii="Times New Roman" w:hAnsi="Times New Roman" w:cs="Times New Roman"/>
          <w:lang w:val="en-US"/>
        </w:rPr>
        <w:t xml:space="preserve"> </w:t>
      </w:r>
      <w:r w:rsidR="002A20B6" w:rsidRPr="00D46454">
        <w:rPr>
          <w:rFonts w:ascii="Times New Roman" w:hAnsi="Times New Roman" w:cs="Times New Roman"/>
          <w:lang w:val="en-US"/>
        </w:rPr>
        <w:t xml:space="preserve">dissociates into hydrogen ions and sulfide ions. Hydrogen ions contribute to </w:t>
      </w:r>
      <w:r w:rsidR="00B43820" w:rsidRPr="00D46454">
        <w:rPr>
          <w:rFonts w:ascii="Times New Roman" w:hAnsi="Times New Roman" w:cs="Times New Roman"/>
          <w:lang w:val="en-US"/>
        </w:rPr>
        <w:t>surface</w:t>
      </w:r>
      <w:r w:rsidR="002A20B6" w:rsidRPr="00D46454">
        <w:rPr>
          <w:rFonts w:ascii="Times New Roman" w:hAnsi="Times New Roman" w:cs="Times New Roman"/>
          <w:lang w:val="en-US"/>
        </w:rPr>
        <w:t xml:space="preserve"> pH neutralization</w:t>
      </w:r>
      <w:r w:rsidR="00236D22" w:rsidRPr="00D46454">
        <w:rPr>
          <w:rFonts w:ascii="Times New Roman" w:hAnsi="Times New Roman" w:cs="Times New Roman"/>
          <w:lang w:val="en-US"/>
        </w:rPr>
        <w:t>, giving rise to</w:t>
      </w:r>
      <w:r w:rsidR="002A20B6" w:rsidRPr="00D46454">
        <w:rPr>
          <w:rFonts w:ascii="Times New Roman" w:hAnsi="Times New Roman" w:cs="Times New Roman"/>
          <w:lang w:val="en-US"/>
        </w:rPr>
        <w:t xml:space="preserve"> t</w:t>
      </w:r>
      <w:r w:rsidR="0036381D" w:rsidRPr="00D46454">
        <w:rPr>
          <w:rFonts w:ascii="Times New Roman" w:hAnsi="Times New Roman" w:cs="Times New Roman"/>
          <w:lang w:val="en-US"/>
        </w:rPr>
        <w:t>he</w:t>
      </w:r>
      <w:r w:rsidR="002A20B6" w:rsidRPr="00D46454">
        <w:rPr>
          <w:rFonts w:ascii="Times New Roman" w:hAnsi="Times New Roman" w:cs="Times New Roman"/>
          <w:lang w:val="en-US"/>
        </w:rPr>
        <w:t xml:space="preserve"> biofilm development</w:t>
      </w:r>
      <w:r w:rsidR="00DC6C24" w:rsidRPr="00D46454">
        <w:rPr>
          <w:rFonts w:ascii="Times New Roman" w:hAnsi="Times New Roman" w:cs="Times New Roman"/>
          <w:lang w:val="en-US"/>
        </w:rPr>
        <w:t xml:space="preserve"> </w:t>
      </w:r>
      <w:r w:rsidR="00597B45" w:rsidRPr="00D46454">
        <w:rPr>
          <w:rFonts w:ascii="Times New Roman" w:hAnsi="Times New Roman" w:cs="Times New Roman"/>
          <w:lang w:val="en-US"/>
        </w:rPr>
        <w:t xml:space="preserve">[4]. </w:t>
      </w:r>
      <w:r w:rsidR="00B43820" w:rsidRPr="00D46454">
        <w:rPr>
          <w:rFonts w:ascii="Times New Roman" w:hAnsi="Times New Roman" w:cs="Times New Roman"/>
          <w:lang w:val="en-US"/>
        </w:rPr>
        <w:t>Under such</w:t>
      </w:r>
      <w:r w:rsidR="002A20B6" w:rsidRPr="00D46454">
        <w:rPr>
          <w:rFonts w:ascii="Times New Roman" w:hAnsi="Times New Roman" w:cs="Times New Roman"/>
          <w:lang w:val="en-US"/>
        </w:rPr>
        <w:t xml:space="preserve"> aerobic conditions, sulfide ions oxidize into several </w:t>
      </w:r>
      <w:proofErr w:type="spellStart"/>
      <w:r w:rsidR="002A20B6" w:rsidRPr="00D46454">
        <w:rPr>
          <w:rFonts w:ascii="Times New Roman" w:hAnsi="Times New Roman" w:cs="Times New Roman"/>
          <w:lang w:val="en-US"/>
        </w:rPr>
        <w:t>sulphur</w:t>
      </w:r>
      <w:proofErr w:type="spellEnd"/>
      <w:r w:rsidR="002A20B6" w:rsidRPr="00D46454">
        <w:rPr>
          <w:rFonts w:ascii="Times New Roman" w:hAnsi="Times New Roman" w:cs="Times New Roman"/>
          <w:lang w:val="en-US"/>
        </w:rPr>
        <w:t xml:space="preserve"> species, which </w:t>
      </w:r>
      <w:proofErr w:type="gramStart"/>
      <w:r w:rsidR="002A20B6" w:rsidRPr="00D46454">
        <w:rPr>
          <w:rFonts w:ascii="Times New Roman" w:hAnsi="Times New Roman" w:cs="Times New Roman"/>
          <w:lang w:val="en-US"/>
        </w:rPr>
        <w:t>are used</w:t>
      </w:r>
      <w:proofErr w:type="gramEnd"/>
      <w:r w:rsidR="002A20B6" w:rsidRPr="00D46454">
        <w:rPr>
          <w:rFonts w:ascii="Times New Roman" w:hAnsi="Times New Roman" w:cs="Times New Roman"/>
          <w:lang w:val="en-US"/>
        </w:rPr>
        <w:t xml:space="preserve"> as nutrients </w:t>
      </w:r>
      <w:r w:rsidR="001107BD" w:rsidRPr="00D46454">
        <w:rPr>
          <w:rFonts w:ascii="Times New Roman" w:hAnsi="Times New Roman" w:cs="Times New Roman"/>
          <w:lang w:val="en-US"/>
        </w:rPr>
        <w:t xml:space="preserve">for </w:t>
      </w:r>
      <w:r w:rsidR="007E3767" w:rsidRPr="00D46454">
        <w:rPr>
          <w:rFonts w:ascii="Times New Roman" w:hAnsi="Times New Roman" w:cs="Times New Roman"/>
          <w:lang w:val="en-US"/>
        </w:rPr>
        <w:t>the</w:t>
      </w:r>
      <w:r w:rsidR="001107BD" w:rsidRPr="00D46454">
        <w:rPr>
          <w:rFonts w:ascii="Times New Roman" w:hAnsi="Times New Roman" w:cs="Times New Roman"/>
          <w:lang w:val="en-US"/>
        </w:rPr>
        <w:t xml:space="preserve"> </w:t>
      </w:r>
      <w:r w:rsidR="0036381D" w:rsidRPr="00D46454">
        <w:rPr>
          <w:rFonts w:ascii="Times New Roman" w:hAnsi="Times New Roman" w:cs="Times New Roman"/>
          <w:lang w:val="en-US"/>
        </w:rPr>
        <w:t>microorganisms</w:t>
      </w:r>
      <w:r w:rsidR="007E3767" w:rsidRPr="00D46454">
        <w:rPr>
          <w:rFonts w:ascii="Times New Roman" w:hAnsi="Times New Roman" w:cs="Times New Roman"/>
          <w:lang w:val="en-US"/>
        </w:rPr>
        <w:t xml:space="preserve"> of the biofilm</w:t>
      </w:r>
      <w:r w:rsidR="001107BD" w:rsidRPr="00D46454">
        <w:rPr>
          <w:rFonts w:ascii="Times New Roman" w:hAnsi="Times New Roman" w:cs="Times New Roman"/>
          <w:lang w:val="en-US"/>
        </w:rPr>
        <w:t xml:space="preserve">. Sulfuric acid </w:t>
      </w:r>
      <w:proofErr w:type="gramStart"/>
      <w:r w:rsidR="001107BD" w:rsidRPr="00D46454">
        <w:rPr>
          <w:rFonts w:ascii="Times New Roman" w:hAnsi="Times New Roman" w:cs="Times New Roman"/>
          <w:lang w:val="en-US"/>
        </w:rPr>
        <w:t>is produced</w:t>
      </w:r>
      <w:proofErr w:type="gramEnd"/>
      <w:r w:rsidR="001107BD" w:rsidRPr="00D46454">
        <w:rPr>
          <w:rFonts w:ascii="Times New Roman" w:hAnsi="Times New Roman" w:cs="Times New Roman"/>
          <w:lang w:val="en-US"/>
        </w:rPr>
        <w:t xml:space="preserve"> </w:t>
      </w:r>
      <w:r w:rsidR="00B43820" w:rsidRPr="00D46454">
        <w:rPr>
          <w:rFonts w:ascii="Times New Roman" w:hAnsi="Times New Roman" w:cs="Times New Roman"/>
          <w:lang w:val="en-US"/>
        </w:rPr>
        <w:t>by</w:t>
      </w:r>
      <w:r w:rsidR="001107BD" w:rsidRPr="00D46454">
        <w:rPr>
          <w:rFonts w:ascii="Times New Roman" w:hAnsi="Times New Roman" w:cs="Times New Roman"/>
          <w:lang w:val="en-US"/>
        </w:rPr>
        <w:t xml:space="preserve"> the oxidation reactions of these </w:t>
      </w:r>
      <w:proofErr w:type="spellStart"/>
      <w:r w:rsidR="001107BD" w:rsidRPr="00D46454">
        <w:rPr>
          <w:rFonts w:ascii="Times New Roman" w:hAnsi="Times New Roman" w:cs="Times New Roman"/>
          <w:lang w:val="en-US"/>
        </w:rPr>
        <w:t>sulphur</w:t>
      </w:r>
      <w:proofErr w:type="spellEnd"/>
      <w:r w:rsidR="001107BD" w:rsidRPr="00D46454">
        <w:rPr>
          <w:rFonts w:ascii="Times New Roman" w:hAnsi="Times New Roman" w:cs="Times New Roman"/>
          <w:lang w:val="en-US"/>
        </w:rPr>
        <w:t xml:space="preserve"> species</w:t>
      </w:r>
      <w:r w:rsidR="00597B45" w:rsidRPr="00D46454">
        <w:rPr>
          <w:rFonts w:ascii="Times New Roman" w:hAnsi="Times New Roman" w:cs="Times New Roman"/>
          <w:lang w:val="en-US"/>
        </w:rPr>
        <w:t xml:space="preserve"> [5, 6]</w:t>
      </w:r>
      <w:r w:rsidR="001107BD" w:rsidRPr="00D46454">
        <w:rPr>
          <w:rFonts w:ascii="Times New Roman" w:hAnsi="Times New Roman" w:cs="Times New Roman"/>
          <w:lang w:val="en-US"/>
        </w:rPr>
        <w:t xml:space="preserve">. This acid attacks </w:t>
      </w:r>
      <w:r w:rsidR="00236D22" w:rsidRPr="00D46454">
        <w:rPr>
          <w:rFonts w:ascii="Times New Roman" w:hAnsi="Times New Roman" w:cs="Times New Roman"/>
          <w:lang w:val="en-US"/>
        </w:rPr>
        <w:t xml:space="preserve">the </w:t>
      </w:r>
      <w:r w:rsidR="001107BD" w:rsidRPr="00D46454">
        <w:rPr>
          <w:rFonts w:ascii="Times New Roman" w:hAnsi="Times New Roman" w:cs="Times New Roman"/>
          <w:lang w:val="en-US"/>
        </w:rPr>
        <w:t xml:space="preserve">cementitious walls and </w:t>
      </w:r>
      <w:r w:rsidR="00236D22" w:rsidRPr="00D46454">
        <w:rPr>
          <w:rFonts w:ascii="Times New Roman" w:hAnsi="Times New Roman" w:cs="Times New Roman"/>
          <w:lang w:val="en-US"/>
        </w:rPr>
        <w:t xml:space="preserve">produces </w:t>
      </w:r>
      <w:r w:rsidR="001107BD" w:rsidRPr="00D46454">
        <w:rPr>
          <w:rFonts w:ascii="Times New Roman" w:hAnsi="Times New Roman" w:cs="Times New Roman"/>
          <w:lang w:val="en-US"/>
        </w:rPr>
        <w:t xml:space="preserve">gypsum and </w:t>
      </w:r>
      <w:proofErr w:type="spellStart"/>
      <w:r w:rsidR="001107BD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1107BD" w:rsidRPr="00D46454">
        <w:rPr>
          <w:rFonts w:ascii="Times New Roman" w:hAnsi="Times New Roman" w:cs="Times New Roman"/>
          <w:lang w:val="en-US"/>
        </w:rPr>
        <w:t xml:space="preserve"> </w:t>
      </w:r>
      <w:r w:rsidR="00FD4874" w:rsidRPr="00D46454">
        <w:rPr>
          <w:rFonts w:ascii="Times New Roman" w:hAnsi="Times New Roman" w:cs="Times New Roman"/>
          <w:lang w:val="en-US"/>
        </w:rPr>
        <w:t>[7, 8]</w:t>
      </w:r>
      <w:r w:rsidR="00236D22" w:rsidRPr="00D46454">
        <w:rPr>
          <w:rFonts w:ascii="Times New Roman" w:hAnsi="Times New Roman" w:cs="Times New Roman"/>
          <w:lang w:val="en-US"/>
        </w:rPr>
        <w:t>, which are</w:t>
      </w:r>
      <w:r w:rsidR="001107BD" w:rsidRPr="00D46454">
        <w:rPr>
          <w:rFonts w:ascii="Times New Roman" w:hAnsi="Times New Roman" w:cs="Times New Roman"/>
          <w:lang w:val="en-US"/>
        </w:rPr>
        <w:t xml:space="preserve"> expansive </w:t>
      </w:r>
      <w:r w:rsidR="00236D22" w:rsidRPr="00D46454">
        <w:rPr>
          <w:rFonts w:ascii="Times New Roman" w:hAnsi="Times New Roman" w:cs="Times New Roman"/>
          <w:lang w:val="en-US"/>
        </w:rPr>
        <w:t xml:space="preserve">and </w:t>
      </w:r>
      <w:r w:rsidR="00B43820" w:rsidRPr="00D46454">
        <w:rPr>
          <w:rFonts w:ascii="Times New Roman" w:hAnsi="Times New Roman" w:cs="Times New Roman"/>
          <w:lang w:val="en-US"/>
        </w:rPr>
        <w:t>cause severe damage of</w:t>
      </w:r>
      <w:r w:rsidR="001107BD" w:rsidRPr="00D46454">
        <w:rPr>
          <w:rFonts w:ascii="Times New Roman" w:hAnsi="Times New Roman" w:cs="Times New Roman"/>
          <w:lang w:val="en-US"/>
        </w:rPr>
        <w:t xml:space="preserve"> </w:t>
      </w:r>
      <w:r w:rsidR="00236D22" w:rsidRPr="00D46454">
        <w:rPr>
          <w:rFonts w:ascii="Times New Roman" w:hAnsi="Times New Roman" w:cs="Times New Roman"/>
          <w:lang w:val="en-US"/>
        </w:rPr>
        <w:t xml:space="preserve">the </w:t>
      </w:r>
      <w:r w:rsidR="001107BD" w:rsidRPr="00D46454">
        <w:rPr>
          <w:rFonts w:ascii="Times New Roman" w:hAnsi="Times New Roman" w:cs="Times New Roman"/>
          <w:lang w:val="en-US"/>
        </w:rPr>
        <w:t xml:space="preserve">sewer system. </w:t>
      </w:r>
      <w:r w:rsidR="00B43820" w:rsidRPr="00D46454">
        <w:rPr>
          <w:rFonts w:ascii="Times New Roman" w:hAnsi="Times New Roman" w:cs="Times New Roman"/>
          <w:lang w:val="en-US"/>
        </w:rPr>
        <w:t>The sulfuric acid produced by these</w:t>
      </w:r>
      <w:r w:rsidR="0036381D" w:rsidRPr="00D46454">
        <w:rPr>
          <w:rFonts w:ascii="Times New Roman" w:hAnsi="Times New Roman" w:cs="Times New Roman"/>
          <w:lang w:val="en-US"/>
        </w:rPr>
        <w:t xml:space="preserve"> microorganisms</w:t>
      </w:r>
      <w:r w:rsidR="00A84A64" w:rsidRPr="00D46454">
        <w:rPr>
          <w:rFonts w:ascii="Times New Roman" w:hAnsi="Times New Roman" w:cs="Times New Roman"/>
          <w:lang w:val="en-US"/>
        </w:rPr>
        <w:t xml:space="preserve"> diffuses through the alter</w:t>
      </w:r>
      <w:r w:rsidR="00650802" w:rsidRPr="00D46454">
        <w:rPr>
          <w:rFonts w:ascii="Times New Roman" w:hAnsi="Times New Roman" w:cs="Times New Roman"/>
          <w:lang w:val="en-US"/>
        </w:rPr>
        <w:t xml:space="preserve">ed layer </w:t>
      </w:r>
      <w:r w:rsidR="001107BD" w:rsidRPr="00D46454">
        <w:rPr>
          <w:rFonts w:ascii="Times New Roman" w:hAnsi="Times New Roman" w:cs="Times New Roman"/>
          <w:lang w:val="en-US"/>
        </w:rPr>
        <w:t>and continually attacks the underlying concrete</w:t>
      </w:r>
      <w:r w:rsidR="00BF6120" w:rsidRPr="00D46454">
        <w:rPr>
          <w:rFonts w:ascii="Times New Roman" w:hAnsi="Times New Roman" w:cs="Times New Roman"/>
          <w:lang w:val="en-US"/>
        </w:rPr>
        <w:t xml:space="preserve"> </w:t>
      </w:r>
      <w:r w:rsidR="00FD4874" w:rsidRPr="00D46454">
        <w:rPr>
          <w:rFonts w:ascii="Times New Roman" w:hAnsi="Times New Roman" w:cs="Times New Roman"/>
          <w:lang w:val="en-US"/>
        </w:rPr>
        <w:t xml:space="preserve">[9]. </w:t>
      </w:r>
      <w:r w:rsidR="00C038F2" w:rsidRPr="00D46454">
        <w:rPr>
          <w:rFonts w:ascii="Times New Roman" w:hAnsi="Times New Roman" w:cs="Times New Roman"/>
          <w:lang w:val="en-US"/>
        </w:rPr>
        <w:t xml:space="preserve"> </w:t>
      </w:r>
    </w:p>
    <w:p w14:paraId="7A32F472" w14:textId="15C79D8A" w:rsidR="00AD2681" w:rsidRPr="00D46454" w:rsidRDefault="00236D22" w:rsidP="00E671EA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N</w:t>
      </w:r>
      <w:r w:rsidR="009740DB" w:rsidRPr="00D46454">
        <w:rPr>
          <w:rFonts w:ascii="Times New Roman" w:hAnsi="Times New Roman" w:cs="Times New Roman"/>
          <w:lang w:val="en-US"/>
        </w:rPr>
        <w:t>umerical model</w:t>
      </w:r>
      <w:r w:rsidR="00805364" w:rsidRPr="00D46454">
        <w:rPr>
          <w:rFonts w:ascii="Times New Roman" w:hAnsi="Times New Roman" w:cs="Times New Roman"/>
          <w:lang w:val="en-US"/>
        </w:rPr>
        <w:t xml:space="preserve">s </w:t>
      </w:r>
      <w:r w:rsidRPr="00D46454">
        <w:rPr>
          <w:rFonts w:ascii="Times New Roman" w:hAnsi="Times New Roman" w:cs="Times New Roman"/>
          <w:lang w:val="en-US"/>
        </w:rPr>
        <w:t xml:space="preserve">of </w:t>
      </w:r>
      <w:r w:rsidR="00805364" w:rsidRPr="00D46454">
        <w:rPr>
          <w:rFonts w:ascii="Times New Roman" w:hAnsi="Times New Roman" w:cs="Times New Roman"/>
          <w:lang w:val="en-US"/>
        </w:rPr>
        <w:t>acid attack of cementitious materials</w:t>
      </w:r>
      <w:r w:rsidR="009740DB" w:rsidRPr="00D46454">
        <w:rPr>
          <w:rFonts w:ascii="Times New Roman" w:hAnsi="Times New Roman" w:cs="Times New Roman"/>
          <w:lang w:val="en-US"/>
        </w:rPr>
        <w:t xml:space="preserve"> </w:t>
      </w:r>
      <w:r w:rsidR="00805364" w:rsidRPr="00D46454">
        <w:rPr>
          <w:rFonts w:ascii="Times New Roman" w:hAnsi="Times New Roman" w:cs="Times New Roman"/>
          <w:lang w:val="en-US"/>
        </w:rPr>
        <w:t>[10-1</w:t>
      </w:r>
      <w:r w:rsidR="00DD0670" w:rsidRPr="00D46454">
        <w:rPr>
          <w:rFonts w:ascii="Times New Roman" w:hAnsi="Times New Roman" w:cs="Times New Roman"/>
          <w:lang w:val="en-US"/>
        </w:rPr>
        <w:t>7</w:t>
      </w:r>
      <w:r w:rsidR="00FD4874" w:rsidRPr="00D46454">
        <w:rPr>
          <w:rFonts w:ascii="Times New Roman" w:hAnsi="Times New Roman" w:cs="Times New Roman"/>
          <w:lang w:val="en-US"/>
        </w:rPr>
        <w:t>]</w:t>
      </w:r>
      <w:r w:rsidR="009740DB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7FD2" w:rsidRPr="00D46454">
        <w:rPr>
          <w:rFonts w:ascii="Times New Roman" w:hAnsi="Times New Roman" w:cs="Times New Roman"/>
          <w:lang w:val="en-US"/>
        </w:rPr>
        <w:t>can be found</w:t>
      </w:r>
      <w:proofErr w:type="gramEnd"/>
      <w:r w:rsidR="00607FD2" w:rsidRPr="00D46454">
        <w:rPr>
          <w:rFonts w:ascii="Times New Roman" w:hAnsi="Times New Roman" w:cs="Times New Roman"/>
          <w:lang w:val="en-US"/>
        </w:rPr>
        <w:t xml:space="preserve"> </w:t>
      </w:r>
      <w:r w:rsidR="009740DB" w:rsidRPr="00D46454">
        <w:rPr>
          <w:rFonts w:ascii="Times New Roman" w:hAnsi="Times New Roman" w:cs="Times New Roman"/>
          <w:lang w:val="en-US"/>
        </w:rPr>
        <w:t xml:space="preserve">in the literature. </w:t>
      </w:r>
      <w:r w:rsidR="00072128" w:rsidRPr="00D46454">
        <w:rPr>
          <w:rFonts w:ascii="Times New Roman" w:hAnsi="Times New Roman" w:cs="Times New Roman"/>
          <w:lang w:val="en-US"/>
        </w:rPr>
        <w:t>One</w:t>
      </w:r>
      <w:r w:rsidR="006E15AE" w:rsidRPr="00D46454">
        <w:rPr>
          <w:rFonts w:ascii="Times New Roman" w:hAnsi="Times New Roman" w:cs="Times New Roman"/>
          <w:lang w:val="en-US"/>
        </w:rPr>
        <w:t xml:space="preserve"> of these models </w:t>
      </w:r>
      <w:r w:rsidR="000B2E70" w:rsidRPr="00D46454">
        <w:rPr>
          <w:rFonts w:ascii="Times New Roman" w:hAnsi="Times New Roman" w:cs="Times New Roman"/>
          <w:lang w:val="en-US"/>
        </w:rPr>
        <w:t xml:space="preserve">simulating </w:t>
      </w:r>
      <w:r w:rsidR="006E15AE" w:rsidRPr="00D46454">
        <w:rPr>
          <w:rFonts w:ascii="Times New Roman" w:hAnsi="Times New Roman" w:cs="Times New Roman"/>
          <w:lang w:val="en-US"/>
        </w:rPr>
        <w:t>the biochemical process</w:t>
      </w:r>
      <w:r w:rsidR="000B3E03" w:rsidRPr="00D46454">
        <w:rPr>
          <w:rFonts w:ascii="Times New Roman" w:hAnsi="Times New Roman" w:cs="Times New Roman"/>
          <w:lang w:val="en-US"/>
        </w:rPr>
        <w:t xml:space="preserve"> and the sulfide oxidation</w:t>
      </w:r>
      <w:r w:rsidR="006E15AE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B2E70" w:rsidRPr="00D46454">
        <w:rPr>
          <w:rFonts w:ascii="Times New Roman" w:hAnsi="Times New Roman" w:cs="Times New Roman"/>
          <w:lang w:val="en-US"/>
        </w:rPr>
        <w:t xml:space="preserve">is </w:t>
      </w:r>
      <w:r w:rsidR="006E15AE" w:rsidRPr="00D46454">
        <w:rPr>
          <w:rFonts w:ascii="Times New Roman" w:hAnsi="Times New Roman" w:cs="Times New Roman"/>
          <w:lang w:val="en-US"/>
        </w:rPr>
        <w:t>named</w:t>
      </w:r>
      <w:proofErr w:type="gramEnd"/>
      <w:r w:rsidR="006E15AE" w:rsidRPr="00D46454">
        <w:rPr>
          <w:rFonts w:ascii="Times New Roman" w:hAnsi="Times New Roman" w:cs="Times New Roman"/>
          <w:lang w:val="en-US"/>
        </w:rPr>
        <w:t xml:space="preserve"> “Wastewater Aerobic/anaerobic Transfo</w:t>
      </w:r>
      <w:r w:rsidR="00AA2B45" w:rsidRPr="00D46454">
        <w:rPr>
          <w:rFonts w:ascii="Times New Roman" w:hAnsi="Times New Roman" w:cs="Times New Roman"/>
          <w:lang w:val="en-US"/>
        </w:rPr>
        <w:t xml:space="preserve">rmations in Sewer” (WATS) </w:t>
      </w:r>
      <w:r w:rsidR="00805364" w:rsidRPr="00D46454">
        <w:rPr>
          <w:rFonts w:ascii="Times New Roman" w:hAnsi="Times New Roman" w:cs="Times New Roman"/>
          <w:lang w:val="en-US"/>
        </w:rPr>
        <w:t>[10, 11</w:t>
      </w:r>
      <w:r w:rsidR="00FD4874" w:rsidRPr="00D46454">
        <w:rPr>
          <w:rFonts w:ascii="Times New Roman" w:hAnsi="Times New Roman" w:cs="Times New Roman"/>
          <w:lang w:val="en-US"/>
        </w:rPr>
        <w:t>]</w:t>
      </w:r>
      <w:r w:rsidR="006E15AE" w:rsidRPr="00D46454">
        <w:rPr>
          <w:rFonts w:ascii="Times New Roman" w:hAnsi="Times New Roman" w:cs="Times New Roman"/>
          <w:lang w:val="en-US"/>
        </w:rPr>
        <w:t>. Another study</w:t>
      </w:r>
      <w:r w:rsidR="00805364" w:rsidRPr="00D46454">
        <w:rPr>
          <w:rFonts w:ascii="Times New Roman" w:hAnsi="Times New Roman" w:cs="Times New Roman"/>
          <w:lang w:val="en-US"/>
        </w:rPr>
        <w:t xml:space="preserve"> [12</w:t>
      </w:r>
      <w:r w:rsidR="00FD4874" w:rsidRPr="00D46454">
        <w:rPr>
          <w:rFonts w:ascii="Times New Roman" w:hAnsi="Times New Roman" w:cs="Times New Roman"/>
          <w:lang w:val="en-US"/>
        </w:rPr>
        <w:t>]</w:t>
      </w:r>
      <w:r w:rsidR="006E15AE" w:rsidRPr="00D46454">
        <w:rPr>
          <w:rFonts w:ascii="Times New Roman" w:hAnsi="Times New Roman" w:cs="Times New Roman"/>
          <w:lang w:val="en-US"/>
        </w:rPr>
        <w:t xml:space="preserve"> </w:t>
      </w:r>
      <w:r w:rsidR="00821252" w:rsidRPr="00D46454">
        <w:rPr>
          <w:rFonts w:ascii="Times New Roman" w:hAnsi="Times New Roman" w:cs="Times New Roman"/>
          <w:lang w:val="en-US"/>
        </w:rPr>
        <w:t xml:space="preserve">simulates </w:t>
      </w:r>
      <w:r w:rsidR="006E15AE" w:rsidRPr="00D46454">
        <w:rPr>
          <w:rFonts w:ascii="Times New Roman" w:hAnsi="Times New Roman" w:cs="Times New Roman"/>
          <w:lang w:val="en-US"/>
        </w:rPr>
        <w:t xml:space="preserve">sulfuric acid attack with a diffusion-reaction based model with a moving boundary to predict the corrosion rate. </w:t>
      </w:r>
      <w:r w:rsidR="00805364" w:rsidRPr="00D46454">
        <w:rPr>
          <w:rFonts w:ascii="Times New Roman" w:hAnsi="Times New Roman" w:cs="Times New Roman"/>
          <w:lang w:val="en-US"/>
        </w:rPr>
        <w:t>A</w:t>
      </w:r>
      <w:r w:rsidR="009740DB" w:rsidRPr="00D46454">
        <w:rPr>
          <w:rFonts w:ascii="Times New Roman" w:hAnsi="Times New Roman" w:cs="Times New Roman"/>
          <w:lang w:val="en-US"/>
        </w:rPr>
        <w:t xml:space="preserve"> reactive-transport model </w:t>
      </w:r>
      <w:r w:rsidR="00FD4874" w:rsidRPr="00D46454">
        <w:rPr>
          <w:rFonts w:ascii="Times New Roman" w:hAnsi="Times New Roman" w:cs="Times New Roman"/>
          <w:lang w:val="en-US"/>
        </w:rPr>
        <w:t>(HYTEC</w:t>
      </w:r>
      <w:r w:rsidR="00AD2681" w:rsidRPr="00D46454">
        <w:rPr>
          <w:rFonts w:ascii="Times New Roman" w:hAnsi="Times New Roman" w:cs="Times New Roman"/>
          <w:lang w:val="en-US"/>
        </w:rPr>
        <w:t xml:space="preserve"> </w:t>
      </w:r>
      <w:r w:rsidR="00805364" w:rsidRPr="00D46454">
        <w:rPr>
          <w:rFonts w:ascii="Times New Roman" w:hAnsi="Times New Roman" w:cs="Times New Roman"/>
          <w:lang w:val="en-US"/>
        </w:rPr>
        <w:t>[13</w:t>
      </w:r>
      <w:r w:rsidR="00FD4874" w:rsidRPr="00D46454">
        <w:rPr>
          <w:rFonts w:ascii="Times New Roman" w:hAnsi="Times New Roman" w:cs="Times New Roman"/>
          <w:lang w:val="en-US"/>
        </w:rPr>
        <w:t>]</w:t>
      </w:r>
      <w:r w:rsidR="00AD2681" w:rsidRPr="00D46454">
        <w:rPr>
          <w:rFonts w:ascii="Times New Roman" w:hAnsi="Times New Roman" w:cs="Times New Roman"/>
          <w:i/>
          <w:lang w:val="en-US"/>
        </w:rPr>
        <w:t>;</w:t>
      </w:r>
      <w:r w:rsidR="00FD4874" w:rsidRPr="00D46454">
        <w:rPr>
          <w:rFonts w:ascii="Times New Roman" w:hAnsi="Times New Roman" w:cs="Times New Roman"/>
          <w:i/>
          <w:lang w:val="en-US"/>
        </w:rPr>
        <w:t xml:space="preserve"> </w:t>
      </w:r>
      <w:r w:rsidR="00805364" w:rsidRPr="00D46454">
        <w:rPr>
          <w:rFonts w:ascii="Times New Roman" w:hAnsi="Times New Roman" w:cs="Times New Roman"/>
          <w:lang w:val="en-US"/>
        </w:rPr>
        <w:t>[14</w:t>
      </w:r>
      <w:r w:rsidR="00FD4874" w:rsidRPr="00D46454">
        <w:rPr>
          <w:rFonts w:ascii="Times New Roman" w:hAnsi="Times New Roman" w:cs="Times New Roman"/>
          <w:lang w:val="en-US"/>
        </w:rPr>
        <w:t>]</w:t>
      </w:r>
      <w:r w:rsidR="00AD2681" w:rsidRPr="00D46454">
        <w:rPr>
          <w:rFonts w:ascii="Times New Roman" w:hAnsi="Times New Roman" w:cs="Times New Roman"/>
          <w:lang w:val="en-US"/>
        </w:rPr>
        <w:t xml:space="preserve">) </w:t>
      </w:r>
      <w:r w:rsidR="009740DB" w:rsidRPr="00D46454">
        <w:rPr>
          <w:rFonts w:ascii="Times New Roman" w:hAnsi="Times New Roman" w:cs="Times New Roman"/>
          <w:lang w:val="en-US"/>
        </w:rPr>
        <w:t xml:space="preserve">was also used </w:t>
      </w:r>
      <w:r w:rsidR="00B43820" w:rsidRPr="00D46454">
        <w:rPr>
          <w:rFonts w:ascii="Times New Roman" w:hAnsi="Times New Roman" w:cs="Times New Roman"/>
          <w:lang w:val="en-US"/>
        </w:rPr>
        <w:t>to simulate</w:t>
      </w:r>
      <w:r w:rsidR="009740DB" w:rsidRPr="00D46454">
        <w:rPr>
          <w:rFonts w:ascii="Times New Roman" w:hAnsi="Times New Roman" w:cs="Times New Roman"/>
          <w:lang w:val="en-US"/>
        </w:rPr>
        <w:t xml:space="preserve"> the attack </w:t>
      </w:r>
      <w:r w:rsidR="00AD2681" w:rsidRPr="00D46454">
        <w:rPr>
          <w:rFonts w:ascii="Times New Roman" w:hAnsi="Times New Roman" w:cs="Times New Roman"/>
          <w:lang w:val="en-US"/>
        </w:rPr>
        <w:t>of cementitious materials by different types of organic acid</w:t>
      </w:r>
      <w:r w:rsidR="008C3BB5" w:rsidRPr="00D46454">
        <w:rPr>
          <w:rFonts w:ascii="Times New Roman" w:hAnsi="Times New Roman" w:cs="Times New Roman"/>
          <w:lang w:val="en-US"/>
        </w:rPr>
        <w:t>s</w:t>
      </w:r>
      <w:r w:rsidR="00AD2681" w:rsidRPr="00D46454">
        <w:rPr>
          <w:rFonts w:ascii="Times New Roman" w:hAnsi="Times New Roman" w:cs="Times New Roman"/>
          <w:lang w:val="en-US"/>
        </w:rPr>
        <w:t xml:space="preserve">. This model takes into account chemical interactions between these different organic acids and hydrates of cementitious materials based on </w:t>
      </w:r>
      <w:r w:rsidR="00072128" w:rsidRPr="00D46454">
        <w:rPr>
          <w:rFonts w:ascii="Times New Roman" w:hAnsi="Times New Roman" w:cs="Times New Roman"/>
          <w:lang w:val="en-US"/>
        </w:rPr>
        <w:t>Portland</w:t>
      </w:r>
      <w:r w:rsidR="00AD2681" w:rsidRPr="00D46454">
        <w:rPr>
          <w:rFonts w:ascii="Times New Roman" w:hAnsi="Times New Roman" w:cs="Times New Roman"/>
          <w:lang w:val="en-US"/>
        </w:rPr>
        <w:t xml:space="preserve"> cement. </w:t>
      </w:r>
      <w:r w:rsidR="00486941" w:rsidRPr="00D46454">
        <w:rPr>
          <w:rFonts w:ascii="Times New Roman" w:hAnsi="Times New Roman" w:cs="Times New Roman"/>
          <w:lang w:val="en-US"/>
        </w:rPr>
        <w:t xml:space="preserve">Another </w:t>
      </w:r>
      <w:r w:rsidR="002D0273" w:rsidRPr="00D46454">
        <w:rPr>
          <w:rFonts w:ascii="Times New Roman" w:hAnsi="Times New Roman" w:cs="Times New Roman"/>
          <w:lang w:val="en-US"/>
        </w:rPr>
        <w:t xml:space="preserve">model </w:t>
      </w:r>
      <w:r w:rsidR="00805364" w:rsidRPr="00D46454">
        <w:rPr>
          <w:rFonts w:ascii="Times New Roman" w:hAnsi="Times New Roman" w:cs="Times New Roman"/>
          <w:lang w:val="en-US"/>
        </w:rPr>
        <w:t xml:space="preserve">[15] </w:t>
      </w:r>
      <w:proofErr w:type="gramStart"/>
      <w:r w:rsidR="006C5477" w:rsidRPr="00D46454">
        <w:rPr>
          <w:rFonts w:ascii="Times New Roman" w:hAnsi="Times New Roman" w:cs="Times New Roman"/>
          <w:lang w:val="en-US"/>
        </w:rPr>
        <w:t>has been</w:t>
      </w:r>
      <w:r w:rsidR="00486941" w:rsidRPr="00D46454">
        <w:rPr>
          <w:rFonts w:ascii="Times New Roman" w:hAnsi="Times New Roman" w:cs="Times New Roman"/>
          <w:lang w:val="en-US"/>
        </w:rPr>
        <w:t xml:space="preserve"> proposed</w:t>
      </w:r>
      <w:proofErr w:type="gramEnd"/>
      <w:r w:rsidR="00486941" w:rsidRPr="00D46454">
        <w:rPr>
          <w:rFonts w:ascii="Times New Roman" w:hAnsi="Times New Roman" w:cs="Times New Roman"/>
          <w:lang w:val="en-US"/>
        </w:rPr>
        <w:t xml:space="preserve"> to simulate the acid attack of OPC </w:t>
      </w:r>
      <w:r w:rsidR="00805364" w:rsidRPr="00D46454">
        <w:rPr>
          <w:rFonts w:ascii="Times New Roman" w:hAnsi="Times New Roman" w:cs="Times New Roman"/>
          <w:lang w:val="en-US"/>
        </w:rPr>
        <w:t xml:space="preserve">and </w:t>
      </w:r>
      <w:r w:rsidR="006C5477" w:rsidRPr="00D46454">
        <w:rPr>
          <w:rFonts w:ascii="Times New Roman" w:hAnsi="Times New Roman" w:cs="Times New Roman"/>
          <w:lang w:val="en-US"/>
        </w:rPr>
        <w:t>is</w:t>
      </w:r>
      <w:r w:rsidR="002D0273" w:rsidRPr="00D46454">
        <w:rPr>
          <w:rFonts w:ascii="Times New Roman" w:hAnsi="Times New Roman" w:cs="Times New Roman"/>
          <w:lang w:val="en-US"/>
        </w:rPr>
        <w:t xml:space="preserve"> </w:t>
      </w:r>
      <w:r w:rsidR="00486941" w:rsidRPr="00D46454">
        <w:rPr>
          <w:rFonts w:ascii="Times New Roman" w:hAnsi="Times New Roman" w:cs="Times New Roman"/>
          <w:lang w:val="en-US"/>
        </w:rPr>
        <w:t>based</w:t>
      </w:r>
      <w:r w:rsidR="00607FD2" w:rsidRPr="00D46454">
        <w:rPr>
          <w:rFonts w:ascii="Times New Roman" w:hAnsi="Times New Roman" w:cs="Times New Roman"/>
          <w:lang w:val="en-US"/>
        </w:rPr>
        <w:t xml:space="preserve"> </w:t>
      </w:r>
      <w:r w:rsidR="00486941" w:rsidRPr="00D46454">
        <w:rPr>
          <w:rFonts w:ascii="Times New Roman" w:hAnsi="Times New Roman" w:cs="Times New Roman"/>
          <w:lang w:val="en-US"/>
        </w:rPr>
        <w:t>on</w:t>
      </w:r>
      <w:r w:rsidR="00805364" w:rsidRPr="00D46454">
        <w:rPr>
          <w:rFonts w:ascii="Times New Roman" w:hAnsi="Times New Roman" w:cs="Times New Roman"/>
          <w:lang w:val="en-US"/>
        </w:rPr>
        <w:t xml:space="preserve"> the HYTEC model [14]. In this model, the dissolution of the main hydrates of the cementitious materials and the precipitation of deterioration products are simulated, </w:t>
      </w:r>
      <w:r w:rsidRPr="00D46454">
        <w:rPr>
          <w:rFonts w:ascii="Times New Roman" w:hAnsi="Times New Roman" w:cs="Times New Roman"/>
          <w:lang w:val="en-US"/>
        </w:rPr>
        <w:t>using</w:t>
      </w:r>
      <w:r w:rsidR="00805364" w:rsidRPr="00D46454">
        <w:rPr>
          <w:rFonts w:ascii="Times New Roman" w:hAnsi="Times New Roman" w:cs="Times New Roman"/>
          <w:lang w:val="en-US"/>
        </w:rPr>
        <w:t xml:space="preserve"> chemical equilibrium associated with thermodynamic constants and the transport of different species during sulfuric acid attack.</w:t>
      </w:r>
    </w:p>
    <w:p w14:paraId="0FD8AF81" w14:textId="7E65EA4A" w:rsidR="00F5066D" w:rsidRPr="00D46454" w:rsidRDefault="00F5066D" w:rsidP="00E671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Some experimental studies </w:t>
      </w:r>
      <w:r w:rsidR="00FD4874" w:rsidRPr="00D46454">
        <w:rPr>
          <w:rFonts w:ascii="Times New Roman" w:hAnsi="Times New Roman" w:cs="Times New Roman"/>
          <w:lang w:val="en-US"/>
        </w:rPr>
        <w:t>[9, 18-21]</w:t>
      </w:r>
      <w:r w:rsidRPr="00D46454">
        <w:rPr>
          <w:rFonts w:ascii="Times New Roman" w:hAnsi="Times New Roman" w:cs="Times New Roman"/>
          <w:lang w:val="en-US"/>
        </w:rPr>
        <w:t xml:space="preserve"> in the literatu</w:t>
      </w:r>
      <w:r w:rsidR="001E3F46" w:rsidRPr="00D46454">
        <w:rPr>
          <w:rFonts w:ascii="Times New Roman" w:hAnsi="Times New Roman" w:cs="Times New Roman"/>
          <w:lang w:val="en-US"/>
        </w:rPr>
        <w:t>re</w:t>
      </w:r>
      <w:r w:rsidR="00236D22" w:rsidRPr="00D46454">
        <w:rPr>
          <w:rFonts w:ascii="Times New Roman" w:hAnsi="Times New Roman" w:cs="Times New Roman"/>
          <w:lang w:val="en-US"/>
        </w:rPr>
        <w:t xml:space="preserve"> have</w:t>
      </w:r>
      <w:r w:rsidR="001E3F46" w:rsidRPr="00D46454">
        <w:rPr>
          <w:rFonts w:ascii="Times New Roman" w:hAnsi="Times New Roman" w:cs="Times New Roman"/>
          <w:lang w:val="en-US"/>
        </w:rPr>
        <w:t xml:space="preserve"> focused</w:t>
      </w:r>
      <w:r w:rsidR="00236D22" w:rsidRPr="00D46454">
        <w:rPr>
          <w:rFonts w:ascii="Times New Roman" w:hAnsi="Times New Roman" w:cs="Times New Roman"/>
          <w:lang w:val="en-US"/>
        </w:rPr>
        <w:t xml:space="preserve"> only</w:t>
      </w:r>
      <w:r w:rsidR="001E3F46" w:rsidRPr="00D46454">
        <w:rPr>
          <w:rFonts w:ascii="Times New Roman" w:hAnsi="Times New Roman" w:cs="Times New Roman"/>
          <w:lang w:val="en-US"/>
        </w:rPr>
        <w:t xml:space="preserve"> on </w:t>
      </w:r>
      <w:r w:rsidR="00D0405D" w:rsidRPr="00D46454">
        <w:rPr>
          <w:rFonts w:ascii="Times New Roman" w:hAnsi="Times New Roman" w:cs="Times New Roman"/>
          <w:lang w:val="en-US"/>
        </w:rPr>
        <w:t xml:space="preserve">sulfuric </w:t>
      </w:r>
      <w:r w:rsidR="001E3F46" w:rsidRPr="00D46454">
        <w:rPr>
          <w:rFonts w:ascii="Times New Roman" w:hAnsi="Times New Roman" w:cs="Times New Roman"/>
          <w:lang w:val="en-US"/>
        </w:rPr>
        <w:t>acid attack</w:t>
      </w:r>
      <w:r w:rsidRPr="00D46454">
        <w:rPr>
          <w:rFonts w:ascii="Times New Roman" w:hAnsi="Times New Roman" w:cs="Times New Roman"/>
          <w:lang w:val="en-US"/>
        </w:rPr>
        <w:t xml:space="preserve"> of cementitious materials. </w:t>
      </w:r>
      <w:r w:rsidR="000806A7" w:rsidRPr="00D46454">
        <w:rPr>
          <w:rFonts w:ascii="Times New Roman" w:hAnsi="Times New Roman" w:cs="Times New Roman"/>
          <w:lang w:val="en-US"/>
        </w:rPr>
        <w:t xml:space="preserve">For cementitious materials based on </w:t>
      </w:r>
      <w:r w:rsidR="00072128" w:rsidRPr="00D46454">
        <w:rPr>
          <w:rFonts w:ascii="Times New Roman" w:hAnsi="Times New Roman" w:cs="Times New Roman"/>
          <w:lang w:val="en-US"/>
        </w:rPr>
        <w:t>Portland</w:t>
      </w:r>
      <w:r w:rsidR="000806A7" w:rsidRPr="00D46454">
        <w:rPr>
          <w:rFonts w:ascii="Times New Roman" w:hAnsi="Times New Roman" w:cs="Times New Roman"/>
          <w:lang w:val="en-US"/>
        </w:rPr>
        <w:t xml:space="preserve"> cement, </w:t>
      </w:r>
      <w:proofErr w:type="spellStart"/>
      <w:r w:rsidR="00BF6120" w:rsidRPr="00D46454">
        <w:rPr>
          <w:rFonts w:ascii="Times New Roman" w:hAnsi="Times New Roman" w:cs="Times New Roman"/>
          <w:lang w:val="en-US"/>
        </w:rPr>
        <w:t>Bassuoni</w:t>
      </w:r>
      <w:proofErr w:type="spellEnd"/>
      <w:r w:rsidR="00BF6120" w:rsidRPr="00D46454">
        <w:rPr>
          <w:rFonts w:ascii="Times New Roman" w:hAnsi="Times New Roman" w:cs="Times New Roman"/>
          <w:lang w:val="en-US"/>
        </w:rPr>
        <w:t xml:space="preserve"> et al. </w:t>
      </w:r>
      <w:r w:rsidR="00FD4874" w:rsidRPr="00D46454">
        <w:rPr>
          <w:rFonts w:ascii="Times New Roman" w:hAnsi="Times New Roman" w:cs="Times New Roman"/>
          <w:lang w:val="en-US"/>
        </w:rPr>
        <w:t>[18]</w:t>
      </w:r>
      <w:r w:rsidR="00710C54" w:rsidRPr="00D46454">
        <w:rPr>
          <w:rFonts w:ascii="Times New Roman" w:hAnsi="Times New Roman" w:cs="Times New Roman"/>
          <w:lang w:val="en-US"/>
        </w:rPr>
        <w:t xml:space="preserve"> </w:t>
      </w:r>
      <w:r w:rsidR="000806A7" w:rsidRPr="00D46454">
        <w:rPr>
          <w:rFonts w:ascii="Times New Roman" w:hAnsi="Times New Roman" w:cs="Times New Roman"/>
          <w:lang w:val="en-US"/>
        </w:rPr>
        <w:t xml:space="preserve">observed the dissolution of </w:t>
      </w:r>
      <w:proofErr w:type="spellStart"/>
      <w:r w:rsidR="000806A7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0806A7" w:rsidRPr="00D46454">
        <w:rPr>
          <w:rFonts w:ascii="Times New Roman" w:hAnsi="Times New Roman" w:cs="Times New Roman"/>
          <w:lang w:val="en-US"/>
        </w:rPr>
        <w:t xml:space="preserve"> and the decalcification of C-S-H, which are the main hydrates</w:t>
      </w:r>
      <w:r w:rsidR="00BF6120" w:rsidRPr="00D46454">
        <w:rPr>
          <w:rFonts w:ascii="Times New Roman" w:hAnsi="Times New Roman" w:cs="Times New Roman"/>
          <w:lang w:val="en-US"/>
        </w:rPr>
        <w:t xml:space="preserve"> of </w:t>
      </w:r>
      <w:r w:rsidR="00072128" w:rsidRPr="00D46454">
        <w:rPr>
          <w:rFonts w:ascii="Times New Roman" w:hAnsi="Times New Roman" w:cs="Times New Roman"/>
          <w:lang w:val="en-US"/>
        </w:rPr>
        <w:t>Portland</w:t>
      </w:r>
      <w:r w:rsidR="00BF6120" w:rsidRPr="00D46454">
        <w:rPr>
          <w:rFonts w:ascii="Times New Roman" w:hAnsi="Times New Roman" w:cs="Times New Roman"/>
          <w:lang w:val="en-US"/>
        </w:rPr>
        <w:t xml:space="preserve"> cement, leading to </w:t>
      </w:r>
      <w:r w:rsidR="00236D22" w:rsidRPr="00D46454">
        <w:rPr>
          <w:rFonts w:ascii="Times New Roman" w:hAnsi="Times New Roman" w:cs="Times New Roman"/>
          <w:lang w:val="en-US"/>
        </w:rPr>
        <w:t>mass</w:t>
      </w:r>
      <w:r w:rsidR="00BF6120" w:rsidRPr="00D46454">
        <w:rPr>
          <w:rFonts w:ascii="Times New Roman" w:hAnsi="Times New Roman" w:cs="Times New Roman"/>
          <w:lang w:val="en-US"/>
        </w:rPr>
        <w:t xml:space="preserve"> loss.</w:t>
      </w:r>
      <w:r w:rsidR="00D22345" w:rsidRPr="00D46454">
        <w:rPr>
          <w:rFonts w:ascii="Times New Roman" w:hAnsi="Times New Roman" w:cs="Times New Roman"/>
          <w:lang w:val="en-US"/>
        </w:rPr>
        <w:t xml:space="preserve"> Kawai et al. </w:t>
      </w:r>
      <w:r w:rsidR="00710C54" w:rsidRPr="00D46454">
        <w:rPr>
          <w:rFonts w:ascii="Times New Roman" w:hAnsi="Times New Roman" w:cs="Times New Roman"/>
          <w:lang w:val="en-US"/>
        </w:rPr>
        <w:t xml:space="preserve">[19] </w:t>
      </w:r>
      <w:r w:rsidR="00BF6120" w:rsidRPr="00D46454">
        <w:rPr>
          <w:rFonts w:ascii="Times New Roman" w:hAnsi="Times New Roman" w:cs="Times New Roman"/>
          <w:lang w:val="en-US"/>
        </w:rPr>
        <w:t xml:space="preserve">showed that cementitious materials containing </w:t>
      </w:r>
      <w:r w:rsidR="00BF6120" w:rsidRPr="00D46454">
        <w:rPr>
          <w:rFonts w:ascii="Times New Roman" w:hAnsi="Times New Roman" w:cs="Times New Roman"/>
          <w:lang w:val="en-US"/>
        </w:rPr>
        <w:lastRenderedPageBreak/>
        <w:t xml:space="preserve">a high amount of silica fume have a better resistance than </w:t>
      </w:r>
      <w:r w:rsidR="00236D22" w:rsidRPr="00D46454">
        <w:rPr>
          <w:rFonts w:ascii="Times New Roman" w:hAnsi="Times New Roman" w:cs="Times New Roman"/>
          <w:lang w:val="en-US"/>
        </w:rPr>
        <w:t xml:space="preserve">those </w:t>
      </w:r>
      <w:r w:rsidR="00BF6120" w:rsidRPr="00D46454">
        <w:rPr>
          <w:rFonts w:ascii="Times New Roman" w:hAnsi="Times New Roman" w:cs="Times New Roman"/>
          <w:lang w:val="en-US"/>
        </w:rPr>
        <w:t>containing fly ash or blast furnace</w:t>
      </w:r>
      <w:r w:rsidR="00E671EA" w:rsidRPr="00D46454">
        <w:rPr>
          <w:rFonts w:ascii="Times New Roman" w:hAnsi="Times New Roman" w:cs="Times New Roman"/>
          <w:lang w:val="en-US"/>
        </w:rPr>
        <w:t xml:space="preserve"> slag</w:t>
      </w:r>
      <w:r w:rsidR="00BF6120" w:rsidRPr="00D46454">
        <w:rPr>
          <w:rFonts w:ascii="Times New Roman" w:hAnsi="Times New Roman" w:cs="Times New Roman"/>
          <w:lang w:val="en-US"/>
        </w:rPr>
        <w:t xml:space="preserve">. </w:t>
      </w:r>
      <w:r w:rsidR="00D72A1C" w:rsidRPr="00D46454">
        <w:rPr>
          <w:rFonts w:ascii="Times New Roman" w:hAnsi="Times New Roman" w:cs="Times New Roman"/>
          <w:lang w:val="en-US"/>
        </w:rPr>
        <w:t xml:space="preserve">Jiang et al. </w:t>
      </w:r>
      <w:r w:rsidR="00710C54" w:rsidRPr="00D46454">
        <w:rPr>
          <w:rFonts w:ascii="Times New Roman" w:hAnsi="Times New Roman" w:cs="Times New Roman"/>
          <w:lang w:val="en-US"/>
        </w:rPr>
        <w:t>[21]</w:t>
      </w:r>
      <w:r w:rsidR="00D72A1C" w:rsidRPr="00D46454">
        <w:rPr>
          <w:rFonts w:ascii="Times New Roman" w:hAnsi="Times New Roman" w:cs="Times New Roman"/>
          <w:lang w:val="en-US"/>
        </w:rPr>
        <w:t xml:space="preserve"> determined deterioration product localization</w:t>
      </w:r>
      <w:r w:rsidR="00AF1762" w:rsidRPr="00D46454">
        <w:rPr>
          <w:rFonts w:ascii="Times New Roman" w:hAnsi="Times New Roman" w:cs="Times New Roman"/>
          <w:lang w:val="en-US"/>
        </w:rPr>
        <w:t>s</w:t>
      </w:r>
      <w:r w:rsidR="00D72A1C" w:rsidRPr="00D46454">
        <w:rPr>
          <w:rFonts w:ascii="Times New Roman" w:hAnsi="Times New Roman" w:cs="Times New Roman"/>
          <w:lang w:val="en-US"/>
        </w:rPr>
        <w:t xml:space="preserve"> during these chemical reactions. Gypsum is the first product formed from the reaction between hydrates and sulfuric acid </w:t>
      </w:r>
      <w:r w:rsidR="00236D22" w:rsidRPr="00D46454">
        <w:rPr>
          <w:rFonts w:ascii="Times New Roman" w:hAnsi="Times New Roman" w:cs="Times New Roman"/>
          <w:lang w:val="en-US"/>
        </w:rPr>
        <w:t>followed by</w:t>
      </w:r>
      <w:r w:rsidR="00D72A1C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2A1C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0F41F0" w:rsidRPr="00D46454">
        <w:rPr>
          <w:rFonts w:ascii="Times New Roman" w:hAnsi="Times New Roman" w:cs="Times New Roman"/>
          <w:lang w:val="en-US"/>
        </w:rPr>
        <w:t xml:space="preserve"> localized near the </w:t>
      </w:r>
      <w:proofErr w:type="spellStart"/>
      <w:r w:rsidR="00236D22" w:rsidRPr="00D46454">
        <w:rPr>
          <w:rFonts w:ascii="Times New Roman" w:hAnsi="Times New Roman" w:cs="Times New Roman"/>
          <w:lang w:val="en-US"/>
        </w:rPr>
        <w:t>undeteriorated</w:t>
      </w:r>
      <w:proofErr w:type="spellEnd"/>
      <w:r w:rsidR="00236D22" w:rsidRPr="00D46454">
        <w:rPr>
          <w:rFonts w:ascii="Times New Roman" w:hAnsi="Times New Roman" w:cs="Times New Roman"/>
          <w:lang w:val="en-US"/>
        </w:rPr>
        <w:t xml:space="preserve"> </w:t>
      </w:r>
      <w:r w:rsidR="000F41F0" w:rsidRPr="00D46454">
        <w:rPr>
          <w:rFonts w:ascii="Times New Roman" w:hAnsi="Times New Roman" w:cs="Times New Roman"/>
          <w:lang w:val="en-US"/>
        </w:rPr>
        <w:t xml:space="preserve">concrete. </w:t>
      </w:r>
      <w:r w:rsidR="000F41F0" w:rsidRPr="00D46454">
        <w:rPr>
          <w:rFonts w:ascii="Times New Roman" w:hAnsi="Times New Roman" w:cs="Times New Roman"/>
          <w:bCs/>
          <w:lang w:val="en-US"/>
        </w:rPr>
        <w:t xml:space="preserve">Thermodynamically, </w:t>
      </w:r>
      <w:proofErr w:type="spellStart"/>
      <w:r w:rsidR="000F41F0" w:rsidRPr="00D46454">
        <w:rPr>
          <w:rFonts w:ascii="Times New Roman" w:hAnsi="Times New Roman" w:cs="Times New Roman"/>
          <w:bCs/>
          <w:lang w:val="en-US"/>
        </w:rPr>
        <w:t>ettringite</w:t>
      </w:r>
      <w:proofErr w:type="spellEnd"/>
      <w:r w:rsidR="000F41F0" w:rsidRPr="00D46454">
        <w:rPr>
          <w:rFonts w:ascii="Times New Roman" w:hAnsi="Times New Roman" w:cs="Times New Roman"/>
          <w:bCs/>
          <w:lang w:val="en-US"/>
        </w:rPr>
        <w:t xml:space="preserve"> is s</w:t>
      </w:r>
      <w:r w:rsidR="00040CB1" w:rsidRPr="00D46454">
        <w:rPr>
          <w:rFonts w:ascii="Times New Roman" w:hAnsi="Times New Roman" w:cs="Times New Roman"/>
          <w:bCs/>
          <w:lang w:val="en-US"/>
        </w:rPr>
        <w:t>table</w:t>
      </w:r>
      <w:r w:rsidR="000F41F0" w:rsidRPr="00D46454">
        <w:rPr>
          <w:rFonts w:ascii="Times New Roman" w:hAnsi="Times New Roman" w:cs="Times New Roman"/>
          <w:bCs/>
          <w:lang w:val="en-US"/>
        </w:rPr>
        <w:t xml:space="preserve"> at pH </w:t>
      </w:r>
      <w:r w:rsidR="00853987" w:rsidRPr="00D46454">
        <w:rPr>
          <w:rFonts w:ascii="Times New Roman" w:hAnsi="Times New Roman" w:cs="Times New Roman"/>
          <w:bCs/>
          <w:lang w:val="en-US"/>
        </w:rPr>
        <w:t xml:space="preserve">greater than 10.7 </w:t>
      </w:r>
      <w:r w:rsidR="00710C54" w:rsidRPr="00D46454">
        <w:rPr>
          <w:rFonts w:ascii="Times New Roman" w:hAnsi="Times New Roman" w:cs="Times New Roman"/>
          <w:bCs/>
          <w:lang w:val="en-US"/>
        </w:rPr>
        <w:t>[22]</w:t>
      </w:r>
      <w:r w:rsidR="00B816E9" w:rsidRPr="00D46454">
        <w:rPr>
          <w:rFonts w:ascii="Times New Roman" w:hAnsi="Times New Roman" w:cs="Times New Roman"/>
          <w:bCs/>
          <w:lang w:val="en-US"/>
        </w:rPr>
        <w:t xml:space="preserve"> and </w:t>
      </w:r>
      <w:r w:rsidR="00040CB1" w:rsidRPr="00D46454">
        <w:rPr>
          <w:rFonts w:ascii="Times New Roman" w:hAnsi="Times New Roman" w:cs="Times New Roman"/>
          <w:bCs/>
          <w:lang w:val="en-US"/>
        </w:rPr>
        <w:t xml:space="preserve">forms </w:t>
      </w:r>
      <w:r w:rsidR="00486941" w:rsidRPr="00D46454">
        <w:rPr>
          <w:rFonts w:ascii="Times New Roman" w:hAnsi="Times New Roman" w:cs="Times New Roman"/>
          <w:bCs/>
          <w:lang w:val="en-US"/>
        </w:rPr>
        <w:t xml:space="preserve">only for </w:t>
      </w:r>
      <w:r w:rsidR="00853987" w:rsidRPr="00D46454">
        <w:rPr>
          <w:rFonts w:ascii="Times New Roman" w:hAnsi="Times New Roman" w:cs="Times New Roman"/>
          <w:bCs/>
          <w:lang w:val="en-US"/>
        </w:rPr>
        <w:t>high pH</w:t>
      </w:r>
      <w:r w:rsidR="00236D22" w:rsidRPr="00D46454">
        <w:rPr>
          <w:rFonts w:ascii="Times New Roman" w:hAnsi="Times New Roman" w:cs="Times New Roman"/>
          <w:bCs/>
          <w:lang w:val="en-US"/>
        </w:rPr>
        <w:t xml:space="preserve"> conditions</w:t>
      </w:r>
      <w:r w:rsidR="000F41F0" w:rsidRPr="00D46454">
        <w:rPr>
          <w:rFonts w:ascii="Times New Roman" w:hAnsi="Times New Roman" w:cs="Times New Roman"/>
          <w:bCs/>
          <w:lang w:val="en-US"/>
        </w:rPr>
        <w:t>.</w:t>
      </w:r>
      <w:r w:rsidR="00A84A64" w:rsidRPr="00D46454">
        <w:rPr>
          <w:rFonts w:ascii="Times New Roman" w:hAnsi="Times New Roman" w:cs="Times New Roman"/>
          <w:bCs/>
          <w:lang w:val="en-US"/>
        </w:rPr>
        <w:t xml:space="preserve"> </w:t>
      </w:r>
      <w:r w:rsidR="00F45F7D" w:rsidRPr="00D46454">
        <w:rPr>
          <w:rFonts w:ascii="Times New Roman" w:hAnsi="Times New Roman" w:cs="Times New Roman"/>
          <w:bCs/>
          <w:lang w:val="en-US"/>
        </w:rPr>
        <w:t xml:space="preserve">All these tests </w:t>
      </w:r>
      <w:proofErr w:type="gramStart"/>
      <w:r w:rsidR="00F45F7D" w:rsidRPr="00D46454">
        <w:rPr>
          <w:rFonts w:ascii="Times New Roman" w:hAnsi="Times New Roman" w:cs="Times New Roman"/>
          <w:bCs/>
          <w:lang w:val="en-US"/>
        </w:rPr>
        <w:t>were performed</w:t>
      </w:r>
      <w:proofErr w:type="gramEnd"/>
      <w:r w:rsidR="00F45F7D" w:rsidRPr="00D46454">
        <w:rPr>
          <w:rFonts w:ascii="Times New Roman" w:hAnsi="Times New Roman" w:cs="Times New Roman"/>
          <w:bCs/>
          <w:lang w:val="en-US"/>
        </w:rPr>
        <w:t xml:space="preserve"> on cementitious materials based on Portland cement or blended Portland cements. </w:t>
      </w:r>
      <w:r w:rsidR="002C4FF3" w:rsidRPr="00D46454">
        <w:rPr>
          <w:rFonts w:ascii="Times New Roman" w:hAnsi="Times New Roman" w:cs="Times New Roman"/>
          <w:bCs/>
          <w:lang w:val="en-US"/>
        </w:rPr>
        <w:t xml:space="preserve">Several </w:t>
      </w:r>
      <w:r w:rsidR="002C4FF3" w:rsidRPr="00D46454">
        <w:rPr>
          <w:rFonts w:ascii="Times New Roman" w:hAnsi="Times New Roman" w:cs="Times New Roman"/>
          <w:bCs/>
          <w:i/>
          <w:lang w:val="en-US"/>
        </w:rPr>
        <w:t>in-situ</w:t>
      </w:r>
      <w:r w:rsidR="002C4FF3" w:rsidRPr="00D46454">
        <w:rPr>
          <w:rFonts w:ascii="Times New Roman" w:hAnsi="Times New Roman" w:cs="Times New Roman"/>
          <w:bCs/>
          <w:lang w:val="en-US"/>
        </w:rPr>
        <w:t xml:space="preserve"> experiments</w:t>
      </w:r>
      <w:r w:rsidR="00ED341B" w:rsidRPr="00D46454">
        <w:rPr>
          <w:rFonts w:ascii="Times New Roman" w:hAnsi="Times New Roman" w:cs="Times New Roman"/>
          <w:bCs/>
          <w:lang w:val="en-US"/>
        </w:rPr>
        <w:t xml:space="preserve"> (with microorganism presence)</w:t>
      </w:r>
      <w:r w:rsidR="002C4FF3" w:rsidRPr="00D46454">
        <w:rPr>
          <w:rFonts w:ascii="Times New Roman" w:hAnsi="Times New Roman" w:cs="Times New Roman"/>
          <w:bCs/>
          <w:lang w:val="en-US"/>
        </w:rPr>
        <w:t xml:space="preserve"> carried out by Alexander </w:t>
      </w:r>
      <w:r w:rsidR="00885F5C" w:rsidRPr="00D46454">
        <w:rPr>
          <w:rFonts w:ascii="Times New Roman" w:hAnsi="Times New Roman" w:cs="Times New Roman"/>
          <w:bCs/>
          <w:lang w:val="en-US"/>
        </w:rPr>
        <w:t xml:space="preserve">and </w:t>
      </w:r>
      <w:proofErr w:type="spellStart"/>
      <w:r w:rsidR="00885F5C" w:rsidRPr="00D46454">
        <w:rPr>
          <w:rFonts w:ascii="Times New Roman" w:hAnsi="Times New Roman" w:cs="Times New Roman"/>
          <w:bCs/>
          <w:lang w:val="en-US"/>
        </w:rPr>
        <w:t>Fourie</w:t>
      </w:r>
      <w:proofErr w:type="spellEnd"/>
      <w:r w:rsidR="00885F5C" w:rsidRPr="00D46454">
        <w:rPr>
          <w:rFonts w:ascii="Times New Roman" w:hAnsi="Times New Roman" w:cs="Times New Roman"/>
          <w:bCs/>
          <w:lang w:val="en-US"/>
        </w:rPr>
        <w:t xml:space="preserve"> </w:t>
      </w:r>
      <w:r w:rsidR="00710C54" w:rsidRPr="00D46454">
        <w:rPr>
          <w:rFonts w:ascii="Times New Roman" w:hAnsi="Times New Roman" w:cs="Times New Roman"/>
          <w:bCs/>
          <w:lang w:val="en-US"/>
        </w:rPr>
        <w:t xml:space="preserve">[8] and </w:t>
      </w:r>
      <w:proofErr w:type="spellStart"/>
      <w:r w:rsidR="00710C54" w:rsidRPr="00D46454">
        <w:rPr>
          <w:rFonts w:ascii="Times New Roman" w:hAnsi="Times New Roman" w:cs="Times New Roman"/>
          <w:bCs/>
          <w:lang w:val="en-US"/>
        </w:rPr>
        <w:t>Herisson</w:t>
      </w:r>
      <w:proofErr w:type="spellEnd"/>
      <w:r w:rsidR="00710C54" w:rsidRPr="00D46454">
        <w:rPr>
          <w:rFonts w:ascii="Times New Roman" w:hAnsi="Times New Roman" w:cs="Times New Roman"/>
          <w:bCs/>
          <w:lang w:val="en-US"/>
        </w:rPr>
        <w:t xml:space="preserve"> et al. [</w:t>
      </w:r>
      <w:r w:rsidR="00AB54FB" w:rsidRPr="00D46454">
        <w:rPr>
          <w:rFonts w:ascii="Times New Roman" w:hAnsi="Times New Roman" w:cs="Times New Roman"/>
          <w:bCs/>
          <w:lang w:val="en-US"/>
        </w:rPr>
        <w:t>23</w:t>
      </w:r>
      <w:r w:rsidR="00710C54" w:rsidRPr="00D46454">
        <w:rPr>
          <w:rFonts w:ascii="Times New Roman" w:hAnsi="Times New Roman" w:cs="Times New Roman"/>
          <w:bCs/>
          <w:lang w:val="en-US"/>
        </w:rPr>
        <w:t xml:space="preserve">] </w:t>
      </w:r>
      <w:r w:rsidR="002C4FF3" w:rsidRPr="00D46454">
        <w:rPr>
          <w:rFonts w:ascii="Times New Roman" w:hAnsi="Times New Roman" w:cs="Times New Roman"/>
          <w:bCs/>
          <w:lang w:val="en-US"/>
        </w:rPr>
        <w:t>suggested that ceme</w:t>
      </w:r>
      <w:r w:rsidR="005461B6" w:rsidRPr="00D46454">
        <w:rPr>
          <w:rFonts w:ascii="Times New Roman" w:hAnsi="Times New Roman" w:cs="Times New Roman"/>
          <w:bCs/>
          <w:lang w:val="en-US"/>
        </w:rPr>
        <w:t xml:space="preserve">ntitious materials based on </w:t>
      </w:r>
      <w:r w:rsidR="00E671EA" w:rsidRPr="00D46454">
        <w:rPr>
          <w:rFonts w:ascii="Times New Roman" w:hAnsi="Times New Roman" w:cs="Times New Roman"/>
          <w:bCs/>
          <w:lang w:val="en-US"/>
        </w:rPr>
        <w:t>calcium aluminate cement</w:t>
      </w:r>
      <w:r w:rsidR="002C4FF3" w:rsidRPr="00D46454">
        <w:rPr>
          <w:rFonts w:ascii="Times New Roman" w:hAnsi="Times New Roman" w:cs="Times New Roman"/>
          <w:bCs/>
          <w:lang w:val="en-US"/>
        </w:rPr>
        <w:t xml:space="preserve"> </w:t>
      </w:r>
      <w:r w:rsidR="00F676B6" w:rsidRPr="00D46454">
        <w:rPr>
          <w:rFonts w:ascii="Times New Roman" w:hAnsi="Times New Roman" w:cs="Times New Roman"/>
          <w:bCs/>
          <w:lang w:val="en-US"/>
        </w:rPr>
        <w:t xml:space="preserve">(CAC) </w:t>
      </w:r>
      <w:r w:rsidR="00072128" w:rsidRPr="00D46454">
        <w:rPr>
          <w:rFonts w:ascii="Times New Roman" w:hAnsi="Times New Roman" w:cs="Times New Roman"/>
          <w:bCs/>
          <w:lang w:val="en-US"/>
        </w:rPr>
        <w:t xml:space="preserve">have </w:t>
      </w:r>
      <w:r w:rsidR="002C4FF3" w:rsidRPr="00D46454">
        <w:rPr>
          <w:rFonts w:ascii="Times New Roman" w:hAnsi="Times New Roman" w:cs="Times New Roman"/>
          <w:bCs/>
          <w:lang w:val="en-US"/>
        </w:rPr>
        <w:t xml:space="preserve">a better resistance than </w:t>
      </w:r>
      <w:r w:rsidR="00607FD2" w:rsidRPr="00D46454">
        <w:rPr>
          <w:rFonts w:ascii="Times New Roman" w:hAnsi="Times New Roman" w:cs="Times New Roman"/>
          <w:bCs/>
          <w:lang w:val="en-US"/>
        </w:rPr>
        <w:t xml:space="preserve">that of </w:t>
      </w:r>
      <w:r w:rsidR="00ED341B" w:rsidRPr="00D46454">
        <w:rPr>
          <w:rFonts w:ascii="Times New Roman" w:hAnsi="Times New Roman" w:cs="Times New Roman"/>
          <w:bCs/>
          <w:lang w:val="en-US"/>
        </w:rPr>
        <w:t xml:space="preserve">ordinary </w:t>
      </w:r>
      <w:r w:rsidR="005E5431" w:rsidRPr="00D46454">
        <w:rPr>
          <w:rFonts w:ascii="Times New Roman" w:hAnsi="Times New Roman" w:cs="Times New Roman"/>
          <w:bCs/>
          <w:lang w:val="en-US"/>
        </w:rPr>
        <w:t xml:space="preserve">or blended </w:t>
      </w:r>
      <w:r w:rsidR="00ED341B" w:rsidRPr="00D46454">
        <w:rPr>
          <w:rFonts w:ascii="Times New Roman" w:hAnsi="Times New Roman" w:cs="Times New Roman"/>
          <w:bCs/>
          <w:lang w:val="en-US"/>
        </w:rPr>
        <w:t>Portland cement</w:t>
      </w:r>
      <w:r w:rsidR="005E5431" w:rsidRPr="00D46454">
        <w:rPr>
          <w:rFonts w:ascii="Times New Roman" w:hAnsi="Times New Roman" w:cs="Times New Roman"/>
          <w:bCs/>
          <w:lang w:val="en-US"/>
        </w:rPr>
        <w:t>s</w:t>
      </w:r>
      <w:r w:rsidR="00FB2BC7" w:rsidRPr="00D46454">
        <w:rPr>
          <w:rFonts w:ascii="Times New Roman" w:hAnsi="Times New Roman" w:cs="Times New Roman"/>
          <w:bCs/>
          <w:lang w:val="en-US"/>
        </w:rPr>
        <w:t xml:space="preserve">. </w:t>
      </w:r>
      <w:r w:rsidR="001E3F46" w:rsidRPr="00D46454">
        <w:rPr>
          <w:rFonts w:ascii="Times New Roman" w:hAnsi="Times New Roman" w:cs="Times New Roman"/>
          <w:bCs/>
          <w:lang w:val="en-US"/>
        </w:rPr>
        <w:t xml:space="preserve">Moreover, </w:t>
      </w:r>
      <w:r w:rsidR="000C3071" w:rsidRPr="00D46454">
        <w:rPr>
          <w:rFonts w:ascii="Times New Roman" w:hAnsi="Times New Roman" w:cs="Times New Roman"/>
          <w:bCs/>
          <w:lang w:val="en-US"/>
        </w:rPr>
        <w:t>several</w:t>
      </w:r>
      <w:r w:rsidR="001E3F46" w:rsidRPr="00D46454">
        <w:rPr>
          <w:rFonts w:ascii="Times New Roman" w:hAnsi="Times New Roman" w:cs="Times New Roman"/>
          <w:bCs/>
          <w:lang w:val="en-US"/>
        </w:rPr>
        <w:t xml:space="preserve"> laboratory tests </w:t>
      </w:r>
      <w:r w:rsidR="000C3071" w:rsidRPr="00D46454">
        <w:rPr>
          <w:rFonts w:ascii="Times New Roman" w:hAnsi="Times New Roman" w:cs="Times New Roman"/>
          <w:bCs/>
          <w:lang w:val="en-US"/>
        </w:rPr>
        <w:t xml:space="preserve">of </w:t>
      </w:r>
      <w:proofErr w:type="spellStart"/>
      <w:r w:rsidR="000C3071" w:rsidRPr="00D46454">
        <w:rPr>
          <w:rFonts w:ascii="Times New Roman" w:hAnsi="Times New Roman" w:cs="Times New Roman"/>
          <w:bCs/>
          <w:lang w:val="en-US"/>
        </w:rPr>
        <w:t>biodeterioration</w:t>
      </w:r>
      <w:proofErr w:type="spellEnd"/>
      <w:r w:rsidR="000C3071" w:rsidRPr="00D46454">
        <w:rPr>
          <w:rFonts w:ascii="Times New Roman" w:hAnsi="Times New Roman" w:cs="Times New Roman"/>
          <w:bCs/>
          <w:lang w:val="en-US"/>
        </w:rPr>
        <w:t xml:space="preserve"> </w:t>
      </w:r>
      <w:r w:rsidR="00BC5484" w:rsidRPr="00D46454">
        <w:rPr>
          <w:rFonts w:ascii="Times New Roman" w:hAnsi="Times New Roman" w:cs="Times New Roman"/>
          <w:bCs/>
          <w:lang w:val="en-US"/>
        </w:rPr>
        <w:t xml:space="preserve">also </w:t>
      </w:r>
      <w:r w:rsidR="000C3071" w:rsidRPr="00D46454">
        <w:rPr>
          <w:rFonts w:ascii="Times New Roman" w:hAnsi="Times New Roman" w:cs="Times New Roman"/>
          <w:bCs/>
          <w:lang w:val="en-US"/>
        </w:rPr>
        <w:t xml:space="preserve">showed better resistance </w:t>
      </w:r>
      <w:r w:rsidR="00B816E9" w:rsidRPr="00D46454">
        <w:rPr>
          <w:rFonts w:ascii="Times New Roman" w:hAnsi="Times New Roman" w:cs="Times New Roman"/>
          <w:bCs/>
          <w:lang w:val="en-US"/>
        </w:rPr>
        <w:t xml:space="preserve">for </w:t>
      </w:r>
      <w:r w:rsidR="000C3071" w:rsidRPr="00D46454">
        <w:rPr>
          <w:rFonts w:ascii="Times New Roman" w:hAnsi="Times New Roman" w:cs="Times New Roman"/>
          <w:bCs/>
          <w:lang w:val="en-US"/>
        </w:rPr>
        <w:t xml:space="preserve">CAC </w:t>
      </w:r>
      <w:r w:rsidR="005461B6" w:rsidRPr="00D46454">
        <w:rPr>
          <w:rFonts w:ascii="Times New Roman" w:hAnsi="Times New Roman" w:cs="Times New Roman"/>
          <w:bCs/>
          <w:lang w:val="en-US"/>
        </w:rPr>
        <w:t>materials</w:t>
      </w:r>
      <w:r w:rsidR="000C3071" w:rsidRPr="00D46454">
        <w:rPr>
          <w:rFonts w:ascii="Times New Roman" w:hAnsi="Times New Roman" w:cs="Times New Roman"/>
          <w:bCs/>
          <w:lang w:val="en-US"/>
        </w:rPr>
        <w:t xml:space="preserve"> [24-27]. </w:t>
      </w:r>
    </w:p>
    <w:p w14:paraId="06D1A588" w14:textId="77777777" w:rsidR="002C4FF3" w:rsidRPr="00D46454" w:rsidRDefault="002C4FF3" w:rsidP="00F74B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33C818B1" w14:textId="1D1AC0F3" w:rsidR="004761AD" w:rsidRPr="00D46454" w:rsidRDefault="00072128" w:rsidP="00F74B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In the present research, the behavior of cementitious materials</w:t>
      </w:r>
      <w:r w:rsidR="008233A4" w:rsidRPr="00D46454">
        <w:rPr>
          <w:rFonts w:ascii="Times New Roman" w:hAnsi="Times New Roman" w:cs="Times New Roman"/>
          <w:lang w:val="en-US"/>
        </w:rPr>
        <w:t xml:space="preserve"> based on different types of cement in contact wit</w:t>
      </w:r>
      <w:r w:rsidR="00F0689E" w:rsidRPr="00D46454">
        <w:rPr>
          <w:rFonts w:ascii="Times New Roman" w:hAnsi="Times New Roman" w:cs="Times New Roman"/>
          <w:lang w:val="en-US"/>
        </w:rPr>
        <w:t xml:space="preserve">h sulfuric acid </w:t>
      </w:r>
      <w:proofErr w:type="gramStart"/>
      <w:r w:rsidR="00BE3A1B" w:rsidRPr="00D46454">
        <w:rPr>
          <w:rFonts w:ascii="Times New Roman" w:hAnsi="Times New Roman" w:cs="Times New Roman"/>
          <w:lang w:val="en-US"/>
        </w:rPr>
        <w:t xml:space="preserve">was </w:t>
      </w:r>
      <w:r w:rsidR="00F0689E" w:rsidRPr="00D46454">
        <w:rPr>
          <w:rFonts w:ascii="Times New Roman" w:hAnsi="Times New Roman" w:cs="Times New Roman"/>
          <w:lang w:val="en-US"/>
        </w:rPr>
        <w:t>simulated</w:t>
      </w:r>
      <w:proofErr w:type="gramEnd"/>
      <w:r w:rsidR="00F0689E" w:rsidRPr="00D46454">
        <w:rPr>
          <w:rFonts w:ascii="Times New Roman" w:hAnsi="Times New Roman" w:cs="Times New Roman"/>
          <w:lang w:val="en-US"/>
        </w:rPr>
        <w:t xml:space="preserve"> with a predictive model</w:t>
      </w:r>
      <w:r w:rsidR="00805364" w:rsidRPr="00D46454">
        <w:rPr>
          <w:rFonts w:ascii="Times New Roman" w:hAnsi="Times New Roman" w:cs="Times New Roman"/>
          <w:lang w:val="en-US"/>
        </w:rPr>
        <w:t xml:space="preserve"> based on the model of Yuan et al. [15]</w:t>
      </w:r>
      <w:r w:rsidR="008233A4" w:rsidRPr="00D46454">
        <w:rPr>
          <w:rFonts w:ascii="Times New Roman" w:hAnsi="Times New Roman" w:cs="Times New Roman"/>
          <w:lang w:val="en-US"/>
        </w:rPr>
        <w:t xml:space="preserve">. The cements </w:t>
      </w:r>
      <w:r w:rsidR="00BE3A1B" w:rsidRPr="00D46454">
        <w:rPr>
          <w:rFonts w:ascii="Times New Roman" w:hAnsi="Times New Roman" w:cs="Times New Roman"/>
          <w:lang w:val="en-US"/>
        </w:rPr>
        <w:t xml:space="preserve">were </w:t>
      </w:r>
      <w:r w:rsidR="0047009F" w:rsidRPr="00D46454">
        <w:rPr>
          <w:rFonts w:ascii="Times New Roman" w:hAnsi="Times New Roman" w:cs="Times New Roman"/>
          <w:lang w:val="en-US"/>
        </w:rPr>
        <w:t>ordinary Portland cement (</w:t>
      </w:r>
      <w:r w:rsidR="008233A4" w:rsidRPr="00D46454">
        <w:rPr>
          <w:rFonts w:ascii="Times New Roman" w:hAnsi="Times New Roman" w:cs="Times New Roman"/>
          <w:lang w:val="en-US"/>
        </w:rPr>
        <w:t>CEM I</w:t>
      </w:r>
      <w:r w:rsidR="0047009F" w:rsidRPr="00D46454">
        <w:rPr>
          <w:rFonts w:ascii="Times New Roman" w:hAnsi="Times New Roman" w:cs="Times New Roman"/>
          <w:lang w:val="en-US"/>
        </w:rPr>
        <w:t>)</w:t>
      </w:r>
      <w:r w:rsidR="008233A4" w:rsidRPr="00D46454">
        <w:rPr>
          <w:rFonts w:ascii="Times New Roman" w:hAnsi="Times New Roman" w:cs="Times New Roman"/>
          <w:lang w:val="en-US"/>
        </w:rPr>
        <w:t xml:space="preserve">, </w:t>
      </w:r>
      <w:r w:rsidR="0047009F" w:rsidRPr="00D46454">
        <w:rPr>
          <w:rFonts w:ascii="Times New Roman" w:hAnsi="Times New Roman" w:cs="Times New Roman"/>
          <w:lang w:val="en-US"/>
        </w:rPr>
        <w:t>blended Portland cements (</w:t>
      </w:r>
      <w:r w:rsidR="008233A4" w:rsidRPr="00D46454">
        <w:rPr>
          <w:rFonts w:ascii="Times New Roman" w:hAnsi="Times New Roman" w:cs="Times New Roman"/>
          <w:lang w:val="en-US"/>
        </w:rPr>
        <w:t xml:space="preserve">CEM III, CEM IV, </w:t>
      </w:r>
      <w:r w:rsidR="0047009F" w:rsidRPr="00D46454">
        <w:rPr>
          <w:rFonts w:ascii="Times New Roman" w:hAnsi="Times New Roman" w:cs="Times New Roman"/>
          <w:lang w:val="en-US"/>
        </w:rPr>
        <w:t xml:space="preserve">and </w:t>
      </w:r>
      <w:r w:rsidR="008233A4" w:rsidRPr="00D46454">
        <w:rPr>
          <w:rFonts w:ascii="Times New Roman" w:hAnsi="Times New Roman" w:cs="Times New Roman"/>
          <w:lang w:val="en-US"/>
        </w:rPr>
        <w:t>CEM V</w:t>
      </w:r>
      <w:r w:rsidR="0047009F" w:rsidRPr="00D46454">
        <w:rPr>
          <w:rFonts w:ascii="Times New Roman" w:hAnsi="Times New Roman" w:cs="Times New Roman"/>
          <w:lang w:val="en-US"/>
        </w:rPr>
        <w:t>)</w:t>
      </w:r>
      <w:r w:rsidR="001E3F46" w:rsidRPr="00D46454">
        <w:rPr>
          <w:rFonts w:ascii="Times New Roman" w:hAnsi="Times New Roman" w:cs="Times New Roman"/>
          <w:lang w:val="en-US"/>
        </w:rPr>
        <w:t>,</w:t>
      </w:r>
      <w:r w:rsidR="0047009F" w:rsidRPr="00D46454">
        <w:rPr>
          <w:rFonts w:ascii="Times New Roman" w:hAnsi="Times New Roman" w:cs="Times New Roman"/>
          <w:lang w:val="en-US"/>
        </w:rPr>
        <w:t xml:space="preserve"> and calcium aluminate </w:t>
      </w:r>
      <w:r w:rsidR="0031224B" w:rsidRPr="00D46454">
        <w:rPr>
          <w:rFonts w:ascii="Times New Roman" w:hAnsi="Times New Roman" w:cs="Times New Roman"/>
          <w:lang w:val="en-US"/>
        </w:rPr>
        <w:t>cement</w:t>
      </w:r>
      <w:r w:rsidR="0047009F" w:rsidRPr="00D46454">
        <w:rPr>
          <w:rFonts w:ascii="Times New Roman" w:hAnsi="Times New Roman" w:cs="Times New Roman"/>
          <w:lang w:val="en-US"/>
        </w:rPr>
        <w:t xml:space="preserve"> (CAC)</w:t>
      </w:r>
      <w:r w:rsidR="008233A4" w:rsidRPr="00D46454">
        <w:rPr>
          <w:rFonts w:ascii="Times New Roman" w:hAnsi="Times New Roman" w:cs="Times New Roman"/>
          <w:lang w:val="en-US"/>
        </w:rPr>
        <w:t xml:space="preserve">. The aim of this study </w:t>
      </w:r>
      <w:r w:rsidR="00BE3A1B" w:rsidRPr="00D46454">
        <w:rPr>
          <w:rFonts w:ascii="Times New Roman" w:hAnsi="Times New Roman" w:cs="Times New Roman"/>
          <w:lang w:val="en-US"/>
        </w:rPr>
        <w:t xml:space="preserve">was </w:t>
      </w:r>
      <w:r w:rsidR="008233A4" w:rsidRPr="00D46454">
        <w:rPr>
          <w:rFonts w:ascii="Times New Roman" w:hAnsi="Times New Roman" w:cs="Times New Roman"/>
          <w:lang w:val="en-US"/>
        </w:rPr>
        <w:t xml:space="preserve">to predict </w:t>
      </w:r>
      <w:r w:rsidR="000E6A5E" w:rsidRPr="00D46454">
        <w:rPr>
          <w:rFonts w:ascii="Times New Roman" w:hAnsi="Times New Roman" w:cs="Times New Roman"/>
          <w:lang w:val="en-US"/>
        </w:rPr>
        <w:t xml:space="preserve">deterioration </w:t>
      </w:r>
      <w:r w:rsidR="008233A4" w:rsidRPr="00D46454">
        <w:rPr>
          <w:rFonts w:ascii="Times New Roman" w:hAnsi="Times New Roman" w:cs="Times New Roman"/>
          <w:lang w:val="en-US"/>
        </w:rPr>
        <w:t xml:space="preserve">depth of </w:t>
      </w:r>
      <w:r w:rsidR="00E043BB" w:rsidRPr="00D46454">
        <w:rPr>
          <w:rFonts w:ascii="Times New Roman" w:hAnsi="Times New Roman" w:cs="Times New Roman"/>
          <w:lang w:val="en-US"/>
        </w:rPr>
        <w:t xml:space="preserve">cement </w:t>
      </w:r>
      <w:r w:rsidR="00BE3A1B" w:rsidRPr="00D46454">
        <w:rPr>
          <w:rFonts w:ascii="Times New Roman" w:hAnsi="Times New Roman" w:cs="Times New Roman"/>
          <w:lang w:val="en-US"/>
        </w:rPr>
        <w:t xml:space="preserve">subjected </w:t>
      </w:r>
      <w:r w:rsidR="008233A4" w:rsidRPr="00D46454">
        <w:rPr>
          <w:rFonts w:ascii="Times New Roman" w:hAnsi="Times New Roman" w:cs="Times New Roman"/>
          <w:lang w:val="en-US"/>
        </w:rPr>
        <w:t xml:space="preserve">to sulfuric acid attack and </w:t>
      </w:r>
      <w:r w:rsidR="0031224B" w:rsidRPr="00D46454">
        <w:rPr>
          <w:rFonts w:ascii="Times New Roman" w:hAnsi="Times New Roman" w:cs="Times New Roman"/>
          <w:lang w:val="en-US"/>
        </w:rPr>
        <w:t xml:space="preserve">to </w:t>
      </w:r>
      <w:r w:rsidR="008233A4" w:rsidRPr="00D46454">
        <w:rPr>
          <w:rFonts w:ascii="Times New Roman" w:hAnsi="Times New Roman" w:cs="Times New Roman"/>
          <w:lang w:val="en-US"/>
        </w:rPr>
        <w:t xml:space="preserve">determine which </w:t>
      </w:r>
      <w:r w:rsidR="00CC70FE" w:rsidRPr="00D46454">
        <w:rPr>
          <w:rFonts w:ascii="Times New Roman" w:hAnsi="Times New Roman" w:cs="Times New Roman"/>
          <w:lang w:val="en-US"/>
        </w:rPr>
        <w:t xml:space="preserve">one </w:t>
      </w:r>
      <w:r w:rsidR="008233A4" w:rsidRPr="00D46454">
        <w:rPr>
          <w:rFonts w:ascii="Times New Roman" w:hAnsi="Times New Roman" w:cs="Times New Roman"/>
          <w:lang w:val="en-US"/>
        </w:rPr>
        <w:t xml:space="preserve">has a better resistance to this </w:t>
      </w:r>
      <w:r w:rsidR="00821252" w:rsidRPr="00D46454">
        <w:rPr>
          <w:rFonts w:ascii="Times New Roman" w:hAnsi="Times New Roman" w:cs="Times New Roman"/>
          <w:lang w:val="en-US"/>
        </w:rPr>
        <w:t xml:space="preserve">kind of </w:t>
      </w:r>
      <w:r w:rsidR="008233A4" w:rsidRPr="00D46454">
        <w:rPr>
          <w:rFonts w:ascii="Times New Roman" w:hAnsi="Times New Roman" w:cs="Times New Roman"/>
          <w:lang w:val="en-US"/>
        </w:rPr>
        <w:t>corrosion</w:t>
      </w:r>
      <w:r w:rsidR="001E3F46" w:rsidRPr="00D46454">
        <w:rPr>
          <w:rFonts w:ascii="Times New Roman" w:hAnsi="Times New Roman" w:cs="Times New Roman"/>
          <w:lang w:val="en-US"/>
        </w:rPr>
        <w:t xml:space="preserve">. </w:t>
      </w:r>
      <w:r w:rsidR="003C5BC4" w:rsidRPr="00D46454">
        <w:rPr>
          <w:rFonts w:ascii="Times New Roman" w:hAnsi="Times New Roman" w:cs="Times New Roman"/>
          <w:lang w:val="en-US"/>
        </w:rPr>
        <w:t>In this study, the biological acid production</w:t>
      </w:r>
      <w:r w:rsidR="004073E7" w:rsidRPr="00D46454">
        <w:rPr>
          <w:rFonts w:ascii="Times New Roman" w:hAnsi="Times New Roman" w:cs="Times New Roman"/>
          <w:lang w:val="en-US"/>
        </w:rPr>
        <w:t>, depending on numerous parameters,</w:t>
      </w:r>
      <w:r w:rsidR="00C52F89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52F89" w:rsidRPr="00D46454">
        <w:rPr>
          <w:rFonts w:ascii="Times New Roman" w:hAnsi="Times New Roman" w:cs="Times New Roman"/>
          <w:lang w:val="en-US"/>
        </w:rPr>
        <w:t xml:space="preserve">is not </w:t>
      </w:r>
      <w:r w:rsidR="00C35DB5" w:rsidRPr="00D46454">
        <w:rPr>
          <w:rFonts w:ascii="Times New Roman" w:hAnsi="Times New Roman" w:cs="Times New Roman"/>
          <w:lang w:val="en-US"/>
        </w:rPr>
        <w:t>modeled</w:t>
      </w:r>
      <w:proofErr w:type="gramEnd"/>
      <w:r w:rsidR="0040155C" w:rsidRPr="00D46454">
        <w:rPr>
          <w:rFonts w:ascii="Times New Roman" w:hAnsi="Times New Roman" w:cs="Times New Roman"/>
          <w:lang w:val="en-US"/>
        </w:rPr>
        <w:t xml:space="preserve">. </w:t>
      </w:r>
      <w:r w:rsidR="00C35DB5" w:rsidRPr="00D46454">
        <w:rPr>
          <w:rFonts w:ascii="Times New Roman" w:hAnsi="Times New Roman" w:cs="Times New Roman"/>
          <w:lang w:val="en-US"/>
        </w:rPr>
        <w:t>Instead</w:t>
      </w:r>
      <w:r w:rsidR="0040155C" w:rsidRPr="00D46454">
        <w:rPr>
          <w:rFonts w:ascii="Times New Roman" w:hAnsi="Times New Roman" w:cs="Times New Roman"/>
          <w:lang w:val="en-US"/>
        </w:rPr>
        <w:t xml:space="preserve">, </w:t>
      </w:r>
      <w:r w:rsidR="00C35DB5" w:rsidRPr="00D46454">
        <w:rPr>
          <w:rFonts w:ascii="Times New Roman" w:hAnsi="Times New Roman" w:cs="Times New Roman"/>
          <w:lang w:val="en-US"/>
        </w:rPr>
        <w:t xml:space="preserve">it </w:t>
      </w:r>
      <w:proofErr w:type="gramStart"/>
      <w:r w:rsidR="00C35DB5" w:rsidRPr="00D46454">
        <w:rPr>
          <w:rFonts w:ascii="Times New Roman" w:hAnsi="Times New Roman" w:cs="Times New Roman"/>
          <w:lang w:val="en-US"/>
        </w:rPr>
        <w:t>is assumed</w:t>
      </w:r>
      <w:proofErr w:type="gramEnd"/>
      <w:r w:rsidR="00C35DB5" w:rsidRPr="00D46454">
        <w:rPr>
          <w:rFonts w:ascii="Times New Roman" w:hAnsi="Times New Roman" w:cs="Times New Roman"/>
          <w:lang w:val="en-US"/>
        </w:rPr>
        <w:t xml:space="preserve"> that, </w:t>
      </w:r>
      <w:r w:rsidR="0040155C" w:rsidRPr="00D46454">
        <w:rPr>
          <w:rFonts w:ascii="Times New Roman" w:hAnsi="Times New Roman" w:cs="Times New Roman"/>
          <w:lang w:val="en-US"/>
        </w:rPr>
        <w:t>due</w:t>
      </w:r>
      <w:r w:rsidR="005856A4" w:rsidRPr="00D46454">
        <w:rPr>
          <w:rFonts w:ascii="Times New Roman" w:hAnsi="Times New Roman" w:cs="Times New Roman"/>
          <w:lang w:val="en-US"/>
        </w:rPr>
        <w:t xml:space="preserve"> to </w:t>
      </w:r>
      <w:r w:rsidR="0040155C" w:rsidRPr="00D46454">
        <w:rPr>
          <w:rFonts w:ascii="Times New Roman" w:hAnsi="Times New Roman" w:cs="Times New Roman"/>
          <w:lang w:val="en-US"/>
        </w:rPr>
        <w:t>a</w:t>
      </w:r>
      <w:r w:rsidR="005856A4" w:rsidRPr="00D46454">
        <w:rPr>
          <w:rFonts w:ascii="Times New Roman" w:hAnsi="Times New Roman" w:cs="Times New Roman"/>
          <w:lang w:val="en-US"/>
        </w:rPr>
        <w:t xml:space="preserve"> lack of data concerning interaction of microorganisms and cementitious materials and its consequence on acid production</w:t>
      </w:r>
      <w:r w:rsidR="001C393B" w:rsidRPr="00D46454">
        <w:rPr>
          <w:rFonts w:ascii="Times New Roman" w:hAnsi="Times New Roman" w:cs="Times New Roman"/>
          <w:lang w:val="en-US"/>
        </w:rPr>
        <w:t>,</w:t>
      </w:r>
      <w:r w:rsidR="005856A4" w:rsidRPr="00D46454">
        <w:rPr>
          <w:rFonts w:ascii="Times New Roman" w:hAnsi="Times New Roman" w:cs="Times New Roman"/>
          <w:lang w:val="en-US"/>
        </w:rPr>
        <w:t xml:space="preserve"> </w:t>
      </w:r>
      <w:r w:rsidR="004073E7" w:rsidRPr="00D46454">
        <w:rPr>
          <w:rFonts w:ascii="Times New Roman" w:hAnsi="Times New Roman" w:cs="Times New Roman"/>
          <w:lang w:val="en-US"/>
        </w:rPr>
        <w:t xml:space="preserve">the considered hypothesis is that </w:t>
      </w:r>
      <w:r w:rsidR="000E6A5E" w:rsidRPr="00D46454">
        <w:rPr>
          <w:rFonts w:ascii="Times New Roman" w:hAnsi="Times New Roman" w:cs="Times New Roman"/>
          <w:lang w:val="en-US"/>
        </w:rPr>
        <w:t>microorganisms produce sulfuric acid in such a way that sulfuric acid concentration is constant.</w:t>
      </w:r>
      <w:r w:rsidR="000E5779" w:rsidRPr="00D46454">
        <w:rPr>
          <w:rFonts w:ascii="Times New Roman" w:hAnsi="Times New Roman" w:cs="Times New Roman"/>
          <w:lang w:val="en-US"/>
        </w:rPr>
        <w:t xml:space="preserve"> </w:t>
      </w:r>
      <w:r w:rsidR="003807D3" w:rsidRPr="00D46454">
        <w:rPr>
          <w:rFonts w:ascii="Times New Roman" w:hAnsi="Times New Roman" w:cs="Times New Roman"/>
          <w:lang w:val="en-US"/>
        </w:rPr>
        <w:t xml:space="preserve">This model is then static. </w:t>
      </w:r>
      <w:r w:rsidR="004073E7" w:rsidRPr="00D46454">
        <w:rPr>
          <w:rFonts w:ascii="Times New Roman" w:hAnsi="Times New Roman" w:cs="Times New Roman"/>
          <w:lang w:val="en-US"/>
        </w:rPr>
        <w:t>D</w:t>
      </w:r>
      <w:r w:rsidR="00BF4E5E" w:rsidRPr="00D46454">
        <w:rPr>
          <w:rFonts w:ascii="Times New Roman" w:hAnsi="Times New Roman" w:cs="Times New Roman"/>
          <w:lang w:val="en-US"/>
        </w:rPr>
        <w:t xml:space="preserve">espite of this hypothesis, </w:t>
      </w:r>
      <w:r w:rsidR="002C67D4" w:rsidRPr="00D46454">
        <w:rPr>
          <w:rFonts w:ascii="Times New Roman" w:hAnsi="Times New Roman" w:cs="Times New Roman"/>
          <w:lang w:val="en-US"/>
        </w:rPr>
        <w:t>t</w:t>
      </w:r>
      <w:r w:rsidR="00150B67" w:rsidRPr="00D46454">
        <w:rPr>
          <w:rFonts w:ascii="Times New Roman" w:hAnsi="Times New Roman" w:cs="Times New Roman"/>
          <w:lang w:val="en-US"/>
        </w:rPr>
        <w:t xml:space="preserve">he </w:t>
      </w:r>
      <w:r w:rsidR="004073E7" w:rsidRPr="00D46454">
        <w:rPr>
          <w:rFonts w:ascii="Times New Roman" w:hAnsi="Times New Roman" w:cs="Times New Roman"/>
          <w:lang w:val="en-US"/>
        </w:rPr>
        <w:t xml:space="preserve">model </w:t>
      </w:r>
      <w:r w:rsidR="00150B67" w:rsidRPr="00D46454">
        <w:rPr>
          <w:rFonts w:ascii="Times New Roman" w:hAnsi="Times New Roman" w:cs="Times New Roman"/>
          <w:lang w:val="en-US"/>
        </w:rPr>
        <w:t xml:space="preserve">results obtained </w:t>
      </w:r>
      <w:proofErr w:type="gramStart"/>
      <w:r w:rsidR="004073E7" w:rsidRPr="00D46454">
        <w:rPr>
          <w:rFonts w:ascii="Times New Roman" w:hAnsi="Times New Roman" w:cs="Times New Roman"/>
          <w:lang w:val="en-US"/>
        </w:rPr>
        <w:t>may</w:t>
      </w:r>
      <w:r w:rsidR="00150B67" w:rsidRPr="00D46454">
        <w:rPr>
          <w:rFonts w:ascii="Times New Roman" w:hAnsi="Times New Roman" w:cs="Times New Roman"/>
          <w:lang w:val="en-US"/>
        </w:rPr>
        <w:t xml:space="preserve"> be compared</w:t>
      </w:r>
      <w:proofErr w:type="gramEnd"/>
      <w:r w:rsidR="00150B67" w:rsidRPr="00D46454">
        <w:rPr>
          <w:rFonts w:ascii="Times New Roman" w:hAnsi="Times New Roman" w:cs="Times New Roman"/>
          <w:lang w:val="en-US"/>
        </w:rPr>
        <w:t xml:space="preserve"> with </w:t>
      </w:r>
      <w:r w:rsidR="00496599" w:rsidRPr="00D46454">
        <w:rPr>
          <w:rFonts w:ascii="Times New Roman" w:hAnsi="Times New Roman" w:cs="Times New Roman"/>
          <w:lang w:val="en-US"/>
        </w:rPr>
        <w:t>those</w:t>
      </w:r>
      <w:r w:rsidR="00150B67" w:rsidRPr="00D46454">
        <w:rPr>
          <w:rFonts w:ascii="Times New Roman" w:hAnsi="Times New Roman" w:cs="Times New Roman"/>
          <w:lang w:val="en-US"/>
        </w:rPr>
        <w:t xml:space="preserve"> from experimental </w:t>
      </w:r>
      <w:r w:rsidR="00493C36" w:rsidRPr="00D46454">
        <w:rPr>
          <w:rFonts w:ascii="Times New Roman" w:hAnsi="Times New Roman" w:cs="Times New Roman"/>
          <w:i/>
          <w:lang w:val="en-US"/>
        </w:rPr>
        <w:t>in-situ</w:t>
      </w:r>
      <w:r w:rsidR="00493C36" w:rsidRPr="00D46454">
        <w:rPr>
          <w:rFonts w:ascii="Times New Roman" w:hAnsi="Times New Roman" w:cs="Times New Roman"/>
          <w:lang w:val="en-US"/>
        </w:rPr>
        <w:t xml:space="preserve"> and laboratory </w:t>
      </w:r>
      <w:r w:rsidR="00150B67" w:rsidRPr="00D46454">
        <w:rPr>
          <w:rFonts w:ascii="Times New Roman" w:hAnsi="Times New Roman" w:cs="Times New Roman"/>
          <w:lang w:val="en-US"/>
        </w:rPr>
        <w:t xml:space="preserve">tests </w:t>
      </w:r>
      <w:r w:rsidR="009A22CC" w:rsidRPr="00D46454">
        <w:rPr>
          <w:rFonts w:ascii="Times New Roman" w:hAnsi="Times New Roman" w:cs="Times New Roman"/>
          <w:lang w:val="en-US"/>
        </w:rPr>
        <w:t xml:space="preserve">for which </w:t>
      </w:r>
      <w:r w:rsidR="00B41492" w:rsidRPr="00D46454">
        <w:rPr>
          <w:rFonts w:ascii="Times New Roman" w:hAnsi="Times New Roman" w:cs="Times New Roman"/>
          <w:lang w:val="en-US"/>
        </w:rPr>
        <w:t xml:space="preserve">microorganism </w:t>
      </w:r>
      <w:r w:rsidR="009A22CC" w:rsidRPr="00D46454">
        <w:rPr>
          <w:rFonts w:ascii="Times New Roman" w:hAnsi="Times New Roman" w:cs="Times New Roman"/>
          <w:lang w:val="en-US"/>
        </w:rPr>
        <w:t>activity can be dependent on environmental and material parameters</w:t>
      </w:r>
      <w:r w:rsidR="00150B67" w:rsidRPr="00D46454">
        <w:rPr>
          <w:rFonts w:ascii="Times New Roman" w:hAnsi="Times New Roman" w:cs="Times New Roman"/>
          <w:lang w:val="en-US"/>
        </w:rPr>
        <w:t xml:space="preserve">.  </w:t>
      </w:r>
    </w:p>
    <w:p w14:paraId="1E680051" w14:textId="77777777" w:rsidR="00AA3016" w:rsidRPr="00D46454" w:rsidRDefault="00AA3016" w:rsidP="00F74B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16E0D7E1" w14:textId="77777777" w:rsidR="008233A4" w:rsidRPr="00D46454" w:rsidRDefault="00AA3016" w:rsidP="00AA3016">
      <w:pPr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 xml:space="preserve">2. </w:t>
      </w:r>
      <w:r w:rsidR="00B816E9" w:rsidRPr="00D46454">
        <w:rPr>
          <w:rFonts w:ascii="Times New Roman" w:hAnsi="Times New Roman" w:cs="Times New Roman"/>
          <w:b/>
          <w:lang w:val="en-US"/>
        </w:rPr>
        <w:t>Hydrate composition of cements</w:t>
      </w:r>
    </w:p>
    <w:p w14:paraId="4AC68BE9" w14:textId="5B37702D" w:rsidR="00353C0A" w:rsidRPr="00D46454" w:rsidRDefault="00E83BC5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The cementitious materi</w:t>
      </w:r>
      <w:r w:rsidR="00B816E9" w:rsidRPr="00D46454">
        <w:rPr>
          <w:rFonts w:ascii="Times New Roman" w:hAnsi="Times New Roman" w:cs="Times New Roman"/>
          <w:lang w:val="en-US"/>
        </w:rPr>
        <w:t xml:space="preserve">als </w:t>
      </w:r>
      <w:r w:rsidR="0031224B" w:rsidRPr="00D46454">
        <w:rPr>
          <w:rFonts w:ascii="Times New Roman" w:hAnsi="Times New Roman" w:cs="Times New Roman"/>
          <w:lang w:val="en-US"/>
        </w:rPr>
        <w:t xml:space="preserve">considered </w:t>
      </w:r>
      <w:r w:rsidR="00BE3A1B" w:rsidRPr="00D46454">
        <w:rPr>
          <w:rFonts w:ascii="Times New Roman" w:hAnsi="Times New Roman" w:cs="Times New Roman"/>
          <w:lang w:val="en-US"/>
        </w:rPr>
        <w:t xml:space="preserve">were </w:t>
      </w:r>
      <w:r w:rsidR="00B816E9" w:rsidRPr="00D46454">
        <w:rPr>
          <w:rFonts w:ascii="Times New Roman" w:hAnsi="Times New Roman" w:cs="Times New Roman"/>
          <w:lang w:val="en-US"/>
        </w:rPr>
        <w:t>cement paste</w:t>
      </w:r>
      <w:r w:rsidR="00977F47" w:rsidRPr="00D46454">
        <w:rPr>
          <w:rFonts w:ascii="Times New Roman" w:hAnsi="Times New Roman" w:cs="Times New Roman"/>
          <w:lang w:val="en-US"/>
        </w:rPr>
        <w:t>s</w:t>
      </w:r>
      <w:r w:rsidR="00B816E9" w:rsidRPr="00D46454">
        <w:rPr>
          <w:rFonts w:ascii="Times New Roman" w:hAnsi="Times New Roman" w:cs="Times New Roman"/>
          <w:lang w:val="en-US"/>
        </w:rPr>
        <w:t xml:space="preserve"> </w:t>
      </w:r>
      <w:r w:rsidR="0031224B" w:rsidRPr="00D46454">
        <w:rPr>
          <w:rFonts w:ascii="Times New Roman" w:hAnsi="Times New Roman" w:cs="Times New Roman"/>
          <w:lang w:val="en-US"/>
        </w:rPr>
        <w:t>with a water to cement ratio of 0.4</w:t>
      </w:r>
      <w:r w:rsidR="00B816E9" w:rsidRPr="00D46454">
        <w:rPr>
          <w:rFonts w:ascii="Times New Roman" w:hAnsi="Times New Roman" w:cs="Times New Roman"/>
          <w:lang w:val="en-US"/>
        </w:rPr>
        <w:t xml:space="preserve">. </w:t>
      </w:r>
      <w:r w:rsidRPr="00D46454">
        <w:rPr>
          <w:rFonts w:ascii="Times New Roman" w:hAnsi="Times New Roman" w:cs="Times New Roman"/>
          <w:lang w:val="en-US"/>
        </w:rPr>
        <w:t xml:space="preserve">The </w:t>
      </w:r>
      <w:r w:rsidR="006735AF" w:rsidRPr="00D46454">
        <w:rPr>
          <w:rFonts w:ascii="Times New Roman" w:hAnsi="Times New Roman" w:cs="Times New Roman"/>
          <w:lang w:val="en-US"/>
        </w:rPr>
        <w:t xml:space="preserve">hydrate </w:t>
      </w:r>
      <w:r w:rsidR="00123BAB" w:rsidRPr="00D46454">
        <w:rPr>
          <w:rFonts w:ascii="Times New Roman" w:hAnsi="Times New Roman" w:cs="Times New Roman"/>
          <w:lang w:val="en-US"/>
        </w:rPr>
        <w:t xml:space="preserve">compositions and </w:t>
      </w:r>
      <w:r w:rsidR="006735AF" w:rsidRPr="00D46454">
        <w:rPr>
          <w:rFonts w:ascii="Times New Roman" w:hAnsi="Times New Roman" w:cs="Times New Roman"/>
          <w:lang w:val="en-US"/>
        </w:rPr>
        <w:t xml:space="preserve">contents </w:t>
      </w:r>
      <w:proofErr w:type="gramStart"/>
      <w:r w:rsidR="00834A5C" w:rsidRPr="00D46454">
        <w:rPr>
          <w:rFonts w:ascii="Times New Roman" w:hAnsi="Times New Roman" w:cs="Times New Roman"/>
          <w:lang w:val="en-US"/>
        </w:rPr>
        <w:t xml:space="preserve">are presented in </w:t>
      </w:r>
      <w:r w:rsidR="004966DB" w:rsidRPr="00D46454">
        <w:rPr>
          <w:rFonts w:ascii="Times New Roman" w:hAnsi="Times New Roman" w:cs="Times New Roman"/>
          <w:lang w:val="en-US"/>
        </w:rPr>
        <w:t>Table 1</w:t>
      </w:r>
      <w:r w:rsidR="0086038E" w:rsidRPr="00D46454">
        <w:rPr>
          <w:rFonts w:ascii="Times New Roman" w:hAnsi="Times New Roman" w:cs="Times New Roman"/>
          <w:lang w:val="en-US"/>
        </w:rPr>
        <w:t xml:space="preserve"> and </w:t>
      </w:r>
      <w:r w:rsidR="00FF10B7" w:rsidRPr="00D46454">
        <w:rPr>
          <w:rFonts w:ascii="Times New Roman" w:hAnsi="Times New Roman" w:cs="Times New Roman"/>
          <w:lang w:val="en-US"/>
        </w:rPr>
        <w:t>expressed in mol</w:t>
      </w:r>
      <w:r w:rsidR="00B816E9" w:rsidRPr="00D46454">
        <w:rPr>
          <w:rFonts w:ascii="Times New Roman" w:hAnsi="Times New Roman" w:cs="Times New Roman"/>
          <w:lang w:val="en-US"/>
        </w:rPr>
        <w:t>e</w:t>
      </w:r>
      <w:r w:rsidR="00FF10B7" w:rsidRPr="00D46454">
        <w:rPr>
          <w:rFonts w:ascii="Times New Roman" w:hAnsi="Times New Roman" w:cs="Times New Roman"/>
          <w:lang w:val="en-US"/>
        </w:rPr>
        <w:t xml:space="preserve"> per liter of cement </w:t>
      </w:r>
      <w:r w:rsidR="00FF10B7" w:rsidRPr="00D46454">
        <w:rPr>
          <w:rFonts w:ascii="Times New Roman" w:hAnsi="Times New Roman" w:cs="Times New Roman"/>
          <w:lang w:val="en-US"/>
        </w:rPr>
        <w:lastRenderedPageBreak/>
        <w:t>paste</w:t>
      </w:r>
      <w:proofErr w:type="gramEnd"/>
      <w:r w:rsidR="00834A5C" w:rsidRPr="00D46454">
        <w:rPr>
          <w:rFonts w:ascii="Times New Roman" w:hAnsi="Times New Roman" w:cs="Times New Roman"/>
          <w:lang w:val="en-US"/>
        </w:rPr>
        <w:t>. Initial data used for th</w:t>
      </w:r>
      <w:r w:rsidR="00551121" w:rsidRPr="00D46454">
        <w:rPr>
          <w:rFonts w:ascii="Times New Roman" w:hAnsi="Times New Roman" w:cs="Times New Roman"/>
          <w:lang w:val="en-US"/>
        </w:rPr>
        <w:t>e</w:t>
      </w:r>
      <w:r w:rsidR="00834A5C" w:rsidRPr="00D46454">
        <w:rPr>
          <w:rFonts w:ascii="Times New Roman" w:hAnsi="Times New Roman" w:cs="Times New Roman"/>
          <w:lang w:val="en-US"/>
        </w:rPr>
        <w:t xml:space="preserve"> model are porosity and hydrate amounts for each type of </w:t>
      </w:r>
      <w:r w:rsidR="00B816E9" w:rsidRPr="00D46454">
        <w:rPr>
          <w:rFonts w:ascii="Times New Roman" w:hAnsi="Times New Roman" w:cs="Times New Roman"/>
          <w:lang w:val="en-US"/>
        </w:rPr>
        <w:t>cement</w:t>
      </w:r>
      <w:r w:rsidR="00834A5C" w:rsidRPr="00D46454">
        <w:rPr>
          <w:rFonts w:ascii="Times New Roman" w:hAnsi="Times New Roman" w:cs="Times New Roman"/>
          <w:lang w:val="en-US"/>
        </w:rPr>
        <w:t xml:space="preserve">. For </w:t>
      </w:r>
      <w:r w:rsidR="003F2C3C" w:rsidRPr="00D46454">
        <w:rPr>
          <w:rFonts w:ascii="Times New Roman" w:hAnsi="Times New Roman" w:cs="Times New Roman"/>
          <w:lang w:val="en-US"/>
        </w:rPr>
        <w:t xml:space="preserve">cement pastes </w:t>
      </w:r>
      <w:r w:rsidR="00834A5C" w:rsidRPr="00D46454">
        <w:rPr>
          <w:rFonts w:ascii="Times New Roman" w:hAnsi="Times New Roman" w:cs="Times New Roman"/>
          <w:lang w:val="en-US"/>
        </w:rPr>
        <w:t>b</w:t>
      </w:r>
      <w:r w:rsidR="000D2ABE" w:rsidRPr="00D46454">
        <w:rPr>
          <w:rFonts w:ascii="Times New Roman" w:hAnsi="Times New Roman" w:cs="Times New Roman"/>
          <w:lang w:val="en-US"/>
        </w:rPr>
        <w:t>ased on CEM I, CEM III, CEM IV</w:t>
      </w:r>
      <w:r w:rsidR="00D12C09" w:rsidRPr="00D46454">
        <w:rPr>
          <w:rFonts w:ascii="Times New Roman" w:hAnsi="Times New Roman" w:cs="Times New Roman"/>
          <w:lang w:val="en-US"/>
        </w:rPr>
        <w:t>,</w:t>
      </w:r>
      <w:r w:rsidR="000D2ABE" w:rsidRPr="00D46454">
        <w:rPr>
          <w:rFonts w:ascii="Times New Roman" w:hAnsi="Times New Roman" w:cs="Times New Roman"/>
          <w:lang w:val="en-US"/>
        </w:rPr>
        <w:t xml:space="preserve"> and </w:t>
      </w:r>
      <w:r w:rsidR="00834A5C" w:rsidRPr="00D46454">
        <w:rPr>
          <w:rFonts w:ascii="Times New Roman" w:hAnsi="Times New Roman" w:cs="Times New Roman"/>
          <w:lang w:val="en-US"/>
        </w:rPr>
        <w:t>CEM V</w:t>
      </w:r>
      <w:r w:rsidR="000D2ABE" w:rsidRPr="00D46454">
        <w:rPr>
          <w:rFonts w:ascii="Times New Roman" w:hAnsi="Times New Roman" w:cs="Times New Roman"/>
          <w:lang w:val="en-US"/>
        </w:rPr>
        <w:t xml:space="preserve"> cements</w:t>
      </w:r>
      <w:r w:rsidR="00834A5C" w:rsidRPr="00D46454">
        <w:rPr>
          <w:rFonts w:ascii="Times New Roman" w:hAnsi="Times New Roman" w:cs="Times New Roman"/>
          <w:lang w:val="en-US"/>
        </w:rPr>
        <w:t xml:space="preserve">, the main hydrates are </w:t>
      </w:r>
      <w:r w:rsidR="00C35DB5" w:rsidRPr="00D46454">
        <w:rPr>
          <w:rFonts w:ascii="Times New Roman" w:hAnsi="Times New Roman" w:cs="Times New Roman"/>
          <w:lang w:val="en-US"/>
        </w:rPr>
        <w:t>calcium silicate hydrate (</w:t>
      </w:r>
      <w:r w:rsidR="00834A5C" w:rsidRPr="00D46454">
        <w:rPr>
          <w:rFonts w:ascii="Times New Roman" w:hAnsi="Times New Roman" w:cs="Times New Roman"/>
          <w:lang w:val="en-US"/>
        </w:rPr>
        <w:t>C-S-H</w:t>
      </w:r>
      <w:r w:rsidR="00C35DB5" w:rsidRPr="00D46454">
        <w:rPr>
          <w:rFonts w:ascii="Times New Roman" w:hAnsi="Times New Roman" w:cs="Times New Roman"/>
          <w:lang w:val="en-US"/>
        </w:rPr>
        <w:t>)</w:t>
      </w:r>
      <w:r w:rsidR="00834A5C" w:rsidRPr="00D4645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834A5C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C35DB5" w:rsidRPr="00D46454">
        <w:rPr>
          <w:rFonts w:ascii="Times New Roman" w:hAnsi="Times New Roman" w:cs="Times New Roman"/>
          <w:lang w:val="en-US"/>
        </w:rPr>
        <w:t xml:space="preserve"> (CH)</w:t>
      </w:r>
      <w:r w:rsidR="00834A5C" w:rsidRPr="00D46454">
        <w:rPr>
          <w:rFonts w:ascii="Times New Roman" w:hAnsi="Times New Roman" w:cs="Times New Roman"/>
          <w:lang w:val="en-US"/>
        </w:rPr>
        <w:t xml:space="preserve"> a</w:t>
      </w:r>
      <w:r w:rsidR="00DE6134" w:rsidRPr="00D46454">
        <w:rPr>
          <w:rFonts w:ascii="Times New Roman" w:hAnsi="Times New Roman" w:cs="Times New Roman"/>
          <w:lang w:val="en-US"/>
        </w:rPr>
        <w:t xml:space="preserve">nd for </w:t>
      </w:r>
      <w:r w:rsidR="003F2C3C" w:rsidRPr="00D46454">
        <w:rPr>
          <w:rFonts w:ascii="Times New Roman" w:hAnsi="Times New Roman" w:cs="Times New Roman"/>
          <w:lang w:val="en-US"/>
        </w:rPr>
        <w:t>cement pastes</w:t>
      </w:r>
      <w:r w:rsidR="00DE6134" w:rsidRPr="00D46454">
        <w:rPr>
          <w:rFonts w:ascii="Times New Roman" w:hAnsi="Times New Roman" w:cs="Times New Roman"/>
          <w:lang w:val="en-US"/>
        </w:rPr>
        <w:t xml:space="preserve"> based on </w:t>
      </w:r>
      <w:r w:rsidR="00844E6A" w:rsidRPr="00D46454">
        <w:rPr>
          <w:rFonts w:ascii="Times New Roman" w:hAnsi="Times New Roman" w:cs="Times New Roman"/>
          <w:lang w:val="en-US"/>
        </w:rPr>
        <w:t>calcium aluminate</w:t>
      </w:r>
      <w:r w:rsidR="00DE6134" w:rsidRPr="00D46454">
        <w:rPr>
          <w:rFonts w:ascii="Times New Roman" w:hAnsi="Times New Roman" w:cs="Times New Roman"/>
          <w:lang w:val="en-US"/>
        </w:rPr>
        <w:t xml:space="preserve"> cement, th</w:t>
      </w:r>
      <w:r w:rsidR="000D2ABE" w:rsidRPr="00D46454">
        <w:rPr>
          <w:rFonts w:ascii="Times New Roman" w:hAnsi="Times New Roman" w:cs="Times New Roman"/>
          <w:lang w:val="en-US"/>
        </w:rPr>
        <w:t xml:space="preserve">e main hydrates are </w:t>
      </w:r>
      <w:proofErr w:type="spellStart"/>
      <w:r w:rsidR="00C35DB5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C35DB5" w:rsidRPr="00D46454">
        <w:rPr>
          <w:rFonts w:ascii="Times New Roman" w:hAnsi="Times New Roman" w:cs="Times New Roman"/>
          <w:lang w:val="en-US"/>
        </w:rPr>
        <w:t xml:space="preserve"> (</w:t>
      </w:r>
      <w:r w:rsidR="00DE6134" w:rsidRPr="00D46454">
        <w:rPr>
          <w:rFonts w:ascii="Times New Roman" w:hAnsi="Times New Roman" w:cs="Times New Roman"/>
          <w:lang w:val="en-US"/>
        </w:rPr>
        <w:t>C</w:t>
      </w:r>
      <w:r w:rsidR="00DE6134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DE6134" w:rsidRPr="00D46454">
        <w:rPr>
          <w:rFonts w:ascii="Times New Roman" w:hAnsi="Times New Roman" w:cs="Times New Roman"/>
          <w:lang w:val="en-US"/>
        </w:rPr>
        <w:t>AH</w:t>
      </w:r>
      <w:r w:rsidR="00DE6134" w:rsidRPr="00D46454">
        <w:rPr>
          <w:rFonts w:ascii="Times New Roman" w:hAnsi="Times New Roman" w:cs="Times New Roman"/>
          <w:vertAlign w:val="subscript"/>
          <w:lang w:val="en-US"/>
        </w:rPr>
        <w:t>6</w:t>
      </w:r>
      <w:r w:rsidR="00C35DB5" w:rsidRPr="00D46454">
        <w:rPr>
          <w:rFonts w:ascii="Times New Roman" w:hAnsi="Times New Roman" w:cs="Times New Roman"/>
          <w:lang w:val="en-US"/>
        </w:rPr>
        <w:t xml:space="preserve">) </w:t>
      </w:r>
      <w:r w:rsidR="00DE6134" w:rsidRPr="00D46454">
        <w:rPr>
          <w:rFonts w:ascii="Times New Roman" w:hAnsi="Times New Roman" w:cs="Times New Roman"/>
          <w:lang w:val="en-US"/>
        </w:rPr>
        <w:t xml:space="preserve"> and </w:t>
      </w:r>
      <w:r w:rsidR="00C35DB5" w:rsidRPr="00D46454">
        <w:rPr>
          <w:rFonts w:ascii="Times New Roman" w:hAnsi="Times New Roman" w:cs="Times New Roman"/>
          <w:lang w:val="en-US"/>
        </w:rPr>
        <w:t>gibbsite (</w:t>
      </w:r>
      <w:r w:rsidR="00DE6134" w:rsidRPr="00D46454">
        <w:rPr>
          <w:rFonts w:ascii="Times New Roman" w:hAnsi="Times New Roman" w:cs="Times New Roman"/>
          <w:lang w:val="en-US"/>
        </w:rPr>
        <w:t>AH</w:t>
      </w:r>
      <w:r w:rsidR="00DE6134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C35DB5" w:rsidRPr="00D46454">
        <w:rPr>
          <w:rFonts w:ascii="Times New Roman" w:hAnsi="Times New Roman" w:cs="Times New Roman"/>
          <w:lang w:val="en-US"/>
        </w:rPr>
        <w:t>)</w:t>
      </w:r>
      <w:r w:rsidR="00DE6134" w:rsidRPr="00D46454">
        <w:rPr>
          <w:rFonts w:ascii="Times New Roman" w:hAnsi="Times New Roman" w:cs="Times New Roman"/>
          <w:lang w:val="en-US"/>
        </w:rPr>
        <w:t xml:space="preserve">. </w:t>
      </w:r>
      <w:r w:rsidR="00E735D9" w:rsidRPr="00D46454">
        <w:rPr>
          <w:rFonts w:ascii="Times New Roman" w:hAnsi="Times New Roman" w:cs="Times New Roman"/>
          <w:lang w:val="en-US"/>
        </w:rPr>
        <w:t xml:space="preserve">The chosen porosities are those of mortars, even if in the model, the cementitious materials considered are cement pastes. This consideration allows comparing model results (diffusion-controlled model leading to a high effect of the porosity) and experimental results.  </w:t>
      </w:r>
    </w:p>
    <w:p w14:paraId="3DF233D3" w14:textId="4E75200C" w:rsidR="00D25B33" w:rsidRPr="00D46454" w:rsidRDefault="00D25B33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Hydrate amounts </w:t>
      </w:r>
      <w:proofErr w:type="gramStart"/>
      <w:r w:rsidR="00BE3A1B" w:rsidRPr="00D46454">
        <w:rPr>
          <w:rFonts w:ascii="Times New Roman" w:hAnsi="Times New Roman" w:cs="Times New Roman"/>
          <w:lang w:val="en-US"/>
        </w:rPr>
        <w:t xml:space="preserve">were </w:t>
      </w:r>
      <w:r w:rsidRPr="00D46454">
        <w:rPr>
          <w:rFonts w:ascii="Times New Roman" w:hAnsi="Times New Roman" w:cs="Times New Roman"/>
          <w:lang w:val="en-US"/>
        </w:rPr>
        <w:t>experimentally measured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</w:t>
      </w:r>
      <w:r w:rsidR="001002CA" w:rsidRPr="00D46454">
        <w:rPr>
          <w:rFonts w:ascii="Times New Roman" w:hAnsi="Times New Roman" w:cs="Times New Roman"/>
          <w:lang w:val="en-US"/>
        </w:rPr>
        <w:t>by</w:t>
      </w:r>
      <w:r w:rsidRPr="00D46454">
        <w:rPr>
          <w:rFonts w:ascii="Times New Roman" w:hAnsi="Times New Roman" w:cs="Times New Roman"/>
          <w:lang w:val="en-US"/>
        </w:rPr>
        <w:t xml:space="preserve"> </w:t>
      </w:r>
      <w:r w:rsidR="0047009F" w:rsidRPr="00D46454">
        <w:rPr>
          <w:rFonts w:ascii="Times New Roman" w:hAnsi="Times New Roman" w:cs="Times New Roman"/>
          <w:lang w:val="en-US"/>
        </w:rPr>
        <w:t>TGA and Rietveld XRD techni</w:t>
      </w:r>
      <w:r w:rsidR="00BE3A1B" w:rsidRPr="00D46454">
        <w:rPr>
          <w:rFonts w:ascii="Times New Roman" w:hAnsi="Times New Roman" w:cs="Times New Roman"/>
          <w:lang w:val="en-US"/>
        </w:rPr>
        <w:t>ques</w:t>
      </w:r>
      <w:r w:rsidR="0047009F" w:rsidRPr="00D46454">
        <w:rPr>
          <w:rFonts w:ascii="Times New Roman" w:hAnsi="Times New Roman" w:cs="Times New Roman"/>
          <w:lang w:val="en-US"/>
        </w:rPr>
        <w:t xml:space="preserve"> and t</w:t>
      </w:r>
      <w:r w:rsidRPr="00D46454">
        <w:rPr>
          <w:rFonts w:ascii="Times New Roman" w:hAnsi="Times New Roman" w:cs="Times New Roman"/>
          <w:lang w:val="en-US"/>
        </w:rPr>
        <w:t xml:space="preserve">he porosities </w:t>
      </w:r>
      <w:r w:rsidR="00BE3A1B" w:rsidRPr="00D46454">
        <w:rPr>
          <w:rFonts w:ascii="Times New Roman" w:hAnsi="Times New Roman" w:cs="Times New Roman"/>
          <w:lang w:val="en-US"/>
        </w:rPr>
        <w:t xml:space="preserve">were </w:t>
      </w:r>
      <w:r w:rsidRPr="00D46454">
        <w:rPr>
          <w:rFonts w:ascii="Times New Roman" w:hAnsi="Times New Roman" w:cs="Times New Roman"/>
          <w:lang w:val="en-US"/>
        </w:rPr>
        <w:t xml:space="preserve">measured </w:t>
      </w:r>
      <w:r w:rsidR="001002CA" w:rsidRPr="00D46454">
        <w:rPr>
          <w:rFonts w:ascii="Times New Roman" w:hAnsi="Times New Roman" w:cs="Times New Roman"/>
          <w:lang w:val="en-US"/>
        </w:rPr>
        <w:t>by</w:t>
      </w:r>
      <w:r w:rsidR="009B16A2" w:rsidRPr="00D46454">
        <w:rPr>
          <w:rFonts w:ascii="Times New Roman" w:hAnsi="Times New Roman" w:cs="Times New Roman"/>
          <w:lang w:val="en-US"/>
        </w:rPr>
        <w:t xml:space="preserve"> </w:t>
      </w:r>
      <w:r w:rsidR="00BE3A1B" w:rsidRPr="00D46454">
        <w:rPr>
          <w:rFonts w:ascii="Times New Roman" w:hAnsi="Times New Roman" w:cs="Times New Roman"/>
          <w:lang w:val="en-US"/>
        </w:rPr>
        <w:t xml:space="preserve">the </w:t>
      </w:r>
      <w:r w:rsidR="009B16A2" w:rsidRPr="00D46454">
        <w:rPr>
          <w:rFonts w:ascii="Times New Roman" w:hAnsi="Times New Roman" w:cs="Times New Roman"/>
          <w:lang w:val="en-US"/>
        </w:rPr>
        <w:t>water ab</w:t>
      </w:r>
      <w:r w:rsidRPr="00D46454">
        <w:rPr>
          <w:rFonts w:ascii="Times New Roman" w:hAnsi="Times New Roman" w:cs="Times New Roman"/>
          <w:lang w:val="en-US"/>
        </w:rPr>
        <w:t>sorption method</w:t>
      </w:r>
      <w:r w:rsidR="0047009F" w:rsidRPr="00D46454">
        <w:rPr>
          <w:rFonts w:ascii="Times New Roman" w:hAnsi="Times New Roman" w:cs="Times New Roman"/>
          <w:lang w:val="en-US"/>
        </w:rPr>
        <w:t xml:space="preserve"> [</w:t>
      </w:r>
      <w:r w:rsidR="00D800A6" w:rsidRPr="00D46454">
        <w:rPr>
          <w:rFonts w:ascii="Times New Roman" w:hAnsi="Times New Roman" w:cs="Times New Roman"/>
          <w:lang w:val="en-US"/>
        </w:rPr>
        <w:t>28</w:t>
      </w:r>
      <w:r w:rsidR="0047009F" w:rsidRPr="00D46454">
        <w:rPr>
          <w:rFonts w:ascii="Times New Roman" w:hAnsi="Times New Roman" w:cs="Times New Roman"/>
          <w:lang w:val="en-US"/>
        </w:rPr>
        <w:t>]</w:t>
      </w:r>
      <w:r w:rsidRPr="00D46454">
        <w:rPr>
          <w:rFonts w:ascii="Times New Roman" w:hAnsi="Times New Roman" w:cs="Times New Roman"/>
          <w:lang w:val="en-US"/>
        </w:rPr>
        <w:t xml:space="preserve">. </w:t>
      </w:r>
      <w:r w:rsidR="001002CA" w:rsidRPr="00D46454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1002CA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1002CA" w:rsidRPr="00D46454">
        <w:rPr>
          <w:rFonts w:ascii="Times New Roman" w:hAnsi="Times New Roman" w:cs="Times New Roman"/>
          <w:lang w:val="en-US"/>
        </w:rPr>
        <w:t xml:space="preserve"> content</w:t>
      </w:r>
      <w:r w:rsidR="002F0A22" w:rsidRPr="00D46454">
        <w:rPr>
          <w:rFonts w:ascii="Times New Roman" w:hAnsi="Times New Roman" w:cs="Times New Roman"/>
          <w:lang w:val="en-US"/>
        </w:rPr>
        <w:t>s</w:t>
      </w:r>
      <w:r w:rsidR="00FF10B7" w:rsidRPr="00D46454">
        <w:rPr>
          <w:rFonts w:ascii="Times New Roman" w:hAnsi="Times New Roman" w:cs="Times New Roman"/>
          <w:lang w:val="en-US"/>
        </w:rPr>
        <w:t xml:space="preserve"> for CEM III, CEM IV</w:t>
      </w:r>
      <w:r w:rsidR="001268FD" w:rsidRPr="00D46454">
        <w:rPr>
          <w:rFonts w:ascii="Times New Roman" w:hAnsi="Times New Roman" w:cs="Times New Roman"/>
          <w:lang w:val="en-US"/>
        </w:rPr>
        <w:t>,</w:t>
      </w:r>
      <w:r w:rsidR="00FF10B7" w:rsidRPr="00D46454">
        <w:rPr>
          <w:rFonts w:ascii="Times New Roman" w:hAnsi="Times New Roman" w:cs="Times New Roman"/>
          <w:lang w:val="en-US"/>
        </w:rPr>
        <w:t xml:space="preserve"> and </w:t>
      </w:r>
      <w:r w:rsidR="00455F76" w:rsidRPr="00D46454">
        <w:rPr>
          <w:rFonts w:ascii="Times New Roman" w:hAnsi="Times New Roman" w:cs="Times New Roman"/>
          <w:lang w:val="en-US"/>
        </w:rPr>
        <w:t>CEM </w:t>
      </w:r>
      <w:r w:rsidR="00FF10B7" w:rsidRPr="00D46454">
        <w:rPr>
          <w:rFonts w:ascii="Times New Roman" w:hAnsi="Times New Roman" w:cs="Times New Roman"/>
          <w:lang w:val="en-US"/>
        </w:rPr>
        <w:t>V cements</w:t>
      </w:r>
      <w:r w:rsidR="00C35DB5" w:rsidRPr="00D46454">
        <w:rPr>
          <w:rFonts w:ascii="Times New Roman" w:hAnsi="Times New Roman" w:cs="Times New Roman"/>
          <w:lang w:val="en-US"/>
        </w:rPr>
        <w:t xml:space="preserve"> </w:t>
      </w:r>
      <w:r w:rsidR="002F0A22" w:rsidRPr="00D46454">
        <w:rPr>
          <w:rFonts w:ascii="Times New Roman" w:hAnsi="Times New Roman" w:cs="Times New Roman"/>
          <w:lang w:val="en-US"/>
        </w:rPr>
        <w:t>are</w:t>
      </w:r>
      <w:r w:rsidR="001002CA" w:rsidRPr="00D46454">
        <w:rPr>
          <w:rFonts w:ascii="Times New Roman" w:hAnsi="Times New Roman" w:cs="Times New Roman"/>
          <w:lang w:val="en-US"/>
        </w:rPr>
        <w:t xml:space="preserve"> lower </w:t>
      </w:r>
      <w:r w:rsidR="00FF10B7" w:rsidRPr="00D46454">
        <w:rPr>
          <w:rFonts w:ascii="Times New Roman" w:hAnsi="Times New Roman" w:cs="Times New Roman"/>
          <w:lang w:val="en-US"/>
        </w:rPr>
        <w:t xml:space="preserve">than </w:t>
      </w:r>
      <w:r w:rsidR="001002CA" w:rsidRPr="00D46454">
        <w:rPr>
          <w:rFonts w:ascii="Times New Roman" w:hAnsi="Times New Roman" w:cs="Times New Roman"/>
          <w:lang w:val="en-US"/>
        </w:rPr>
        <w:t xml:space="preserve">that </w:t>
      </w:r>
      <w:r w:rsidR="00FF10B7" w:rsidRPr="00D46454">
        <w:rPr>
          <w:rFonts w:ascii="Times New Roman" w:hAnsi="Times New Roman" w:cs="Times New Roman"/>
          <w:lang w:val="en-US"/>
        </w:rPr>
        <w:t>for CEM I cement</w:t>
      </w:r>
      <w:r w:rsidR="00BE3A1B" w:rsidRPr="00D46454">
        <w:rPr>
          <w:rFonts w:ascii="Times New Roman" w:hAnsi="Times New Roman" w:cs="Times New Roman"/>
          <w:lang w:val="en-US"/>
        </w:rPr>
        <w:t xml:space="preserve">, because </w:t>
      </w:r>
      <w:proofErr w:type="gramStart"/>
      <w:r w:rsidR="00FF10B7" w:rsidRPr="00D46454">
        <w:rPr>
          <w:rFonts w:ascii="Times New Roman" w:hAnsi="Times New Roman" w:cs="Times New Roman"/>
          <w:lang w:val="en-US"/>
        </w:rPr>
        <w:t>the clinker is substituted by other compounds</w:t>
      </w:r>
      <w:proofErr w:type="gramEnd"/>
      <w:r w:rsidR="00FF10B7" w:rsidRPr="00D46454">
        <w:rPr>
          <w:rFonts w:ascii="Times New Roman" w:hAnsi="Times New Roman" w:cs="Times New Roman"/>
          <w:lang w:val="en-US"/>
        </w:rPr>
        <w:t xml:space="preserve">: blast furnace slag for CEM III cement, natural </w:t>
      </w:r>
      <w:proofErr w:type="spellStart"/>
      <w:r w:rsidR="00FF10B7" w:rsidRPr="00D46454">
        <w:rPr>
          <w:rFonts w:ascii="Times New Roman" w:hAnsi="Times New Roman" w:cs="Times New Roman"/>
          <w:lang w:val="en-US"/>
        </w:rPr>
        <w:t>pozzolans</w:t>
      </w:r>
      <w:proofErr w:type="spellEnd"/>
      <w:r w:rsidR="00FF10B7" w:rsidRPr="00D46454">
        <w:rPr>
          <w:rFonts w:ascii="Times New Roman" w:hAnsi="Times New Roman" w:cs="Times New Roman"/>
          <w:lang w:val="en-US"/>
        </w:rPr>
        <w:t xml:space="preserve"> for CEM IV cement</w:t>
      </w:r>
      <w:r w:rsidR="00BE3A1B" w:rsidRPr="00D46454">
        <w:rPr>
          <w:rFonts w:ascii="Times New Roman" w:hAnsi="Times New Roman" w:cs="Times New Roman"/>
          <w:lang w:val="en-US"/>
        </w:rPr>
        <w:t>,</w:t>
      </w:r>
      <w:r w:rsidR="00FF10B7" w:rsidRPr="00D46454">
        <w:rPr>
          <w:rFonts w:ascii="Times New Roman" w:hAnsi="Times New Roman" w:cs="Times New Roman"/>
          <w:lang w:val="en-US"/>
        </w:rPr>
        <w:t xml:space="preserve"> and a combination </w:t>
      </w:r>
      <w:r w:rsidR="00BE3A1B" w:rsidRPr="00D46454">
        <w:rPr>
          <w:rFonts w:ascii="Times New Roman" w:hAnsi="Times New Roman" w:cs="Times New Roman"/>
          <w:lang w:val="en-US"/>
        </w:rPr>
        <w:t xml:space="preserve">of </w:t>
      </w:r>
      <w:r w:rsidR="00FF10B7" w:rsidRPr="00D46454">
        <w:rPr>
          <w:rFonts w:ascii="Times New Roman" w:hAnsi="Times New Roman" w:cs="Times New Roman"/>
          <w:lang w:val="en-US"/>
        </w:rPr>
        <w:t xml:space="preserve">blast furnace slag and fly ash for CEM V cement. </w:t>
      </w:r>
      <w:r w:rsidR="003B0AA5" w:rsidRPr="00D46454">
        <w:rPr>
          <w:rFonts w:ascii="Times New Roman" w:hAnsi="Times New Roman" w:cs="Times New Roman"/>
          <w:lang w:val="en-US"/>
        </w:rPr>
        <w:t>I</w:t>
      </w:r>
      <w:r w:rsidR="009B12D3" w:rsidRPr="00D46454">
        <w:rPr>
          <w:rFonts w:ascii="Times New Roman" w:hAnsi="Times New Roman" w:cs="Times New Roman"/>
          <w:lang w:val="en-US"/>
        </w:rPr>
        <w:t xml:space="preserve">n this model, the other phases </w:t>
      </w:r>
      <w:r w:rsidR="00C35DB5" w:rsidRPr="00D46454">
        <w:rPr>
          <w:rFonts w:ascii="Times New Roman" w:hAnsi="Times New Roman" w:cs="Times New Roman"/>
          <w:lang w:val="en-US"/>
        </w:rPr>
        <w:t xml:space="preserve">of </w:t>
      </w:r>
      <w:r w:rsidR="009B12D3" w:rsidRPr="00D46454">
        <w:rPr>
          <w:rFonts w:ascii="Times New Roman" w:hAnsi="Times New Roman" w:cs="Times New Roman"/>
          <w:lang w:val="en-US"/>
        </w:rPr>
        <w:t xml:space="preserve">blended Portland cements </w:t>
      </w:r>
      <w:r w:rsidR="000866EA" w:rsidRPr="00D46454">
        <w:rPr>
          <w:rFonts w:ascii="Times New Roman" w:hAnsi="Times New Roman" w:cs="Times New Roman"/>
          <w:lang w:val="en-US"/>
        </w:rPr>
        <w:t xml:space="preserve">(hydrates from the additions and anhydrous phases) </w:t>
      </w:r>
      <w:proofErr w:type="gramStart"/>
      <w:r w:rsidR="009B12D3" w:rsidRPr="00D46454">
        <w:rPr>
          <w:rFonts w:ascii="Times New Roman" w:hAnsi="Times New Roman" w:cs="Times New Roman"/>
          <w:lang w:val="en-US"/>
        </w:rPr>
        <w:t>were not taken</w:t>
      </w:r>
      <w:proofErr w:type="gramEnd"/>
      <w:r w:rsidR="009B12D3" w:rsidRPr="00D46454">
        <w:rPr>
          <w:rFonts w:ascii="Times New Roman" w:hAnsi="Times New Roman" w:cs="Times New Roman"/>
          <w:lang w:val="en-US"/>
        </w:rPr>
        <w:t xml:space="preserve"> into account </w:t>
      </w:r>
      <w:r w:rsidR="00C35DB5" w:rsidRPr="00D46454">
        <w:rPr>
          <w:rFonts w:ascii="Times New Roman" w:hAnsi="Times New Roman" w:cs="Times New Roman"/>
          <w:lang w:val="en-US"/>
        </w:rPr>
        <w:t xml:space="preserve">in the chemical processes </w:t>
      </w:r>
      <w:r w:rsidR="009B12D3" w:rsidRPr="00D46454">
        <w:rPr>
          <w:rFonts w:ascii="Times New Roman" w:hAnsi="Times New Roman" w:cs="Times New Roman"/>
          <w:lang w:val="en-US"/>
        </w:rPr>
        <w:t xml:space="preserve">and the differences between the Portland cements are </w:t>
      </w:r>
      <w:r w:rsidR="008441A8" w:rsidRPr="00D46454">
        <w:rPr>
          <w:rFonts w:ascii="Times New Roman" w:hAnsi="Times New Roman" w:cs="Times New Roman"/>
          <w:lang w:val="en-US"/>
        </w:rPr>
        <w:t xml:space="preserve">only </w:t>
      </w:r>
      <w:r w:rsidR="009B12D3" w:rsidRPr="00D46454">
        <w:rPr>
          <w:rFonts w:ascii="Times New Roman" w:hAnsi="Times New Roman" w:cs="Times New Roman"/>
          <w:lang w:val="en-US"/>
        </w:rPr>
        <w:t xml:space="preserve">controlled by the </w:t>
      </w:r>
      <w:proofErr w:type="spellStart"/>
      <w:r w:rsidR="009B12D3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9B12D3" w:rsidRPr="00D46454">
        <w:rPr>
          <w:rFonts w:ascii="Times New Roman" w:hAnsi="Times New Roman" w:cs="Times New Roman"/>
          <w:lang w:val="en-US"/>
        </w:rPr>
        <w:t xml:space="preserve"> and C-S-H contents and the porosity.  </w:t>
      </w:r>
    </w:p>
    <w:p w14:paraId="64A9201F" w14:textId="62826ED7" w:rsidR="00C35DB5" w:rsidRPr="00D46454" w:rsidRDefault="00C35DB5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With the purpose of comparing the behavior of cement pastes, the same calcium content </w:t>
      </w:r>
      <w:proofErr w:type="gramStart"/>
      <w:r w:rsidRPr="00D46454">
        <w:rPr>
          <w:rFonts w:ascii="Times New Roman" w:hAnsi="Times New Roman" w:cs="Times New Roman"/>
          <w:lang w:val="en-US"/>
        </w:rPr>
        <w:t>is considered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for all the cement, namely 6 </w:t>
      </w:r>
      <w:proofErr w:type="spellStart"/>
      <w:r w:rsidRPr="00D46454">
        <w:rPr>
          <w:rFonts w:ascii="Times New Roman" w:hAnsi="Times New Roman" w:cs="Times New Roman"/>
          <w:lang w:val="en-US"/>
        </w:rPr>
        <w:t>mol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/L. The C-S-H content </w:t>
      </w:r>
      <w:proofErr w:type="gramStart"/>
      <w:r w:rsidRPr="00D46454">
        <w:rPr>
          <w:rFonts w:ascii="Times New Roman" w:hAnsi="Times New Roman" w:cs="Times New Roman"/>
          <w:lang w:val="en-US"/>
        </w:rPr>
        <w:t>is then deduced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from a calcium to silicon ratio equal to 1.7 and the CH content. This </w:t>
      </w:r>
      <w:proofErr w:type="gramStart"/>
      <w:r w:rsidRPr="00D46454">
        <w:rPr>
          <w:rFonts w:ascii="Times New Roman" w:hAnsi="Times New Roman" w:cs="Times New Roman"/>
          <w:lang w:val="en-US"/>
        </w:rPr>
        <w:t>assumption which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may not reflect the reality</w:t>
      </w:r>
      <w:r w:rsidR="00D64969" w:rsidRPr="00D46454">
        <w:rPr>
          <w:rFonts w:ascii="Times New Roman" w:hAnsi="Times New Roman" w:cs="Times New Roman"/>
          <w:lang w:val="en-US"/>
        </w:rPr>
        <w:t>,</w:t>
      </w:r>
      <w:r w:rsidRPr="00D46454">
        <w:rPr>
          <w:rFonts w:ascii="Times New Roman" w:hAnsi="Times New Roman" w:cs="Times New Roman"/>
          <w:lang w:val="en-US"/>
        </w:rPr>
        <w:t xml:space="preserve"> was considered with the aim of giving the same potential of calcium dissolution to all materials. </w:t>
      </w:r>
      <w:r w:rsidR="009E5221" w:rsidRPr="00D46454">
        <w:rPr>
          <w:rFonts w:ascii="Times New Roman" w:hAnsi="Times New Roman" w:cs="Times New Roman"/>
          <w:lang w:val="en-US"/>
        </w:rPr>
        <w:t xml:space="preserve">Indeed, </w:t>
      </w:r>
      <w:r w:rsidRPr="00D46454">
        <w:rPr>
          <w:rFonts w:ascii="Times New Roman" w:hAnsi="Times New Roman" w:cs="Times New Roman"/>
          <w:lang w:val="en-US"/>
        </w:rPr>
        <w:t xml:space="preserve">it is clear </w:t>
      </w:r>
      <w:r w:rsidR="009E5221" w:rsidRPr="00D46454">
        <w:rPr>
          <w:rFonts w:ascii="Times New Roman" w:hAnsi="Times New Roman" w:cs="Times New Roman"/>
          <w:lang w:val="en-US"/>
        </w:rPr>
        <w:t xml:space="preserve">that the more the calcium content the better the resistance to calcium dissolution. </w:t>
      </w:r>
    </w:p>
    <w:p w14:paraId="12E5A216" w14:textId="0AAF5DB4" w:rsidR="00AA3016" w:rsidRPr="00D46454" w:rsidRDefault="00A16164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For the CAC </w:t>
      </w:r>
      <w:r w:rsidR="005461B6" w:rsidRPr="00D46454">
        <w:rPr>
          <w:rFonts w:ascii="Times New Roman" w:hAnsi="Times New Roman" w:cs="Times New Roman"/>
          <w:lang w:val="en-US"/>
        </w:rPr>
        <w:t>materials</w:t>
      </w:r>
      <w:r w:rsidRPr="00D46454">
        <w:rPr>
          <w:rFonts w:ascii="Times New Roman" w:hAnsi="Times New Roman" w:cs="Times New Roman"/>
          <w:lang w:val="en-US"/>
        </w:rPr>
        <w:t>, there are four main hydrates: C</w:t>
      </w:r>
      <w:r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lang w:val="en-US"/>
        </w:rPr>
        <w:t>AH</w:t>
      </w:r>
      <w:r w:rsidRPr="00D46454">
        <w:rPr>
          <w:rFonts w:ascii="Times New Roman" w:hAnsi="Times New Roman" w:cs="Times New Roman"/>
          <w:vertAlign w:val="subscript"/>
          <w:lang w:val="en-US"/>
        </w:rPr>
        <w:t>6</w:t>
      </w:r>
      <w:r w:rsidRPr="00D46454">
        <w:rPr>
          <w:rFonts w:ascii="Times New Roman" w:hAnsi="Times New Roman" w:cs="Times New Roman"/>
          <w:lang w:val="en-US"/>
        </w:rPr>
        <w:t>, AH</w:t>
      </w:r>
      <w:r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lang w:val="en-US"/>
        </w:rPr>
        <w:t>, C</w:t>
      </w:r>
      <w:r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lang w:val="en-US"/>
        </w:rPr>
        <w:t>AH</w:t>
      </w:r>
      <w:r w:rsidRPr="00D46454">
        <w:rPr>
          <w:rFonts w:ascii="Times New Roman" w:hAnsi="Times New Roman" w:cs="Times New Roman"/>
          <w:vertAlign w:val="subscript"/>
          <w:lang w:val="en-US"/>
        </w:rPr>
        <w:t>8</w:t>
      </w:r>
      <w:r w:rsidR="00D12C09" w:rsidRPr="00D46454">
        <w:rPr>
          <w:rFonts w:ascii="Times New Roman" w:hAnsi="Times New Roman" w:cs="Times New Roman"/>
          <w:lang w:val="en-US"/>
        </w:rPr>
        <w:t>,</w:t>
      </w:r>
      <w:r w:rsidRPr="00D46454">
        <w:rPr>
          <w:rFonts w:ascii="Times New Roman" w:hAnsi="Times New Roman" w:cs="Times New Roman"/>
          <w:lang w:val="en-US"/>
        </w:rPr>
        <w:t xml:space="preserve"> and CAH</w:t>
      </w:r>
      <w:r w:rsidRPr="00D46454">
        <w:rPr>
          <w:rFonts w:ascii="Times New Roman" w:hAnsi="Times New Roman" w:cs="Times New Roman"/>
          <w:vertAlign w:val="subscript"/>
          <w:lang w:val="en-US"/>
        </w:rPr>
        <w:t>10</w:t>
      </w:r>
      <w:r w:rsidRPr="00D46454">
        <w:rPr>
          <w:rFonts w:ascii="Times New Roman" w:hAnsi="Times New Roman" w:cs="Times New Roman"/>
          <w:lang w:val="en-US"/>
        </w:rPr>
        <w:t>. I</w:t>
      </w:r>
      <w:r w:rsidR="007A52D3" w:rsidRPr="00D46454">
        <w:rPr>
          <w:rFonts w:ascii="Times New Roman" w:hAnsi="Times New Roman" w:cs="Times New Roman"/>
          <w:lang w:val="en-US"/>
        </w:rPr>
        <w:t xml:space="preserve">f CAC </w:t>
      </w:r>
      <w:r w:rsidR="0031224B" w:rsidRPr="00D46454">
        <w:rPr>
          <w:rFonts w:ascii="Times New Roman" w:hAnsi="Times New Roman" w:cs="Times New Roman"/>
          <w:lang w:val="en-US"/>
        </w:rPr>
        <w:t>paste</w:t>
      </w:r>
      <w:r w:rsidR="007A52D3" w:rsidRPr="00D46454">
        <w:rPr>
          <w:rFonts w:ascii="Times New Roman" w:hAnsi="Times New Roman" w:cs="Times New Roman"/>
          <w:lang w:val="en-US"/>
        </w:rPr>
        <w:t xml:space="preserve"> undergo</w:t>
      </w:r>
      <w:r w:rsidR="0031224B" w:rsidRPr="00D46454">
        <w:rPr>
          <w:rFonts w:ascii="Times New Roman" w:hAnsi="Times New Roman" w:cs="Times New Roman"/>
          <w:lang w:val="en-US"/>
        </w:rPr>
        <w:t>es</w:t>
      </w:r>
      <w:r w:rsidR="007A52D3" w:rsidRPr="00D46454">
        <w:rPr>
          <w:rFonts w:ascii="Times New Roman" w:hAnsi="Times New Roman" w:cs="Times New Roman"/>
          <w:lang w:val="en-US"/>
        </w:rPr>
        <w:t xml:space="preserve"> heat treatment during the hydration mechanisms, </w:t>
      </w:r>
      <w:r w:rsidR="0031224B" w:rsidRPr="00D46454">
        <w:rPr>
          <w:rFonts w:ascii="Times New Roman" w:hAnsi="Times New Roman" w:cs="Times New Roman"/>
          <w:lang w:val="en-US"/>
        </w:rPr>
        <w:t>the major hydrate is</w:t>
      </w:r>
      <w:r w:rsidR="006735AF" w:rsidRPr="00D46454">
        <w:rPr>
          <w:rFonts w:ascii="Times New Roman" w:hAnsi="Times New Roman" w:cs="Times New Roman"/>
          <w:lang w:val="en-US"/>
        </w:rPr>
        <w:t xml:space="preserve"> </w:t>
      </w:r>
      <w:r w:rsidR="002D6929" w:rsidRPr="00D46454">
        <w:rPr>
          <w:rFonts w:ascii="Times New Roman" w:hAnsi="Times New Roman" w:cs="Times New Roman"/>
          <w:lang w:val="en-US"/>
        </w:rPr>
        <w:t xml:space="preserve">the </w:t>
      </w:r>
      <w:r w:rsidR="007A52D3" w:rsidRPr="00D46454">
        <w:rPr>
          <w:rFonts w:ascii="Times New Roman" w:hAnsi="Times New Roman" w:cs="Times New Roman"/>
          <w:lang w:val="en-US"/>
        </w:rPr>
        <w:t xml:space="preserve">stable </w:t>
      </w:r>
      <w:proofErr w:type="spellStart"/>
      <w:r w:rsidR="007A52D3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7A52D3" w:rsidRPr="00D46454">
        <w:rPr>
          <w:rFonts w:ascii="Times New Roman" w:hAnsi="Times New Roman" w:cs="Times New Roman"/>
          <w:lang w:val="en-US"/>
        </w:rPr>
        <w:t xml:space="preserve"> </w:t>
      </w:r>
      <w:r w:rsidR="00455F76" w:rsidRPr="00D46454">
        <w:rPr>
          <w:rFonts w:ascii="Times New Roman" w:hAnsi="Times New Roman" w:cs="Times New Roman"/>
          <w:lang w:val="en-US"/>
        </w:rPr>
        <w:t>(</w:t>
      </w:r>
      <w:r w:rsidR="007A52D3" w:rsidRPr="00D46454">
        <w:rPr>
          <w:rFonts w:ascii="Times New Roman" w:hAnsi="Times New Roman" w:cs="Times New Roman"/>
          <w:lang w:val="en-US"/>
        </w:rPr>
        <w:t>C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7A52D3" w:rsidRPr="00D46454">
        <w:rPr>
          <w:rFonts w:ascii="Times New Roman" w:hAnsi="Times New Roman" w:cs="Times New Roman"/>
          <w:lang w:val="en-US"/>
        </w:rPr>
        <w:t>AH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>6</w:t>
      </w:r>
      <w:r w:rsidR="00455F76" w:rsidRPr="00D46454">
        <w:rPr>
          <w:rFonts w:ascii="Times New Roman" w:hAnsi="Times New Roman" w:cs="Times New Roman"/>
          <w:lang w:val="en-US"/>
        </w:rPr>
        <w:t>)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BE3A1B" w:rsidRPr="00D46454">
        <w:rPr>
          <w:rFonts w:ascii="Times New Roman" w:hAnsi="Times New Roman" w:cs="Times New Roman"/>
          <w:lang w:val="en-US"/>
        </w:rPr>
        <w:t>but</w:t>
      </w:r>
      <w:r w:rsidR="007A52D3" w:rsidRPr="00D46454">
        <w:rPr>
          <w:rFonts w:ascii="Times New Roman" w:hAnsi="Times New Roman" w:cs="Times New Roman"/>
          <w:lang w:val="en-US"/>
        </w:rPr>
        <w:t xml:space="preserve"> if the hydration mechanisms take place at room temperature, the major hydrates formed are two metastable phases (CAH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>10</w:t>
      </w:r>
      <w:r w:rsidR="007A52D3" w:rsidRPr="00D46454">
        <w:rPr>
          <w:rFonts w:ascii="Times New Roman" w:hAnsi="Times New Roman" w:cs="Times New Roman"/>
          <w:lang w:val="en-US"/>
        </w:rPr>
        <w:t xml:space="preserve"> and C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7A52D3" w:rsidRPr="00D46454">
        <w:rPr>
          <w:rFonts w:ascii="Times New Roman" w:hAnsi="Times New Roman" w:cs="Times New Roman"/>
          <w:lang w:val="en-US"/>
        </w:rPr>
        <w:t>AH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>8</w:t>
      </w:r>
      <w:r w:rsidR="007A52D3" w:rsidRPr="00D46454">
        <w:rPr>
          <w:rFonts w:ascii="Times New Roman" w:hAnsi="Times New Roman" w:cs="Times New Roman"/>
          <w:lang w:val="en-US"/>
        </w:rPr>
        <w:t>). AH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BE3A1B" w:rsidRPr="00D46454">
        <w:rPr>
          <w:rFonts w:ascii="Times New Roman" w:hAnsi="Times New Roman" w:cs="Times New Roman"/>
          <w:lang w:val="en-US"/>
        </w:rPr>
        <w:t xml:space="preserve"> (</w:t>
      </w:r>
      <w:r w:rsidR="009E5221" w:rsidRPr="00D46454">
        <w:rPr>
          <w:rFonts w:ascii="Times New Roman" w:hAnsi="Times New Roman" w:cs="Times New Roman"/>
          <w:lang w:val="en-US"/>
        </w:rPr>
        <w:t>g</w:t>
      </w:r>
      <w:r w:rsidR="00BE3A1B" w:rsidRPr="00D46454">
        <w:rPr>
          <w:rFonts w:ascii="Times New Roman" w:hAnsi="Times New Roman" w:cs="Times New Roman"/>
          <w:lang w:val="en-US"/>
        </w:rPr>
        <w:t>ibbsite)</w:t>
      </w:r>
      <w:r w:rsidR="007A52D3" w:rsidRPr="00D464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7A52D3" w:rsidRPr="00D46454">
        <w:rPr>
          <w:rFonts w:ascii="Times New Roman" w:hAnsi="Times New Roman" w:cs="Times New Roman"/>
          <w:lang w:val="en-US"/>
        </w:rPr>
        <w:t xml:space="preserve">is formed </w:t>
      </w:r>
      <w:r w:rsidR="003C3DD1" w:rsidRPr="00D46454">
        <w:rPr>
          <w:rFonts w:ascii="Times New Roman" w:hAnsi="Times New Roman" w:cs="Times New Roman"/>
          <w:lang w:val="en-US"/>
        </w:rPr>
        <w:t xml:space="preserve">in </w:t>
      </w:r>
      <w:r w:rsidR="00FD5B7C" w:rsidRPr="00D46454">
        <w:rPr>
          <w:rFonts w:ascii="Times New Roman" w:hAnsi="Times New Roman" w:cs="Times New Roman"/>
          <w:lang w:val="en-US"/>
        </w:rPr>
        <w:t xml:space="preserve">both cases. During heat treatment, the conversion reaction provokes the transformation from metastable hydrate to </w:t>
      </w:r>
      <w:r w:rsidR="00BE3A1B" w:rsidRPr="00D46454">
        <w:rPr>
          <w:rFonts w:ascii="Times New Roman" w:hAnsi="Times New Roman" w:cs="Times New Roman"/>
          <w:lang w:val="en-US"/>
        </w:rPr>
        <w:t xml:space="preserve">the </w:t>
      </w:r>
      <w:r w:rsidR="00FD5B7C" w:rsidRPr="00D46454">
        <w:rPr>
          <w:rFonts w:ascii="Times New Roman" w:hAnsi="Times New Roman" w:cs="Times New Roman"/>
          <w:lang w:val="en-US"/>
        </w:rPr>
        <w:t>stable hydrate.</w:t>
      </w:r>
      <w:r w:rsidR="00B27BFC" w:rsidRPr="00D46454">
        <w:rPr>
          <w:rFonts w:ascii="Times New Roman" w:hAnsi="Times New Roman" w:cs="Times New Roman"/>
          <w:lang w:val="en-US"/>
        </w:rPr>
        <w:t xml:space="preserve"> The conversion reactions </w:t>
      </w:r>
      <w:r w:rsidR="0053364C" w:rsidRPr="00D46454">
        <w:rPr>
          <w:rFonts w:ascii="Times New Roman" w:hAnsi="Times New Roman" w:cs="Times New Roman"/>
          <w:lang w:val="en-US"/>
        </w:rPr>
        <w:t xml:space="preserve">are partial and </w:t>
      </w:r>
      <w:r w:rsidR="00B27BFC" w:rsidRPr="00D46454">
        <w:rPr>
          <w:rFonts w:ascii="Times New Roman" w:hAnsi="Times New Roman" w:cs="Times New Roman"/>
          <w:lang w:val="en-US"/>
        </w:rPr>
        <w:t>begin from a curing temperature of 28°C</w:t>
      </w:r>
      <w:r w:rsidR="00BE3A1B" w:rsidRPr="00D46454">
        <w:rPr>
          <w:rFonts w:ascii="Times New Roman" w:hAnsi="Times New Roman" w:cs="Times New Roman"/>
          <w:lang w:val="en-US"/>
        </w:rPr>
        <w:t>,</w:t>
      </w:r>
      <w:r w:rsidR="00B27BFC" w:rsidRPr="00D46454">
        <w:rPr>
          <w:rFonts w:ascii="Times New Roman" w:hAnsi="Times New Roman" w:cs="Times New Roman"/>
          <w:lang w:val="en-US"/>
        </w:rPr>
        <w:t xml:space="preserve"> </w:t>
      </w:r>
      <w:r w:rsidR="00BE3A1B" w:rsidRPr="00D46454">
        <w:rPr>
          <w:rFonts w:ascii="Times New Roman" w:hAnsi="Times New Roman" w:cs="Times New Roman"/>
          <w:lang w:val="en-US"/>
        </w:rPr>
        <w:t>reaching</w:t>
      </w:r>
      <w:r w:rsidR="00B27BFC" w:rsidRPr="00D46454">
        <w:rPr>
          <w:rFonts w:ascii="Times New Roman" w:hAnsi="Times New Roman" w:cs="Times New Roman"/>
          <w:lang w:val="en-US"/>
        </w:rPr>
        <w:t xml:space="preserve"> a </w:t>
      </w:r>
      <w:r w:rsidR="00B27BFC" w:rsidRPr="00D46454">
        <w:rPr>
          <w:rFonts w:ascii="Times New Roman" w:hAnsi="Times New Roman" w:cs="Times New Roman"/>
          <w:lang w:val="en-US"/>
        </w:rPr>
        <w:lastRenderedPageBreak/>
        <w:t>conversion rate of 100% for a temperature of 60°C</w:t>
      </w:r>
      <w:r w:rsidR="00B53CAC" w:rsidRPr="00D46454">
        <w:rPr>
          <w:rFonts w:ascii="Times New Roman" w:hAnsi="Times New Roman" w:cs="Times New Roman"/>
          <w:lang w:val="en-US"/>
        </w:rPr>
        <w:t xml:space="preserve"> [29</w:t>
      </w:r>
      <w:r w:rsidR="00710C54" w:rsidRPr="00D46454">
        <w:rPr>
          <w:rFonts w:ascii="Times New Roman" w:hAnsi="Times New Roman" w:cs="Times New Roman"/>
          <w:lang w:val="en-US"/>
        </w:rPr>
        <w:t>]</w:t>
      </w:r>
      <w:r w:rsidR="00B27BFC" w:rsidRPr="00D46454">
        <w:rPr>
          <w:rFonts w:ascii="Times New Roman" w:hAnsi="Times New Roman" w:cs="Times New Roman"/>
          <w:lang w:val="en-US"/>
        </w:rPr>
        <w:t>.</w:t>
      </w:r>
      <w:r w:rsidR="00BA4DE1" w:rsidRPr="00D46454">
        <w:rPr>
          <w:rFonts w:ascii="Times New Roman" w:hAnsi="Times New Roman" w:cs="Times New Roman"/>
          <w:lang w:val="en-US"/>
        </w:rPr>
        <w:t xml:space="preserve"> </w:t>
      </w:r>
      <w:r w:rsidR="0031224B" w:rsidRPr="00D46454">
        <w:rPr>
          <w:rFonts w:ascii="Times New Roman" w:eastAsiaTheme="minorEastAsia" w:hAnsi="Times New Roman" w:cs="Times New Roman"/>
          <w:lang w:val="en-US"/>
        </w:rPr>
        <w:t>For the</w:t>
      </w:r>
      <w:r w:rsidRPr="00D46454">
        <w:rPr>
          <w:rFonts w:ascii="Times New Roman" w:eastAsiaTheme="minorEastAsia" w:hAnsi="Times New Roman" w:cs="Times New Roman"/>
          <w:lang w:val="en-US"/>
        </w:rPr>
        <w:t xml:space="preserve"> model, </w:t>
      </w:r>
      <w:r w:rsidR="00CE245B" w:rsidRPr="00D46454">
        <w:rPr>
          <w:rFonts w:ascii="Times New Roman" w:eastAsiaTheme="minorEastAsia" w:hAnsi="Times New Roman" w:cs="Times New Roman"/>
          <w:lang w:val="en-US"/>
        </w:rPr>
        <w:t xml:space="preserve">only </w:t>
      </w:r>
      <w:r w:rsidR="00130CD9" w:rsidRPr="00D46454">
        <w:rPr>
          <w:rFonts w:ascii="Times New Roman" w:eastAsiaTheme="minorEastAsia" w:hAnsi="Times New Roman" w:cs="Times New Roman"/>
          <w:lang w:val="en-US"/>
        </w:rPr>
        <w:t xml:space="preserve">a </w:t>
      </w:r>
      <w:r w:rsidR="00CE245B" w:rsidRPr="00D46454">
        <w:rPr>
          <w:rFonts w:ascii="Times New Roman" w:eastAsiaTheme="minorEastAsia" w:hAnsi="Times New Roman" w:cs="Times New Roman"/>
          <w:lang w:val="en-US"/>
        </w:rPr>
        <w:t xml:space="preserve">CAC </w:t>
      </w:r>
      <w:r w:rsidR="00130CD9" w:rsidRPr="00D46454">
        <w:rPr>
          <w:rFonts w:ascii="Times New Roman" w:eastAsiaTheme="minorEastAsia" w:hAnsi="Times New Roman" w:cs="Times New Roman"/>
          <w:lang w:val="en-US"/>
        </w:rPr>
        <w:t xml:space="preserve">paste </w:t>
      </w:r>
      <w:r w:rsidR="00CE245B" w:rsidRPr="00D46454">
        <w:rPr>
          <w:rFonts w:ascii="Times New Roman" w:eastAsiaTheme="minorEastAsia" w:hAnsi="Times New Roman" w:cs="Times New Roman"/>
          <w:lang w:val="en-US"/>
        </w:rPr>
        <w:t>with C</w:t>
      </w:r>
      <w:r w:rsidR="00CE245B" w:rsidRPr="00D46454">
        <w:rPr>
          <w:rFonts w:ascii="Times New Roman" w:eastAsiaTheme="minorEastAsia" w:hAnsi="Times New Roman" w:cs="Times New Roman"/>
          <w:vertAlign w:val="subscript"/>
          <w:lang w:val="en-US"/>
        </w:rPr>
        <w:t>3</w:t>
      </w:r>
      <w:r w:rsidR="00CE245B" w:rsidRPr="00D46454">
        <w:rPr>
          <w:rFonts w:ascii="Times New Roman" w:eastAsiaTheme="minorEastAsia" w:hAnsi="Times New Roman" w:cs="Times New Roman"/>
          <w:lang w:val="en-US"/>
        </w:rPr>
        <w:t>AH</w:t>
      </w:r>
      <w:r w:rsidR="00CE245B" w:rsidRPr="00D46454">
        <w:rPr>
          <w:rFonts w:ascii="Times New Roman" w:eastAsiaTheme="minorEastAsia" w:hAnsi="Times New Roman" w:cs="Times New Roman"/>
          <w:vertAlign w:val="subscript"/>
          <w:lang w:val="en-US"/>
        </w:rPr>
        <w:t>6</w:t>
      </w:r>
      <w:r w:rsidR="003C3DD1" w:rsidRPr="00D46454">
        <w:rPr>
          <w:rFonts w:ascii="Times New Roman" w:eastAsiaTheme="minorEastAsia" w:hAnsi="Times New Roman" w:cs="Times New Roman"/>
          <w:lang w:val="en-US"/>
        </w:rPr>
        <w:t xml:space="preserve"> as the main </w:t>
      </w:r>
      <w:r w:rsidR="006D5DFF" w:rsidRPr="00D46454">
        <w:rPr>
          <w:rFonts w:ascii="Times New Roman" w:eastAsiaTheme="minorEastAsia" w:hAnsi="Times New Roman" w:cs="Times New Roman"/>
          <w:lang w:val="en-US"/>
        </w:rPr>
        <w:t>hydrate</w:t>
      </w:r>
      <w:r w:rsidR="0031224B" w:rsidRPr="00D46454">
        <w:rPr>
          <w:rFonts w:ascii="Times New Roman" w:eastAsiaTheme="minorEastAsia" w:hAnsi="Times New Roman" w:cs="Times New Roman"/>
          <w:lang w:val="en-US"/>
        </w:rPr>
        <w:t xml:space="preserve"> is considered</w:t>
      </w:r>
      <w:r w:rsidR="00CE245B" w:rsidRPr="00D46454">
        <w:rPr>
          <w:rFonts w:ascii="Times New Roman" w:eastAsiaTheme="minorEastAsia" w:hAnsi="Times New Roman" w:cs="Times New Roman"/>
          <w:lang w:val="en-US"/>
        </w:rPr>
        <w:t>.</w:t>
      </w:r>
      <w:r w:rsidR="00805364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CE245B" w:rsidRPr="00D46454">
        <w:rPr>
          <w:rFonts w:ascii="Times New Roman" w:hAnsi="Times New Roman" w:cs="Times New Roman"/>
          <w:lang w:val="en-US"/>
        </w:rPr>
        <w:t>Lamberet</w:t>
      </w:r>
      <w:proofErr w:type="spellEnd"/>
      <w:r w:rsidR="00CE245B" w:rsidRPr="00D46454">
        <w:rPr>
          <w:rFonts w:ascii="Times New Roman" w:hAnsi="Times New Roman" w:cs="Times New Roman"/>
          <w:lang w:val="en-US"/>
        </w:rPr>
        <w:t xml:space="preserve"> et al. </w:t>
      </w:r>
      <w:r w:rsidR="00B53CAC" w:rsidRPr="00D46454">
        <w:rPr>
          <w:rFonts w:ascii="Times New Roman" w:hAnsi="Times New Roman" w:cs="Times New Roman"/>
          <w:lang w:val="en-US"/>
        </w:rPr>
        <w:t>[3</w:t>
      </w:r>
      <w:r w:rsidR="007E2849" w:rsidRPr="00D46454">
        <w:rPr>
          <w:rFonts w:ascii="Times New Roman" w:hAnsi="Times New Roman" w:cs="Times New Roman"/>
          <w:lang w:val="en-US"/>
        </w:rPr>
        <w:t>0</w:t>
      </w:r>
      <w:r w:rsidR="00710C54" w:rsidRPr="00D46454">
        <w:rPr>
          <w:rFonts w:ascii="Times New Roman" w:hAnsi="Times New Roman" w:cs="Times New Roman"/>
          <w:lang w:val="en-US"/>
        </w:rPr>
        <w:t>]</w:t>
      </w:r>
      <w:r w:rsidR="00CE245B" w:rsidRPr="00D46454">
        <w:rPr>
          <w:rFonts w:ascii="Times New Roman" w:hAnsi="Times New Roman" w:cs="Times New Roman"/>
          <w:lang w:val="en-US"/>
        </w:rPr>
        <w:t xml:space="preserve"> indicate that </w:t>
      </w:r>
      <w:r w:rsidR="00A542A6" w:rsidRPr="00D46454">
        <w:rPr>
          <w:rFonts w:ascii="Times New Roman" w:hAnsi="Times New Roman" w:cs="Times New Roman"/>
          <w:lang w:val="en-US"/>
        </w:rPr>
        <w:t xml:space="preserve">the </w:t>
      </w:r>
      <w:r w:rsidR="009E5221" w:rsidRPr="00D46454">
        <w:rPr>
          <w:rFonts w:ascii="Times New Roman" w:hAnsi="Times New Roman" w:cs="Times New Roman"/>
          <w:lang w:val="en-US"/>
        </w:rPr>
        <w:t>g</w:t>
      </w:r>
      <w:r w:rsidR="00A542A6" w:rsidRPr="00D46454">
        <w:rPr>
          <w:rFonts w:ascii="Times New Roman" w:hAnsi="Times New Roman" w:cs="Times New Roman"/>
          <w:lang w:val="en-US"/>
        </w:rPr>
        <w:t>ibbsite (AH</w:t>
      </w:r>
      <w:r w:rsidR="00A542A6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A542A6" w:rsidRPr="00D46454">
        <w:rPr>
          <w:rFonts w:ascii="Times New Roman" w:hAnsi="Times New Roman" w:cs="Times New Roman"/>
          <w:lang w:val="en-US"/>
        </w:rPr>
        <w:t xml:space="preserve">) is stable for a surface </w:t>
      </w:r>
      <w:r w:rsidR="00D12C09" w:rsidRPr="00D46454">
        <w:rPr>
          <w:rFonts w:ascii="Times New Roman" w:hAnsi="Times New Roman" w:cs="Times New Roman"/>
          <w:lang w:val="en-US"/>
        </w:rPr>
        <w:t>pH of the cementitious material</w:t>
      </w:r>
      <w:r w:rsidR="00A542A6" w:rsidRPr="00D46454">
        <w:rPr>
          <w:rFonts w:ascii="Times New Roman" w:hAnsi="Times New Roman" w:cs="Times New Roman"/>
          <w:lang w:val="en-US"/>
        </w:rPr>
        <w:t xml:space="preserve"> between 4 and </w:t>
      </w:r>
      <w:r w:rsidR="00C83CB4" w:rsidRPr="00D46454">
        <w:rPr>
          <w:rFonts w:ascii="Times New Roman" w:hAnsi="Times New Roman" w:cs="Times New Roman"/>
          <w:lang w:val="en-US"/>
        </w:rPr>
        <w:t>11</w:t>
      </w:r>
      <w:r w:rsidR="00A542A6" w:rsidRPr="00D46454">
        <w:rPr>
          <w:rFonts w:ascii="Times New Roman" w:hAnsi="Times New Roman" w:cs="Times New Roman"/>
          <w:lang w:val="en-US"/>
        </w:rPr>
        <w:t xml:space="preserve">. </w:t>
      </w:r>
      <w:r w:rsidR="00E33211" w:rsidRPr="00D46454">
        <w:rPr>
          <w:rFonts w:ascii="Times New Roman" w:hAnsi="Times New Roman" w:cs="Times New Roman"/>
          <w:lang w:val="en-US"/>
        </w:rPr>
        <w:t xml:space="preserve">The CAC cement </w:t>
      </w:r>
      <w:r w:rsidR="005461B6" w:rsidRPr="00D46454">
        <w:rPr>
          <w:rFonts w:ascii="Times New Roman" w:hAnsi="Times New Roman" w:cs="Times New Roman"/>
          <w:lang w:val="en-US"/>
        </w:rPr>
        <w:t xml:space="preserve">paste </w:t>
      </w:r>
      <w:r w:rsidR="00E33211" w:rsidRPr="00D46454">
        <w:rPr>
          <w:rFonts w:ascii="Times New Roman" w:hAnsi="Times New Roman" w:cs="Times New Roman"/>
          <w:lang w:val="en-US"/>
        </w:rPr>
        <w:t xml:space="preserve">simulated in this study has a surface pH of 12 in the initial state. </w:t>
      </w:r>
      <w:r w:rsidR="009E5221" w:rsidRPr="00D46454">
        <w:rPr>
          <w:rFonts w:ascii="Times New Roman" w:hAnsi="Times New Roman" w:cs="Times New Roman"/>
          <w:lang w:val="en-US"/>
        </w:rPr>
        <w:t xml:space="preserve">Therefore, </w:t>
      </w:r>
      <w:r w:rsidR="000B0DEE" w:rsidRPr="00D46454">
        <w:rPr>
          <w:rFonts w:ascii="Times New Roman" w:hAnsi="Times New Roman" w:cs="Times New Roman"/>
          <w:lang w:val="en-US"/>
        </w:rPr>
        <w:t>g</w:t>
      </w:r>
      <w:r w:rsidR="00D66EBE" w:rsidRPr="00D46454">
        <w:rPr>
          <w:rFonts w:ascii="Times New Roman" w:hAnsi="Times New Roman" w:cs="Times New Roman"/>
          <w:lang w:val="en-US"/>
        </w:rPr>
        <w:t xml:space="preserve">ibbsite is not </w:t>
      </w:r>
      <w:r w:rsidR="009E5221" w:rsidRPr="00D46454">
        <w:rPr>
          <w:rFonts w:ascii="Times New Roman" w:hAnsi="Times New Roman" w:cs="Times New Roman"/>
          <w:lang w:val="en-US"/>
        </w:rPr>
        <w:t>present initially</w:t>
      </w:r>
      <w:r w:rsidR="00D12C09" w:rsidRPr="00D46454">
        <w:rPr>
          <w:rFonts w:ascii="Times New Roman" w:hAnsi="Times New Roman" w:cs="Times New Roman"/>
          <w:lang w:val="en-US"/>
        </w:rPr>
        <w:t>.</w:t>
      </w:r>
      <w:r w:rsidR="00D66EBE" w:rsidRPr="00D46454">
        <w:rPr>
          <w:rFonts w:ascii="Times New Roman" w:hAnsi="Times New Roman" w:cs="Times New Roman"/>
          <w:lang w:val="en-US"/>
        </w:rPr>
        <w:t xml:space="preserve"> This hydrate </w:t>
      </w:r>
      <w:r w:rsidR="009E5221" w:rsidRPr="00D46454">
        <w:rPr>
          <w:rFonts w:ascii="Times New Roman" w:hAnsi="Times New Roman" w:cs="Times New Roman"/>
          <w:lang w:val="en-US"/>
        </w:rPr>
        <w:t xml:space="preserve">can </w:t>
      </w:r>
      <w:r w:rsidR="00D66EBE" w:rsidRPr="00D46454">
        <w:rPr>
          <w:rFonts w:ascii="Times New Roman" w:hAnsi="Times New Roman" w:cs="Times New Roman"/>
          <w:lang w:val="en-US"/>
        </w:rPr>
        <w:t>precipitate when the cementitious material is carbonated</w:t>
      </w:r>
      <w:r w:rsidR="00E733B5" w:rsidRPr="00D46454">
        <w:rPr>
          <w:rFonts w:ascii="Times New Roman" w:hAnsi="Times New Roman" w:cs="Times New Roman"/>
          <w:lang w:val="en-US"/>
        </w:rPr>
        <w:t>, inducing a surface pH around 7-8</w:t>
      </w:r>
      <w:r w:rsidR="00D66EBE" w:rsidRPr="00D46454">
        <w:rPr>
          <w:rFonts w:ascii="Times New Roman" w:hAnsi="Times New Roman" w:cs="Times New Roman"/>
          <w:lang w:val="en-US"/>
        </w:rPr>
        <w:t xml:space="preserve">. </w:t>
      </w:r>
      <w:r w:rsidR="009E5221" w:rsidRPr="00D46454">
        <w:rPr>
          <w:rFonts w:ascii="Times New Roman" w:hAnsi="Times New Roman" w:cs="Times New Roman"/>
          <w:lang w:val="en-US"/>
        </w:rPr>
        <w:t>However</w:t>
      </w:r>
      <w:r w:rsidR="00D12C09" w:rsidRPr="00D46454">
        <w:rPr>
          <w:rFonts w:ascii="Times New Roman" w:hAnsi="Times New Roman" w:cs="Times New Roman"/>
          <w:lang w:val="en-US"/>
        </w:rPr>
        <w:t xml:space="preserve">, the carbonation </w:t>
      </w:r>
      <w:proofErr w:type="gramStart"/>
      <w:r w:rsidR="00D12C09" w:rsidRPr="00D46454">
        <w:rPr>
          <w:rFonts w:ascii="Times New Roman" w:hAnsi="Times New Roman" w:cs="Times New Roman"/>
          <w:lang w:val="en-US"/>
        </w:rPr>
        <w:t xml:space="preserve">is not </w:t>
      </w:r>
      <w:r w:rsidR="009E5221" w:rsidRPr="00D46454">
        <w:rPr>
          <w:rFonts w:ascii="Times New Roman" w:hAnsi="Times New Roman" w:cs="Times New Roman"/>
          <w:lang w:val="en-US"/>
        </w:rPr>
        <w:t>considered</w:t>
      </w:r>
      <w:proofErr w:type="gramEnd"/>
      <w:r w:rsidR="009E5221" w:rsidRPr="00D46454">
        <w:rPr>
          <w:rFonts w:ascii="Times New Roman" w:hAnsi="Times New Roman" w:cs="Times New Roman"/>
          <w:lang w:val="en-US"/>
        </w:rPr>
        <w:t xml:space="preserve"> in this study and so the initial content is taken to zero</w:t>
      </w:r>
      <w:r w:rsidR="00B06ADF" w:rsidRPr="00D46454">
        <w:rPr>
          <w:rFonts w:ascii="Times New Roman" w:hAnsi="Times New Roman" w:cs="Times New Roman"/>
          <w:lang w:val="en-US"/>
        </w:rPr>
        <w:t xml:space="preserve"> (</w:t>
      </w:r>
      <w:r w:rsidR="004966DB" w:rsidRPr="00D46454">
        <w:rPr>
          <w:rFonts w:ascii="Times New Roman" w:hAnsi="Times New Roman" w:cs="Times New Roman"/>
          <w:lang w:val="en-US"/>
        </w:rPr>
        <w:t>Table 1</w:t>
      </w:r>
      <w:r w:rsidR="00B06ADF" w:rsidRPr="00D46454">
        <w:rPr>
          <w:rFonts w:ascii="Times New Roman" w:hAnsi="Times New Roman" w:cs="Times New Roman"/>
          <w:lang w:val="en-US"/>
        </w:rPr>
        <w:t xml:space="preserve">). </w:t>
      </w:r>
    </w:p>
    <w:p w14:paraId="0E87F2A6" w14:textId="77777777" w:rsidR="00AA3016" w:rsidRPr="00D46454" w:rsidRDefault="008447CA" w:rsidP="00AA3016">
      <w:pPr>
        <w:pStyle w:val="Paragraphedeliste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Modelling of the H</w:t>
      </w:r>
      <w:r w:rsidRPr="00D46454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b/>
          <w:lang w:val="en-US"/>
        </w:rPr>
        <w:t>SO</w:t>
      </w:r>
      <w:r w:rsidRPr="00D46454">
        <w:rPr>
          <w:rFonts w:ascii="Times New Roman" w:hAnsi="Times New Roman" w:cs="Times New Roman"/>
          <w:b/>
          <w:vertAlign w:val="subscript"/>
          <w:lang w:val="en-US"/>
        </w:rPr>
        <w:t>4</w:t>
      </w:r>
      <w:r w:rsidRPr="00D46454">
        <w:rPr>
          <w:rFonts w:ascii="Times New Roman" w:hAnsi="Times New Roman" w:cs="Times New Roman"/>
          <w:b/>
          <w:lang w:val="en-US"/>
        </w:rPr>
        <w:t xml:space="preserve"> attack of concrete</w:t>
      </w:r>
    </w:p>
    <w:p w14:paraId="107476D1" w14:textId="77777777" w:rsidR="008447CA" w:rsidRPr="00D46454" w:rsidRDefault="008447CA" w:rsidP="00AA3016">
      <w:pPr>
        <w:pStyle w:val="Paragraphedeliste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Chemical reactions and thermodynamic</w:t>
      </w:r>
      <w:r w:rsidR="002B72C0" w:rsidRPr="00D46454">
        <w:rPr>
          <w:rFonts w:ascii="Times New Roman" w:hAnsi="Times New Roman" w:cs="Times New Roman"/>
          <w:b/>
          <w:lang w:val="en-US"/>
        </w:rPr>
        <w:t xml:space="preserve"> constant</w:t>
      </w:r>
      <w:r w:rsidR="00B06ADF" w:rsidRPr="00D46454">
        <w:rPr>
          <w:rFonts w:ascii="Times New Roman" w:hAnsi="Times New Roman" w:cs="Times New Roman"/>
          <w:b/>
          <w:lang w:val="en-US"/>
        </w:rPr>
        <w:t>s</w:t>
      </w:r>
    </w:p>
    <w:p w14:paraId="5EFEDF5B" w14:textId="024CCAF5" w:rsidR="00E83BC5" w:rsidRPr="00D46454" w:rsidRDefault="0041534B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reactive-transport model presented </w:t>
      </w:r>
      <w:r w:rsidR="003C3DD1" w:rsidRPr="00D46454">
        <w:rPr>
          <w:rFonts w:ascii="Times New Roman" w:hAnsi="Times New Roman" w:cs="Times New Roman"/>
          <w:lang w:val="en-US"/>
        </w:rPr>
        <w:t>in</w:t>
      </w:r>
      <w:r w:rsidRPr="00D46454">
        <w:rPr>
          <w:rFonts w:ascii="Times New Roman" w:hAnsi="Times New Roman" w:cs="Times New Roman"/>
          <w:lang w:val="en-US"/>
        </w:rPr>
        <w:t xml:space="preserve"> Yuan et al. </w:t>
      </w:r>
      <w:r w:rsidR="00DD0670" w:rsidRPr="00D46454">
        <w:rPr>
          <w:rFonts w:ascii="Times New Roman" w:hAnsi="Times New Roman" w:cs="Times New Roman"/>
          <w:lang w:val="en-US"/>
        </w:rPr>
        <w:t>[15</w:t>
      </w:r>
      <w:r w:rsidR="00710C54" w:rsidRPr="00D46454">
        <w:rPr>
          <w:rFonts w:ascii="Times New Roman" w:hAnsi="Times New Roman" w:cs="Times New Roman"/>
          <w:lang w:val="en-US"/>
        </w:rPr>
        <w:t>]</w:t>
      </w:r>
      <w:r w:rsidR="009E5221" w:rsidRPr="00D46454">
        <w:rPr>
          <w:rFonts w:ascii="Times New Roman" w:hAnsi="Times New Roman" w:cs="Times New Roman"/>
          <w:lang w:val="en-US"/>
        </w:rPr>
        <w:t xml:space="preserve"> </w:t>
      </w:r>
      <w:r w:rsidRPr="00D46454">
        <w:rPr>
          <w:rFonts w:ascii="Times New Roman" w:hAnsi="Times New Roman" w:cs="Times New Roman"/>
          <w:lang w:val="en-US"/>
        </w:rPr>
        <w:t>take</w:t>
      </w:r>
      <w:r w:rsidR="00651676" w:rsidRPr="00D46454">
        <w:rPr>
          <w:rFonts w:ascii="Times New Roman" w:hAnsi="Times New Roman" w:cs="Times New Roman"/>
          <w:lang w:val="en-US"/>
        </w:rPr>
        <w:t>s</w:t>
      </w:r>
      <w:r w:rsidRPr="00D46454">
        <w:rPr>
          <w:rFonts w:ascii="Times New Roman" w:hAnsi="Times New Roman" w:cs="Times New Roman"/>
          <w:lang w:val="en-US"/>
        </w:rPr>
        <w:t xml:space="preserve"> into account </w:t>
      </w:r>
      <w:r w:rsidR="003C3DD1" w:rsidRPr="00D46454">
        <w:rPr>
          <w:rFonts w:ascii="Times New Roman" w:hAnsi="Times New Roman" w:cs="Times New Roman"/>
          <w:lang w:val="en-US"/>
        </w:rPr>
        <w:t>the dissolution of CH and C</w:t>
      </w:r>
      <w:r w:rsidR="00455F76" w:rsidRPr="00D46454">
        <w:rPr>
          <w:rFonts w:ascii="Times New Roman" w:hAnsi="Times New Roman" w:cs="Times New Roman"/>
          <w:lang w:val="en-US"/>
        </w:rPr>
        <w:t>-</w:t>
      </w:r>
      <w:r w:rsidR="00EC5ACF" w:rsidRPr="00D46454">
        <w:rPr>
          <w:rFonts w:ascii="Times New Roman" w:hAnsi="Times New Roman" w:cs="Times New Roman"/>
          <w:lang w:val="en-US"/>
        </w:rPr>
        <w:t>S-H</w:t>
      </w:r>
      <w:r w:rsidR="003C3DD1" w:rsidRPr="00D46454">
        <w:rPr>
          <w:rFonts w:ascii="Times New Roman" w:hAnsi="Times New Roman" w:cs="Times New Roman"/>
          <w:lang w:val="en-US"/>
        </w:rPr>
        <w:t xml:space="preserve"> </w:t>
      </w:r>
      <w:r w:rsidR="00BA4DE1" w:rsidRPr="00D46454">
        <w:rPr>
          <w:rFonts w:ascii="Times New Roman" w:hAnsi="Times New Roman" w:cs="Times New Roman"/>
          <w:lang w:val="en-US"/>
        </w:rPr>
        <w:t>and the precipitation of gypsum,</w:t>
      </w:r>
      <w:r w:rsidR="003C3DD1" w:rsidRPr="00D46454">
        <w:rPr>
          <w:rFonts w:ascii="Times New Roman" w:hAnsi="Times New Roman" w:cs="Times New Roman"/>
          <w:lang w:val="en-US"/>
        </w:rPr>
        <w:t xml:space="preserve"> so </w:t>
      </w:r>
      <w:r w:rsidR="00BA4DE1" w:rsidRPr="00D46454">
        <w:rPr>
          <w:rFonts w:ascii="Times New Roman" w:hAnsi="Times New Roman" w:cs="Times New Roman"/>
          <w:lang w:val="en-US"/>
        </w:rPr>
        <w:t xml:space="preserve">only </w:t>
      </w:r>
      <w:r w:rsidR="003C3DD1" w:rsidRPr="00D46454">
        <w:rPr>
          <w:rFonts w:ascii="Times New Roman" w:hAnsi="Times New Roman" w:cs="Times New Roman"/>
          <w:lang w:val="en-US"/>
        </w:rPr>
        <w:t>the phase diagrams of the system</w:t>
      </w:r>
      <w:r w:rsidR="001D329F" w:rsidRPr="00D46454">
        <w:rPr>
          <w:rFonts w:ascii="Times New Roman" w:hAnsi="Times New Roman" w:cs="Times New Roman"/>
          <w:lang w:val="en-US"/>
        </w:rPr>
        <w:t>s</w:t>
      </w:r>
      <w:r w:rsidR="003C3DD1" w:rsidRPr="00D46454">
        <w:rPr>
          <w:rFonts w:ascii="Times New Roman" w:hAnsi="Times New Roman" w:cs="Times New Roman"/>
          <w:lang w:val="en-US"/>
        </w:rPr>
        <w:t xml:space="preserve"> CaO-SiO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3C3DD1" w:rsidRPr="00D46454">
        <w:rPr>
          <w:rFonts w:ascii="Times New Roman" w:hAnsi="Times New Roman" w:cs="Times New Roman"/>
          <w:lang w:val="en-US"/>
        </w:rPr>
        <w:t>-H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3C3DD1" w:rsidRPr="00D46454">
        <w:rPr>
          <w:rFonts w:ascii="Times New Roman" w:hAnsi="Times New Roman" w:cs="Times New Roman"/>
          <w:lang w:val="en-US"/>
        </w:rPr>
        <w:t>O and CaO-SO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3C3DD1" w:rsidRPr="00D46454">
        <w:rPr>
          <w:rFonts w:ascii="Times New Roman" w:hAnsi="Times New Roman" w:cs="Times New Roman"/>
          <w:lang w:val="en-US"/>
        </w:rPr>
        <w:t>-H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3C3DD1" w:rsidRPr="00D46454">
        <w:rPr>
          <w:rFonts w:ascii="Times New Roman" w:hAnsi="Times New Roman" w:cs="Times New Roman"/>
          <w:lang w:val="en-US"/>
        </w:rPr>
        <w:t xml:space="preserve">O </w:t>
      </w:r>
      <w:proofErr w:type="gramStart"/>
      <w:r w:rsidR="003C3DD1" w:rsidRPr="00D46454">
        <w:rPr>
          <w:rFonts w:ascii="Times New Roman" w:hAnsi="Times New Roman" w:cs="Times New Roman"/>
          <w:lang w:val="en-US"/>
        </w:rPr>
        <w:t>were considered</w:t>
      </w:r>
      <w:proofErr w:type="gramEnd"/>
      <w:r w:rsidR="00BA4DE1" w:rsidRPr="00D46454">
        <w:rPr>
          <w:rFonts w:ascii="Times New Roman" w:hAnsi="Times New Roman" w:cs="Times New Roman"/>
          <w:lang w:val="en-US"/>
        </w:rPr>
        <w:t xml:space="preserve">. Alkali ions were also included in the system. </w:t>
      </w:r>
      <w:r w:rsidR="003C3DD1" w:rsidRPr="00D46454">
        <w:rPr>
          <w:rFonts w:ascii="Times New Roman" w:hAnsi="Times New Roman" w:cs="Times New Roman"/>
          <w:lang w:val="en-US"/>
        </w:rPr>
        <w:t xml:space="preserve">In the present study, the model </w:t>
      </w:r>
      <w:proofErr w:type="gramStart"/>
      <w:r w:rsidR="003C3DD1" w:rsidRPr="00D46454">
        <w:rPr>
          <w:rFonts w:ascii="Times New Roman" w:hAnsi="Times New Roman" w:cs="Times New Roman"/>
          <w:lang w:val="en-US"/>
        </w:rPr>
        <w:t>was improved</w:t>
      </w:r>
      <w:proofErr w:type="gramEnd"/>
      <w:r w:rsidR="003C3DD1" w:rsidRPr="00D46454">
        <w:rPr>
          <w:rFonts w:ascii="Times New Roman" w:hAnsi="Times New Roman" w:cs="Times New Roman"/>
          <w:lang w:val="en-US"/>
        </w:rPr>
        <w:t xml:space="preserve"> by considering the </w:t>
      </w:r>
      <w:r w:rsidR="001D329F" w:rsidRPr="00D46454">
        <w:rPr>
          <w:rFonts w:ascii="Times New Roman" w:hAnsi="Times New Roman" w:cs="Times New Roman"/>
          <w:lang w:val="en-US"/>
        </w:rPr>
        <w:t xml:space="preserve">system </w:t>
      </w:r>
      <w:r w:rsidR="003C3DD1" w:rsidRPr="00D46454">
        <w:rPr>
          <w:rFonts w:ascii="Times New Roman" w:hAnsi="Times New Roman" w:cs="Times New Roman"/>
          <w:lang w:val="en-US"/>
        </w:rPr>
        <w:t>CaO-Al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3C3DD1" w:rsidRPr="00D46454">
        <w:rPr>
          <w:rFonts w:ascii="Times New Roman" w:hAnsi="Times New Roman" w:cs="Times New Roman"/>
          <w:lang w:val="en-US"/>
        </w:rPr>
        <w:t>O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3C3DD1" w:rsidRPr="00D46454">
        <w:rPr>
          <w:rFonts w:ascii="Times New Roman" w:hAnsi="Times New Roman" w:cs="Times New Roman"/>
          <w:lang w:val="en-US"/>
        </w:rPr>
        <w:t>-SO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3C3DD1" w:rsidRPr="00D46454">
        <w:rPr>
          <w:rFonts w:ascii="Times New Roman" w:hAnsi="Times New Roman" w:cs="Times New Roman"/>
          <w:lang w:val="en-US"/>
        </w:rPr>
        <w:t>-H</w:t>
      </w:r>
      <w:r w:rsidR="003C3DD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1D329F" w:rsidRPr="00D46454">
        <w:rPr>
          <w:rFonts w:ascii="Times New Roman" w:hAnsi="Times New Roman" w:cs="Times New Roman"/>
          <w:lang w:val="en-US"/>
        </w:rPr>
        <w:t>O</w:t>
      </w:r>
      <w:r w:rsidR="00410C31" w:rsidRPr="00D46454">
        <w:rPr>
          <w:rFonts w:ascii="Times New Roman" w:hAnsi="Times New Roman" w:cs="Times New Roman"/>
          <w:lang w:val="en-US"/>
        </w:rPr>
        <w:t>, in addition to CaO-SiO</w:t>
      </w:r>
      <w:r w:rsidR="00410C3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410C31" w:rsidRPr="00D46454">
        <w:rPr>
          <w:rFonts w:ascii="Times New Roman" w:hAnsi="Times New Roman" w:cs="Times New Roman"/>
          <w:lang w:val="en-US"/>
        </w:rPr>
        <w:t>-H</w:t>
      </w:r>
      <w:r w:rsidR="00410C3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410C31" w:rsidRPr="00D46454">
        <w:rPr>
          <w:rFonts w:ascii="Times New Roman" w:hAnsi="Times New Roman" w:cs="Times New Roman"/>
          <w:lang w:val="en-US"/>
        </w:rPr>
        <w:t>O</w:t>
      </w:r>
      <w:r w:rsidR="003C3DD1" w:rsidRPr="00D46454">
        <w:rPr>
          <w:rFonts w:ascii="Times New Roman" w:hAnsi="Times New Roman" w:cs="Times New Roman"/>
          <w:lang w:val="en-US"/>
        </w:rPr>
        <w:t>.</w:t>
      </w:r>
      <w:r w:rsidR="001D329F" w:rsidRPr="00D46454">
        <w:rPr>
          <w:rFonts w:ascii="Times New Roman" w:hAnsi="Times New Roman" w:cs="Times New Roman"/>
          <w:lang w:val="en-US"/>
        </w:rPr>
        <w:t xml:space="preserve"> </w:t>
      </w:r>
    </w:p>
    <w:p w14:paraId="72CB7F12" w14:textId="1EF478CB" w:rsidR="00741A35" w:rsidRPr="00D46454" w:rsidRDefault="00A73108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All the dissolution reactions implemented in th</w:t>
      </w:r>
      <w:r w:rsidR="00B5308F" w:rsidRPr="00D46454">
        <w:rPr>
          <w:rFonts w:ascii="Times New Roman" w:hAnsi="Times New Roman" w:cs="Times New Roman"/>
          <w:lang w:val="en-US"/>
        </w:rPr>
        <w:t>e</w:t>
      </w:r>
      <w:r w:rsidRPr="00D46454">
        <w:rPr>
          <w:rFonts w:ascii="Times New Roman" w:hAnsi="Times New Roman" w:cs="Times New Roman"/>
          <w:lang w:val="en-US"/>
        </w:rPr>
        <w:t xml:space="preserve"> new model are listed in </w:t>
      </w:r>
      <w:r w:rsidR="004966DB" w:rsidRPr="00D46454">
        <w:rPr>
          <w:rFonts w:ascii="Times New Roman" w:hAnsi="Times New Roman" w:cs="Times New Roman"/>
          <w:lang w:val="en-US"/>
        </w:rPr>
        <w:t>Table 2</w:t>
      </w:r>
      <w:r w:rsidRPr="00D46454">
        <w:rPr>
          <w:rFonts w:ascii="Times New Roman" w:hAnsi="Times New Roman" w:cs="Times New Roman"/>
          <w:lang w:val="en-US"/>
        </w:rPr>
        <w:t>, for the heterogeneous reactions</w:t>
      </w:r>
      <w:r w:rsidR="00D64969" w:rsidRPr="00D46454">
        <w:rPr>
          <w:rFonts w:ascii="Times New Roman" w:hAnsi="Times New Roman" w:cs="Times New Roman"/>
          <w:lang w:val="en-US"/>
        </w:rPr>
        <w:t xml:space="preserve"> (in solid and aqueous phases)</w:t>
      </w:r>
      <w:r w:rsidRPr="00D46454">
        <w:rPr>
          <w:rFonts w:ascii="Times New Roman" w:hAnsi="Times New Roman" w:cs="Times New Roman"/>
          <w:lang w:val="en-US"/>
        </w:rPr>
        <w:t xml:space="preserve"> and in Table 3 for the homogeneous reactions</w:t>
      </w:r>
      <w:r w:rsidR="00D64969" w:rsidRPr="00D46454">
        <w:rPr>
          <w:rFonts w:ascii="Times New Roman" w:hAnsi="Times New Roman" w:cs="Times New Roman"/>
          <w:lang w:val="en-US"/>
        </w:rPr>
        <w:t xml:space="preserve"> (in only aqueous phase)</w:t>
      </w:r>
      <w:r w:rsidRPr="00D46454">
        <w:rPr>
          <w:rFonts w:ascii="Times New Roman" w:hAnsi="Times New Roman" w:cs="Times New Roman"/>
          <w:lang w:val="en-US"/>
        </w:rPr>
        <w:t xml:space="preserve">. </w:t>
      </w:r>
      <w:r w:rsidR="007B1D90" w:rsidRPr="00D46454">
        <w:rPr>
          <w:rFonts w:ascii="Times New Roman" w:hAnsi="Times New Roman" w:cs="Times New Roman"/>
          <w:lang w:val="en-US"/>
        </w:rPr>
        <w:t xml:space="preserve">The thermodynamic constant values are obtained from a </w:t>
      </w:r>
      <w:proofErr w:type="gramStart"/>
      <w:r w:rsidR="007B1D90" w:rsidRPr="00D46454">
        <w:rPr>
          <w:rFonts w:ascii="Times New Roman" w:hAnsi="Times New Roman" w:cs="Times New Roman"/>
          <w:lang w:val="en-US"/>
        </w:rPr>
        <w:t>data base</w:t>
      </w:r>
      <w:proofErr w:type="gramEnd"/>
      <w:r w:rsidR="007B1D90" w:rsidRPr="00D46454">
        <w:rPr>
          <w:rFonts w:ascii="Times New Roman" w:hAnsi="Times New Roman" w:cs="Times New Roman"/>
          <w:lang w:val="en-US"/>
        </w:rPr>
        <w:t xml:space="preserve"> (</w:t>
      </w:r>
      <w:r w:rsidR="007B1D90" w:rsidRPr="00D46454">
        <w:rPr>
          <w:rFonts w:ascii="Times New Roman" w:hAnsi="Times New Roman" w:cs="Times New Roman"/>
          <w:i/>
          <w:lang w:val="en-US"/>
        </w:rPr>
        <w:t>CEMDATA</w:t>
      </w:r>
      <w:r w:rsidR="000E561D" w:rsidRPr="00D46454">
        <w:rPr>
          <w:rFonts w:ascii="Times New Roman" w:hAnsi="Times New Roman" w:cs="Times New Roman"/>
          <w:i/>
          <w:lang w:val="en-US"/>
        </w:rPr>
        <w:t>14.01</w:t>
      </w:r>
      <w:r w:rsidR="007B1D90" w:rsidRPr="00D46454">
        <w:rPr>
          <w:rFonts w:ascii="Times New Roman" w:hAnsi="Times New Roman" w:cs="Times New Roman"/>
          <w:lang w:val="en-US"/>
        </w:rPr>
        <w:t xml:space="preserve">). </w:t>
      </w:r>
      <w:r w:rsidR="001353C2" w:rsidRPr="00D46454">
        <w:rPr>
          <w:rFonts w:ascii="Times New Roman" w:hAnsi="Times New Roman" w:cs="Times New Roman"/>
          <w:lang w:val="en-US"/>
        </w:rPr>
        <w:t xml:space="preserve">This system contains stable and metastable phases. </w:t>
      </w:r>
      <w:r w:rsidR="00BC3128" w:rsidRPr="00D46454">
        <w:rPr>
          <w:rFonts w:ascii="Times New Roman" w:hAnsi="Times New Roman" w:cs="Times New Roman"/>
          <w:lang w:val="en-US"/>
        </w:rPr>
        <w:t xml:space="preserve">For CAC </w:t>
      </w:r>
      <w:r w:rsidR="005461B6" w:rsidRPr="00D46454">
        <w:rPr>
          <w:rFonts w:ascii="Times New Roman" w:hAnsi="Times New Roman" w:cs="Times New Roman"/>
          <w:lang w:val="en-US"/>
        </w:rPr>
        <w:t>materials</w:t>
      </w:r>
      <w:r w:rsidR="00BC3128"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06ADF" w:rsidRPr="00D46454">
        <w:rPr>
          <w:rFonts w:ascii="Times New Roman" w:hAnsi="Times New Roman" w:cs="Times New Roman"/>
          <w:lang w:val="en-US"/>
        </w:rPr>
        <w:t>Damidot</w:t>
      </w:r>
      <w:proofErr w:type="spellEnd"/>
      <w:r w:rsidR="00B06ADF" w:rsidRPr="00D46454">
        <w:rPr>
          <w:rFonts w:ascii="Times New Roman" w:hAnsi="Times New Roman" w:cs="Times New Roman"/>
          <w:lang w:val="en-US"/>
        </w:rPr>
        <w:t xml:space="preserve"> et al. </w:t>
      </w:r>
      <w:r w:rsidR="00B53CAC" w:rsidRPr="00D46454">
        <w:rPr>
          <w:rFonts w:ascii="Times New Roman" w:hAnsi="Times New Roman" w:cs="Times New Roman"/>
          <w:lang w:val="en-US"/>
        </w:rPr>
        <w:t>[3</w:t>
      </w:r>
      <w:r w:rsidR="007E2849" w:rsidRPr="00D46454">
        <w:rPr>
          <w:rFonts w:ascii="Times New Roman" w:hAnsi="Times New Roman" w:cs="Times New Roman"/>
          <w:lang w:val="en-US"/>
        </w:rPr>
        <w:t>1</w:t>
      </w:r>
      <w:r w:rsidR="00710C54" w:rsidRPr="00D46454">
        <w:rPr>
          <w:rFonts w:ascii="Times New Roman" w:hAnsi="Times New Roman" w:cs="Times New Roman"/>
          <w:lang w:val="en-US"/>
        </w:rPr>
        <w:t>]</w:t>
      </w:r>
      <w:r w:rsidR="00B06ADF" w:rsidRPr="00D46454">
        <w:rPr>
          <w:rFonts w:ascii="Times New Roman" w:hAnsi="Times New Roman" w:cs="Times New Roman"/>
          <w:lang w:val="en-US"/>
        </w:rPr>
        <w:t xml:space="preserve"> determined that the metastable phase </w:t>
      </w:r>
      <w:proofErr w:type="spellStart"/>
      <w:r w:rsidR="00BA2ED3" w:rsidRPr="00D46454">
        <w:rPr>
          <w:rFonts w:ascii="Times New Roman" w:eastAsiaTheme="minorEastAsia" w:hAnsi="Times New Roman" w:cs="Times New Roman"/>
          <w:lang w:val="en-US"/>
        </w:rPr>
        <w:t>AF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>m</w:t>
      </w:r>
      <w:proofErr w:type="spellEnd"/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 crystallizes only when CAH</w:t>
      </w:r>
      <w:r w:rsidR="00B06ADF" w:rsidRPr="00D46454">
        <w:rPr>
          <w:rFonts w:ascii="Times New Roman" w:eastAsiaTheme="minorEastAsia" w:hAnsi="Times New Roman" w:cs="Times New Roman"/>
          <w:vertAlign w:val="subscript"/>
          <w:lang w:val="en-US"/>
        </w:rPr>
        <w:t>10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 and C</w:t>
      </w:r>
      <w:r w:rsidR="00B06ADF" w:rsidRPr="00D46454">
        <w:rPr>
          <w:rFonts w:ascii="Times New Roman" w:eastAsiaTheme="minorEastAsia" w:hAnsi="Times New Roman" w:cs="Times New Roman"/>
          <w:vertAlign w:val="subscript"/>
          <w:lang w:val="en-US"/>
        </w:rPr>
        <w:t>2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>AH</w:t>
      </w:r>
      <w:r w:rsidR="00B06ADF" w:rsidRPr="00D46454">
        <w:rPr>
          <w:rFonts w:ascii="Times New Roman" w:eastAsiaTheme="minorEastAsia" w:hAnsi="Times New Roman" w:cs="Times New Roman"/>
          <w:vertAlign w:val="subscript"/>
          <w:lang w:val="en-US"/>
        </w:rPr>
        <w:t>8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="00B06ADF" w:rsidRPr="00D46454">
        <w:rPr>
          <w:rFonts w:ascii="Times New Roman" w:eastAsiaTheme="minorEastAsia" w:hAnsi="Times New Roman" w:cs="Times New Roman"/>
          <w:lang w:val="en-US"/>
        </w:rPr>
        <w:t>are formed</w:t>
      </w:r>
      <w:proofErr w:type="gramEnd"/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 at 2</w:t>
      </w:r>
      <w:r w:rsidR="001D329F" w:rsidRPr="00D46454">
        <w:rPr>
          <w:rFonts w:ascii="Times New Roman" w:eastAsiaTheme="minorEastAsia" w:hAnsi="Times New Roman" w:cs="Times New Roman"/>
          <w:lang w:val="en-US"/>
        </w:rPr>
        <w:t xml:space="preserve">5°C, whereas the stable phase </w:t>
      </w:r>
      <w:proofErr w:type="spellStart"/>
      <w:r w:rsidR="001D329F" w:rsidRPr="00D46454">
        <w:rPr>
          <w:rFonts w:ascii="Times New Roman" w:eastAsiaTheme="minorEastAsia" w:hAnsi="Times New Roman" w:cs="Times New Roman"/>
          <w:lang w:val="en-US"/>
        </w:rPr>
        <w:t>AF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>t</w:t>
      </w:r>
      <w:proofErr w:type="spellEnd"/>
      <w:r w:rsidR="00BA2ED3" w:rsidRPr="00D46454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BA2ED3" w:rsidRPr="00D46454">
        <w:rPr>
          <w:rFonts w:ascii="Times New Roman" w:eastAsiaTheme="minorEastAsia" w:hAnsi="Times New Roman" w:cs="Times New Roman"/>
          <w:lang w:val="en-US"/>
        </w:rPr>
        <w:t>ettringite</w:t>
      </w:r>
      <w:proofErr w:type="spellEnd"/>
      <w:r w:rsidR="00BA2ED3" w:rsidRPr="00D46454">
        <w:rPr>
          <w:rFonts w:ascii="Times New Roman" w:eastAsiaTheme="minorEastAsia" w:hAnsi="Times New Roman" w:cs="Times New Roman"/>
          <w:lang w:val="en-US"/>
        </w:rPr>
        <w:t>)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 crystallizes only when C</w:t>
      </w:r>
      <w:r w:rsidR="00B06ADF" w:rsidRPr="00D46454">
        <w:rPr>
          <w:rFonts w:ascii="Times New Roman" w:eastAsiaTheme="minorEastAsia" w:hAnsi="Times New Roman" w:cs="Times New Roman"/>
          <w:vertAlign w:val="subscript"/>
          <w:lang w:val="en-US"/>
        </w:rPr>
        <w:t>3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>AH</w:t>
      </w:r>
      <w:r w:rsidR="00B06ADF" w:rsidRPr="00D46454">
        <w:rPr>
          <w:rFonts w:ascii="Times New Roman" w:eastAsiaTheme="minorEastAsia" w:hAnsi="Times New Roman" w:cs="Times New Roman"/>
          <w:vertAlign w:val="subscript"/>
          <w:lang w:val="en-US"/>
        </w:rPr>
        <w:t>6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BE3A1B" w:rsidRPr="00D46454">
        <w:rPr>
          <w:rFonts w:ascii="Times New Roman" w:eastAsiaTheme="minorEastAsia" w:hAnsi="Times New Roman" w:cs="Times New Roman"/>
          <w:lang w:val="en-US"/>
        </w:rPr>
        <w:t xml:space="preserve">is 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formed. As </w:t>
      </w:r>
      <w:r w:rsidR="00BA2ED3" w:rsidRPr="00D46454">
        <w:rPr>
          <w:rFonts w:ascii="Times New Roman" w:eastAsiaTheme="minorEastAsia" w:hAnsi="Times New Roman" w:cs="Times New Roman"/>
          <w:lang w:val="en-US"/>
        </w:rPr>
        <w:t xml:space="preserve">a result, in </w:t>
      </w:r>
      <w:r w:rsidR="00E671EA" w:rsidRPr="00D46454">
        <w:rPr>
          <w:rFonts w:ascii="Times New Roman" w:eastAsiaTheme="minorEastAsia" w:hAnsi="Times New Roman" w:cs="Times New Roman"/>
          <w:lang w:val="en-US"/>
        </w:rPr>
        <w:t>this</w:t>
      </w:r>
      <w:r w:rsidR="00BA2ED3" w:rsidRPr="00D46454">
        <w:rPr>
          <w:rFonts w:ascii="Times New Roman" w:eastAsiaTheme="minorEastAsia" w:hAnsi="Times New Roman" w:cs="Times New Roman"/>
          <w:lang w:val="en-US"/>
        </w:rPr>
        <w:t xml:space="preserve"> system, </w:t>
      </w:r>
      <w:proofErr w:type="spellStart"/>
      <w:r w:rsidR="00BA2ED3" w:rsidRPr="00D46454">
        <w:rPr>
          <w:rFonts w:ascii="Times New Roman" w:eastAsiaTheme="minorEastAsia" w:hAnsi="Times New Roman" w:cs="Times New Roman"/>
          <w:lang w:val="en-US"/>
        </w:rPr>
        <w:t>AFm</w:t>
      </w:r>
      <w:proofErr w:type="spellEnd"/>
      <w:r w:rsidR="00BA2ED3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BA4DE1" w:rsidRPr="00D46454">
        <w:rPr>
          <w:rFonts w:ascii="Times New Roman" w:eastAsiaTheme="minorEastAsia" w:hAnsi="Times New Roman" w:cs="Times New Roman"/>
          <w:lang w:val="en-US"/>
        </w:rPr>
        <w:t xml:space="preserve">does not </w:t>
      </w:r>
      <w:r w:rsidR="00B06ADF" w:rsidRPr="00D46454">
        <w:rPr>
          <w:rFonts w:ascii="Times New Roman" w:eastAsiaTheme="minorEastAsia" w:hAnsi="Times New Roman" w:cs="Times New Roman"/>
          <w:lang w:val="en-US"/>
        </w:rPr>
        <w:t xml:space="preserve">precipitate during the simulation. </w:t>
      </w:r>
    </w:p>
    <w:p w14:paraId="03D6CDA7" w14:textId="77777777" w:rsidR="00A57ECB" w:rsidRPr="00D46454" w:rsidRDefault="00A57ECB" w:rsidP="00AA3016">
      <w:pPr>
        <w:pStyle w:val="Paragraphedeliste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Stability of solid phases</w:t>
      </w:r>
    </w:p>
    <w:p w14:paraId="629C39BC" w14:textId="1A6212C7" w:rsidR="0061072F" w:rsidRPr="00D46454" w:rsidRDefault="00B805B8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stability of each solid phase can be described by the equality between the </w:t>
      </w:r>
      <w:r w:rsidR="00635170" w:rsidRPr="00D46454">
        <w:rPr>
          <w:rFonts w:ascii="Times New Roman" w:hAnsi="Times New Roman" w:cs="Times New Roman"/>
          <w:lang w:val="en-US"/>
        </w:rPr>
        <w:t xml:space="preserve">equilibrium constant (K) and the ion activity product (Q). </w:t>
      </w:r>
      <w:r w:rsidR="005D4DF4" w:rsidRPr="00D46454">
        <w:rPr>
          <w:rFonts w:ascii="Times New Roman" w:hAnsi="Times New Roman" w:cs="Times New Roman"/>
          <w:lang w:val="en-US"/>
        </w:rPr>
        <w:t>The ratio between Q and K define</w:t>
      </w:r>
      <w:r w:rsidR="00BE3A1B" w:rsidRPr="00D46454">
        <w:rPr>
          <w:rFonts w:ascii="Times New Roman" w:hAnsi="Times New Roman" w:cs="Times New Roman"/>
          <w:lang w:val="en-US"/>
        </w:rPr>
        <w:t>s</w:t>
      </w:r>
      <w:r w:rsidR="005D4DF4" w:rsidRPr="00D46454">
        <w:rPr>
          <w:rFonts w:ascii="Times New Roman" w:hAnsi="Times New Roman" w:cs="Times New Roman"/>
          <w:lang w:val="en-US"/>
        </w:rPr>
        <w:t xml:space="preserve"> the saturation </w:t>
      </w:r>
      <w:r w:rsidR="00E01ECC" w:rsidRPr="00D46454">
        <w:rPr>
          <w:rFonts w:ascii="Times New Roman" w:hAnsi="Times New Roman" w:cs="Times New Roman"/>
          <w:lang w:val="en-US"/>
        </w:rPr>
        <w:t>index</w:t>
      </w:r>
      <w:r w:rsidR="005D4DF4" w:rsidRPr="00D46454">
        <w:rPr>
          <w:rFonts w:ascii="Times New Roman" w:hAnsi="Times New Roman" w:cs="Times New Roman"/>
          <w:lang w:val="en-US"/>
        </w:rPr>
        <w:t xml:space="preserve"> </w:t>
      </w:r>
      <w:r w:rsidR="0026303C" w:rsidRPr="00D46454">
        <w:rPr>
          <w:rFonts w:ascii="Times New Roman" w:hAnsi="Times New Roman" w:cs="Times New Roman"/>
          <w:lang w:val="en-US"/>
        </w:rPr>
        <w:t>β</w:t>
      </w:r>
      <w:r w:rsidR="005D4DF4" w:rsidRPr="00D46454">
        <w:rPr>
          <w:rFonts w:ascii="Times New Roman" w:hAnsi="Times New Roman" w:cs="Times New Roman"/>
          <w:lang w:val="en-US"/>
        </w:rPr>
        <w:t xml:space="preserve">. </w:t>
      </w:r>
      <w:r w:rsidR="00635170" w:rsidRPr="00D46454">
        <w:rPr>
          <w:rFonts w:ascii="Times New Roman" w:hAnsi="Times New Roman" w:cs="Times New Roman"/>
          <w:lang w:val="en-US"/>
        </w:rPr>
        <w:t xml:space="preserve">If </w:t>
      </w:r>
      <w:r w:rsidR="00E01ECC" w:rsidRPr="00D46454">
        <w:rPr>
          <w:rFonts w:ascii="Times New Roman" w:hAnsi="Times New Roman" w:cs="Times New Roman"/>
          <w:lang w:val="en-US"/>
        </w:rPr>
        <w:t xml:space="preserve">β </w:t>
      </w:r>
      <w:proofErr w:type="gramStart"/>
      <w:r w:rsidR="00E01ECC" w:rsidRPr="00D46454">
        <w:rPr>
          <w:rFonts w:ascii="Times New Roman" w:hAnsi="Times New Roman" w:cs="Times New Roman"/>
          <w:lang w:val="en-US"/>
        </w:rPr>
        <w:t>is</w:t>
      </w:r>
      <w:proofErr w:type="gramEnd"/>
      <w:r w:rsidR="00E01ECC" w:rsidRPr="00D46454">
        <w:rPr>
          <w:rFonts w:ascii="Times New Roman" w:hAnsi="Times New Roman" w:cs="Times New Roman"/>
          <w:lang w:val="en-US"/>
        </w:rPr>
        <w:t xml:space="preserve"> lower than unity, the solid phase</w:t>
      </w:r>
      <w:r w:rsidR="00635170" w:rsidRPr="00D46454">
        <w:rPr>
          <w:rFonts w:ascii="Times New Roman" w:hAnsi="Times New Roman" w:cs="Times New Roman"/>
          <w:lang w:val="en-US"/>
        </w:rPr>
        <w:t xml:space="preserve"> </w:t>
      </w:r>
      <w:r w:rsidR="004922F1" w:rsidRPr="00D46454">
        <w:rPr>
          <w:rFonts w:ascii="Times New Roman" w:hAnsi="Times New Roman" w:cs="Times New Roman"/>
          <w:lang w:val="en-US"/>
        </w:rPr>
        <w:t xml:space="preserve">would </w:t>
      </w:r>
      <w:r w:rsidR="00635170" w:rsidRPr="00D46454">
        <w:rPr>
          <w:rFonts w:ascii="Times New Roman" w:hAnsi="Times New Roman" w:cs="Times New Roman"/>
          <w:lang w:val="en-US"/>
        </w:rPr>
        <w:t xml:space="preserve">not precipitate </w:t>
      </w:r>
      <w:r w:rsidR="00C94195" w:rsidRPr="00D46454">
        <w:rPr>
          <w:rFonts w:ascii="Times New Roman" w:hAnsi="Times New Roman" w:cs="Times New Roman"/>
          <w:lang w:val="en-US"/>
        </w:rPr>
        <w:t>and if</w:t>
      </w:r>
      <w:r w:rsidR="00635170" w:rsidRPr="00D46454">
        <w:rPr>
          <w:rFonts w:ascii="Times New Roman" w:hAnsi="Times New Roman" w:cs="Times New Roman"/>
          <w:lang w:val="en-US"/>
        </w:rPr>
        <w:t xml:space="preserve"> </w:t>
      </w:r>
      <w:r w:rsidR="00E01ECC" w:rsidRPr="00D46454">
        <w:rPr>
          <w:rFonts w:ascii="Times New Roman" w:hAnsi="Times New Roman" w:cs="Times New Roman"/>
          <w:lang w:val="en-US"/>
        </w:rPr>
        <w:t>β is greater than unity, the solid phase</w:t>
      </w:r>
      <w:r w:rsidR="00635170" w:rsidRPr="00D46454">
        <w:rPr>
          <w:rFonts w:ascii="Times New Roman" w:hAnsi="Times New Roman" w:cs="Times New Roman"/>
          <w:lang w:val="en-US"/>
        </w:rPr>
        <w:t xml:space="preserve"> </w:t>
      </w:r>
      <w:r w:rsidR="004922F1" w:rsidRPr="00D46454">
        <w:rPr>
          <w:rFonts w:ascii="Times New Roman" w:hAnsi="Times New Roman" w:cs="Times New Roman"/>
          <w:lang w:val="en-US"/>
        </w:rPr>
        <w:t xml:space="preserve">would </w:t>
      </w:r>
      <w:r w:rsidR="00635170" w:rsidRPr="00D46454">
        <w:rPr>
          <w:rFonts w:ascii="Times New Roman" w:hAnsi="Times New Roman" w:cs="Times New Roman"/>
          <w:lang w:val="en-US"/>
        </w:rPr>
        <w:t>precipitate</w:t>
      </w:r>
      <w:r w:rsidR="007C05B4" w:rsidRPr="00D46454">
        <w:rPr>
          <w:rFonts w:ascii="Times New Roman" w:hAnsi="Times New Roman" w:cs="Times New Roman"/>
          <w:lang w:val="en-US"/>
        </w:rPr>
        <w:t xml:space="preserve">. </w:t>
      </w:r>
      <w:r w:rsidR="0061072F" w:rsidRPr="00D46454">
        <w:rPr>
          <w:rFonts w:ascii="Times New Roman" w:hAnsi="Times New Roman" w:cs="Times New Roman"/>
          <w:lang w:val="en-US"/>
        </w:rPr>
        <w:t xml:space="preserve">For each solid phase, a saturation </w:t>
      </w:r>
      <w:r w:rsidR="00E01ECC" w:rsidRPr="00D46454">
        <w:rPr>
          <w:rFonts w:ascii="Times New Roman" w:hAnsi="Times New Roman" w:cs="Times New Roman"/>
          <w:lang w:val="en-US"/>
        </w:rPr>
        <w:t>index</w:t>
      </w:r>
      <w:r w:rsidR="0061072F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1072F" w:rsidRPr="00D46454">
        <w:rPr>
          <w:rFonts w:ascii="Times New Roman" w:hAnsi="Times New Roman" w:cs="Times New Roman"/>
          <w:lang w:val="en-US"/>
        </w:rPr>
        <w:t>is defined</w:t>
      </w:r>
      <w:proofErr w:type="gramEnd"/>
      <w:r w:rsidR="0061072F" w:rsidRPr="00D46454">
        <w:rPr>
          <w:rFonts w:ascii="Times New Roman" w:hAnsi="Times New Roman" w:cs="Times New Roman"/>
          <w:lang w:val="en-US"/>
        </w:rPr>
        <w:t xml:space="preserve"> as a function of </w:t>
      </w:r>
      <w:r w:rsidR="0026303C" w:rsidRPr="00D46454">
        <w:rPr>
          <w:rFonts w:ascii="Times New Roman" w:hAnsi="Times New Roman" w:cs="Times New Roman"/>
          <w:lang w:val="en-US"/>
        </w:rPr>
        <w:t>β</w:t>
      </w:r>
      <w:r w:rsidR="0061072F" w:rsidRPr="00D46454">
        <w:rPr>
          <w:rFonts w:ascii="Times New Roman" w:hAnsi="Times New Roman" w:cs="Times New Roman"/>
          <w:vertAlign w:val="subscript"/>
          <w:lang w:val="en-US"/>
        </w:rPr>
        <w:t>CH</w:t>
      </w:r>
      <w:r w:rsidR="0061072F" w:rsidRPr="00D46454">
        <w:rPr>
          <w:rFonts w:ascii="Times New Roman" w:hAnsi="Times New Roman" w:cs="Times New Roman"/>
          <w:lang w:val="en-US"/>
        </w:rPr>
        <w:t xml:space="preserve">, </w:t>
      </w:r>
      <w:r w:rsidR="0026303C" w:rsidRPr="00D46454">
        <w:rPr>
          <w:rFonts w:ascii="Times New Roman" w:hAnsi="Times New Roman" w:cs="Times New Roman"/>
          <w:lang w:val="en-US"/>
        </w:rPr>
        <w:t>β</w:t>
      </w:r>
      <w:r w:rsidR="0061072F" w:rsidRPr="00D46454">
        <w:rPr>
          <w:rFonts w:ascii="Times New Roman" w:hAnsi="Times New Roman" w:cs="Times New Roman"/>
          <w:vertAlign w:val="subscript"/>
          <w:lang w:val="en-US"/>
        </w:rPr>
        <w:t>AH3</w:t>
      </w:r>
      <w:r w:rsidR="00835B5E" w:rsidRPr="00D46454">
        <w:rPr>
          <w:rFonts w:ascii="Times New Roman" w:hAnsi="Times New Roman" w:cs="Times New Roman"/>
          <w:lang w:val="en-US"/>
        </w:rPr>
        <w:t>,</w:t>
      </w:r>
      <w:r w:rsidR="00651676" w:rsidRPr="00D46454">
        <w:rPr>
          <w:rFonts w:ascii="Times New Roman" w:hAnsi="Times New Roman" w:cs="Times New Roman"/>
          <w:lang w:val="en-US"/>
        </w:rPr>
        <w:t xml:space="preserve"> and</w:t>
      </w:r>
      <w:r w:rsidR="0061072F" w:rsidRPr="00D46454">
        <w:rPr>
          <w:rFonts w:ascii="Times New Roman" w:hAnsi="Times New Roman" w:cs="Times New Roman"/>
          <w:lang w:val="en-US"/>
        </w:rPr>
        <w:t xml:space="preserve"> a</w:t>
      </w:r>
      <w:r w:rsidR="0061072F" w:rsidRPr="00D46454">
        <w:rPr>
          <w:rFonts w:ascii="Times New Roman" w:hAnsi="Times New Roman" w:cs="Times New Roman"/>
          <w:vertAlign w:val="subscript"/>
          <w:lang w:val="en-US"/>
        </w:rPr>
        <w:t>H2SO4</w:t>
      </w:r>
      <w:r w:rsidR="0061072F" w:rsidRPr="00D46454">
        <w:rPr>
          <w:rFonts w:ascii="Times New Roman" w:hAnsi="Times New Roman" w:cs="Times New Roman"/>
          <w:lang w:val="en-US"/>
        </w:rPr>
        <w:t xml:space="preserve">, </w:t>
      </w:r>
      <w:r w:rsidR="0061072F" w:rsidRPr="00D46454">
        <w:rPr>
          <w:rFonts w:ascii="Times New Roman" w:hAnsi="Times New Roman" w:cs="Times New Roman"/>
          <w:lang w:val="en-US"/>
        </w:rPr>
        <w:lastRenderedPageBreak/>
        <w:t xml:space="preserve">according to equations </w:t>
      </w:r>
      <w:r w:rsidR="00B25A4C" w:rsidRPr="00D46454">
        <w:rPr>
          <w:rFonts w:ascii="Times New Roman" w:hAnsi="Times New Roman" w:cs="Times New Roman"/>
          <w:lang w:val="en-US"/>
        </w:rPr>
        <w:t>1</w:t>
      </w:r>
      <w:r w:rsidR="00455F76" w:rsidRPr="00D46454">
        <w:rPr>
          <w:rFonts w:ascii="Times New Roman" w:hAnsi="Times New Roman" w:cs="Times New Roman"/>
          <w:lang w:val="en-US"/>
        </w:rPr>
        <w:t xml:space="preserve"> to</w:t>
      </w:r>
      <w:r w:rsidR="00B25A4C" w:rsidRPr="00D46454">
        <w:rPr>
          <w:rFonts w:ascii="Times New Roman" w:hAnsi="Times New Roman" w:cs="Times New Roman"/>
          <w:lang w:val="en-US"/>
        </w:rPr>
        <w:t xml:space="preserve"> 6</w:t>
      </w:r>
      <w:r w:rsidR="0061072F" w:rsidRPr="00D46454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26303C" w:rsidRPr="00D46454">
        <w:rPr>
          <w:rFonts w:ascii="Times New Roman" w:hAnsi="Times New Roman" w:cs="Times New Roman"/>
          <w:lang w:val="en-US"/>
        </w:rPr>
        <w:t>β</w:t>
      </w:r>
      <w:r w:rsidR="001353C2" w:rsidRPr="00D46454">
        <w:rPr>
          <w:rFonts w:ascii="Times New Roman" w:hAnsi="Times New Roman" w:cs="Times New Roman"/>
          <w:vertAlign w:val="subscript"/>
          <w:lang w:val="en-US"/>
        </w:rPr>
        <w:t>CH</w:t>
      </w:r>
      <w:proofErr w:type="gramEnd"/>
      <w:r w:rsidR="0026303C" w:rsidRPr="00D46454">
        <w:rPr>
          <w:rFonts w:ascii="Times New Roman" w:hAnsi="Times New Roman" w:cs="Times New Roman"/>
          <w:lang w:val="en-US"/>
        </w:rPr>
        <w:t>, β</w:t>
      </w:r>
      <w:r w:rsidR="001353C2" w:rsidRPr="00D46454">
        <w:rPr>
          <w:rFonts w:ascii="Times New Roman" w:hAnsi="Times New Roman" w:cs="Times New Roman"/>
          <w:vertAlign w:val="subscript"/>
          <w:lang w:val="en-US"/>
        </w:rPr>
        <w:t>AH3</w:t>
      </w:r>
      <w:r w:rsidR="004922F1" w:rsidRPr="00D46454">
        <w:rPr>
          <w:rFonts w:ascii="Times New Roman" w:hAnsi="Times New Roman" w:cs="Times New Roman"/>
          <w:lang w:val="en-US"/>
        </w:rPr>
        <w:t>,</w:t>
      </w:r>
      <w:r w:rsidR="0026303C" w:rsidRPr="00D46454">
        <w:rPr>
          <w:rFonts w:ascii="Times New Roman" w:hAnsi="Times New Roman" w:cs="Times New Roman"/>
          <w:lang w:val="en-US"/>
        </w:rPr>
        <w:t xml:space="preserve"> and </w:t>
      </w:r>
      <w:r w:rsidR="001353C2" w:rsidRPr="00D46454">
        <w:rPr>
          <w:rFonts w:ascii="Times New Roman" w:hAnsi="Times New Roman" w:cs="Times New Roman"/>
          <w:lang w:val="en-US"/>
        </w:rPr>
        <w:t>a</w:t>
      </w:r>
      <w:r w:rsidR="001353C2" w:rsidRPr="00D46454">
        <w:rPr>
          <w:rFonts w:ascii="Times New Roman" w:hAnsi="Times New Roman" w:cs="Times New Roman"/>
          <w:vertAlign w:val="subscript"/>
          <w:lang w:val="en-US"/>
        </w:rPr>
        <w:t>H2SO4</w:t>
      </w:r>
      <w:r w:rsidR="001353C2" w:rsidRPr="00D46454">
        <w:rPr>
          <w:rFonts w:ascii="Times New Roman" w:hAnsi="Times New Roman" w:cs="Times New Roman"/>
          <w:lang w:val="en-US"/>
        </w:rPr>
        <w:t xml:space="preserve"> are respectively the sat</w:t>
      </w:r>
      <w:r w:rsidR="0026303C" w:rsidRPr="00D46454">
        <w:rPr>
          <w:rFonts w:ascii="Times New Roman" w:hAnsi="Times New Roman" w:cs="Times New Roman"/>
          <w:lang w:val="en-US"/>
        </w:rPr>
        <w:t xml:space="preserve">uration </w:t>
      </w:r>
      <w:r w:rsidR="00E01ECC" w:rsidRPr="00D46454">
        <w:rPr>
          <w:rFonts w:ascii="Times New Roman" w:hAnsi="Times New Roman" w:cs="Times New Roman"/>
          <w:lang w:val="en-US"/>
        </w:rPr>
        <w:t xml:space="preserve">indexes </w:t>
      </w:r>
      <w:r w:rsidR="0026303C" w:rsidRPr="00D46454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="0026303C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26303C" w:rsidRPr="00D46454">
        <w:rPr>
          <w:rFonts w:ascii="Times New Roman" w:hAnsi="Times New Roman" w:cs="Times New Roman"/>
          <w:lang w:val="en-US"/>
        </w:rPr>
        <w:t xml:space="preserve"> and </w:t>
      </w:r>
      <w:r w:rsidR="001353C2" w:rsidRPr="00D46454">
        <w:rPr>
          <w:rFonts w:ascii="Times New Roman" w:hAnsi="Times New Roman" w:cs="Times New Roman"/>
          <w:lang w:val="en-US"/>
        </w:rPr>
        <w:t xml:space="preserve">gibbsite and the </w:t>
      </w:r>
      <w:r w:rsidR="004922F1" w:rsidRPr="00D46454">
        <w:rPr>
          <w:rFonts w:ascii="Times New Roman" w:hAnsi="Times New Roman" w:cs="Times New Roman"/>
          <w:lang w:val="en-US"/>
        </w:rPr>
        <w:t xml:space="preserve">activity </w:t>
      </w:r>
      <w:r w:rsidR="001353C2" w:rsidRPr="00D46454">
        <w:rPr>
          <w:rFonts w:ascii="Times New Roman" w:hAnsi="Times New Roman" w:cs="Times New Roman"/>
          <w:lang w:val="en-US"/>
        </w:rPr>
        <w:t>of H</w:t>
      </w:r>
      <w:r w:rsidR="001353C2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1353C2" w:rsidRPr="00D46454">
        <w:rPr>
          <w:rFonts w:ascii="Times New Roman" w:hAnsi="Times New Roman" w:cs="Times New Roman"/>
          <w:lang w:val="en-US"/>
        </w:rPr>
        <w:t>SO</w:t>
      </w:r>
      <w:r w:rsidR="00920101" w:rsidRPr="00D46454">
        <w:rPr>
          <w:rFonts w:ascii="Times New Roman" w:hAnsi="Times New Roman" w:cs="Times New Roman"/>
          <w:vertAlign w:val="subscript"/>
          <w:lang w:val="en-US"/>
        </w:rPr>
        <w:t>4</w:t>
      </w:r>
      <w:r w:rsidR="007B47F1" w:rsidRPr="00D464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7B47F1" w:rsidRPr="00D46454">
        <w:rPr>
          <w:rFonts w:ascii="Times New Roman" w:hAnsi="Times New Roman" w:cs="Times New Roman"/>
          <w:lang w:val="en-US"/>
        </w:rPr>
        <w:t>(</w:t>
      </w:r>
      <w:r w:rsidR="0054679E" w:rsidRPr="00D46454">
        <w:rPr>
          <w:rFonts w:ascii="Times New Roman" w:hAnsi="Times New Roman" w:cs="Times New Roman"/>
          <w:lang w:val="en-US"/>
        </w:rPr>
        <w:t>taken</w:t>
      </w:r>
      <w:r w:rsidR="007B47F1" w:rsidRPr="00D46454">
        <w:rPr>
          <w:rFonts w:ascii="Times New Roman" w:hAnsi="Times New Roman" w:cs="Times New Roman"/>
          <w:lang w:val="en-US"/>
        </w:rPr>
        <w:t xml:space="preserve"> equal to H</w:t>
      </w:r>
      <w:r w:rsidR="007B47F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7B47F1" w:rsidRPr="00D46454">
        <w:rPr>
          <w:rFonts w:ascii="Times New Roman" w:hAnsi="Times New Roman" w:cs="Times New Roman"/>
          <w:lang w:val="en-US"/>
        </w:rPr>
        <w:t>SO</w:t>
      </w:r>
      <w:r w:rsidR="007B47F1" w:rsidRPr="00D46454">
        <w:rPr>
          <w:rFonts w:ascii="Times New Roman" w:hAnsi="Times New Roman" w:cs="Times New Roman"/>
          <w:vertAlign w:val="subscript"/>
          <w:lang w:val="en-US"/>
        </w:rPr>
        <w:t>4</w:t>
      </w:r>
      <w:r w:rsidR="007B47F1" w:rsidRPr="00D46454">
        <w:rPr>
          <w:rFonts w:ascii="Times New Roman" w:hAnsi="Times New Roman" w:cs="Times New Roman"/>
          <w:lang w:val="en-US"/>
        </w:rPr>
        <w:t xml:space="preserve"> concentration)</w:t>
      </w:r>
      <w:r w:rsidR="00920101" w:rsidRPr="00D464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920101" w:rsidRPr="00D46454">
        <w:rPr>
          <w:rFonts w:ascii="Times New Roman" w:hAnsi="Times New Roman" w:cs="Times New Roman"/>
          <w:lang w:val="en-US"/>
        </w:rPr>
        <w:t xml:space="preserve">and </w:t>
      </w:r>
      <w:r w:rsidR="004922F1" w:rsidRPr="00D46454">
        <w:rPr>
          <w:rFonts w:ascii="Times New Roman" w:hAnsi="Times New Roman" w:cs="Times New Roman"/>
          <w:lang w:val="en-US"/>
        </w:rPr>
        <w:t xml:space="preserve">they </w:t>
      </w:r>
      <w:r w:rsidR="00920101" w:rsidRPr="00D46454">
        <w:rPr>
          <w:rFonts w:ascii="Times New Roman" w:hAnsi="Times New Roman" w:cs="Times New Roman"/>
          <w:lang w:val="en-US"/>
        </w:rPr>
        <w:t xml:space="preserve">are considered as </w:t>
      </w:r>
      <w:r w:rsidR="009E5221" w:rsidRPr="00D46454">
        <w:rPr>
          <w:rFonts w:ascii="Times New Roman" w:hAnsi="Times New Roman" w:cs="Times New Roman"/>
          <w:lang w:val="en-US"/>
        </w:rPr>
        <w:t>primary variables</w:t>
      </w:r>
      <w:r w:rsidR="00C94195" w:rsidRPr="00D46454">
        <w:rPr>
          <w:rFonts w:ascii="Times New Roman" w:hAnsi="Times New Roman" w:cs="Times New Roman"/>
          <w:lang w:val="en-US"/>
        </w:rPr>
        <w:t xml:space="preserve">. </w:t>
      </w:r>
      <w:r w:rsidR="009E5221" w:rsidRPr="00D46454">
        <w:rPr>
          <w:rFonts w:ascii="Times New Roman" w:hAnsi="Times New Roman" w:cs="Times New Roman"/>
          <w:lang w:val="en-US"/>
        </w:rPr>
        <w:t>After the Gibbs phase rule, the system CaO-SO</w:t>
      </w:r>
      <w:r w:rsidR="009E5221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9E5221" w:rsidRPr="00D46454">
        <w:rPr>
          <w:rFonts w:ascii="Times New Roman" w:hAnsi="Times New Roman" w:cs="Times New Roman"/>
          <w:lang w:val="en-US"/>
        </w:rPr>
        <w:t>-Al</w:t>
      </w:r>
      <w:r w:rsidR="009E522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9E5221" w:rsidRPr="00D46454">
        <w:rPr>
          <w:rFonts w:ascii="Times New Roman" w:hAnsi="Times New Roman" w:cs="Times New Roman"/>
          <w:lang w:val="en-US"/>
        </w:rPr>
        <w:t>O</w:t>
      </w:r>
      <w:r w:rsidR="009E5221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9E5221" w:rsidRPr="00D46454">
        <w:rPr>
          <w:rFonts w:ascii="Times New Roman" w:hAnsi="Times New Roman" w:cs="Times New Roman"/>
          <w:lang w:val="en-US"/>
        </w:rPr>
        <w:t>-H</w:t>
      </w:r>
      <w:r w:rsidR="009E5221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9E5221" w:rsidRPr="00D46454">
        <w:rPr>
          <w:rFonts w:ascii="Times New Roman" w:hAnsi="Times New Roman" w:cs="Times New Roman"/>
          <w:lang w:val="en-US"/>
        </w:rPr>
        <w:t xml:space="preserve">O has 3 degrees of freedom at the most (at constant pressure and temperature), namely </w:t>
      </w:r>
      <w:r w:rsidR="002B2F25" w:rsidRPr="00D46454">
        <w:rPr>
          <w:rFonts w:ascii="Times New Roman" w:hAnsi="Times New Roman" w:cs="Times New Roman"/>
          <w:lang w:val="en-US"/>
        </w:rPr>
        <w:t>β</w:t>
      </w:r>
      <w:r w:rsidR="002B2F25" w:rsidRPr="00D46454">
        <w:rPr>
          <w:rFonts w:ascii="Times New Roman" w:hAnsi="Times New Roman" w:cs="Times New Roman"/>
          <w:vertAlign w:val="subscript"/>
          <w:lang w:val="en-US"/>
        </w:rPr>
        <w:t>CH</w:t>
      </w:r>
      <w:r w:rsidR="002B2F25" w:rsidRPr="00D46454">
        <w:rPr>
          <w:rFonts w:ascii="Times New Roman" w:hAnsi="Times New Roman" w:cs="Times New Roman"/>
          <w:lang w:val="en-US"/>
        </w:rPr>
        <w:t>, β</w:t>
      </w:r>
      <w:r w:rsidR="002B2F25" w:rsidRPr="00D46454">
        <w:rPr>
          <w:rFonts w:ascii="Times New Roman" w:hAnsi="Times New Roman" w:cs="Times New Roman"/>
          <w:vertAlign w:val="subscript"/>
          <w:lang w:val="en-US"/>
        </w:rPr>
        <w:t>AH3</w:t>
      </w:r>
      <w:r w:rsidR="002B2F25" w:rsidRPr="00D46454">
        <w:rPr>
          <w:rFonts w:ascii="Times New Roman" w:hAnsi="Times New Roman" w:cs="Times New Roman"/>
          <w:lang w:val="en-US"/>
        </w:rPr>
        <w:t>, and a</w:t>
      </w:r>
      <w:r w:rsidR="002B2F25" w:rsidRPr="00D46454">
        <w:rPr>
          <w:rFonts w:ascii="Times New Roman" w:hAnsi="Times New Roman" w:cs="Times New Roman"/>
          <w:vertAlign w:val="subscript"/>
          <w:lang w:val="en-US"/>
        </w:rPr>
        <w:t xml:space="preserve">H2SO4. </w:t>
      </w:r>
      <w:r w:rsidR="002B2F25" w:rsidRPr="00D46454">
        <w:rPr>
          <w:rFonts w:ascii="Times New Roman" w:hAnsi="Times New Roman" w:cs="Times New Roman"/>
          <w:lang w:val="en-US"/>
        </w:rPr>
        <w:t xml:space="preserve">The other saturation indexes </w:t>
      </w:r>
      <w:proofErr w:type="gramStart"/>
      <w:r w:rsidR="002B2F25" w:rsidRPr="00D46454">
        <w:rPr>
          <w:rFonts w:ascii="Times New Roman" w:hAnsi="Times New Roman" w:cs="Times New Roman"/>
          <w:lang w:val="en-US"/>
        </w:rPr>
        <w:t>can be derived</w:t>
      </w:r>
      <w:proofErr w:type="gramEnd"/>
      <w:r w:rsidR="002B2F25" w:rsidRPr="00D46454">
        <w:rPr>
          <w:rFonts w:ascii="Times New Roman" w:hAnsi="Times New Roman" w:cs="Times New Roman"/>
          <w:lang w:val="en-US"/>
        </w:rPr>
        <w:t xml:space="preserve"> from the mass action law under the form: </w:t>
      </w:r>
    </w:p>
    <w:p w14:paraId="1E5FD8BC" w14:textId="77777777" w:rsidR="007C05B4" w:rsidRPr="00D46454" w:rsidRDefault="003E7DA2" w:rsidP="00F74BBF">
      <w:pPr>
        <w:spacing w:line="480" w:lineRule="auto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CSH2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31.4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CH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H2SO4</m:t>
            </m:r>
          </m:sub>
        </m:sSub>
      </m:oMath>
      <w:r w:rsidR="00C94195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         </w:t>
      </w:r>
      <w:r w:rsidR="00C94195" w:rsidRPr="00D46454">
        <w:rPr>
          <w:rFonts w:ascii="Times New Roman" w:eastAsiaTheme="minorEastAsia" w:hAnsi="Times New Roman" w:cs="Times New Roman"/>
          <w:lang w:val="en-US"/>
        </w:rPr>
        <w:t>(1)</w:t>
      </w:r>
    </w:p>
    <w:p w14:paraId="5E0A6C4D" w14:textId="77777777" w:rsidR="007C05B4" w:rsidRPr="00D46454" w:rsidRDefault="003E7DA2" w:rsidP="00F74BBF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C3AH6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4.59</m:t>
            </m:r>
          </m:sup>
        </m:sSup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CH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AH3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bSup>
      </m:oMath>
      <w:r w:rsidR="00C94195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         (2</w:t>
      </w:r>
      <w:r w:rsidR="00C94195" w:rsidRPr="00D46454">
        <w:rPr>
          <w:rFonts w:ascii="Times New Roman" w:eastAsiaTheme="minorEastAsia" w:hAnsi="Times New Roman" w:cs="Times New Roman"/>
          <w:lang w:val="en-US"/>
        </w:rPr>
        <w:t>)</w:t>
      </w:r>
    </w:p>
    <w:p w14:paraId="50E9B52A" w14:textId="2BA6643F" w:rsidR="00B25A4C" w:rsidRPr="00D46454" w:rsidRDefault="003E7DA2" w:rsidP="00F74BBF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CAH10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-0.22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CH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AH3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bSup>
      </m:oMath>
      <w:r w:rsidR="00B25A4C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              </w:t>
      </w:r>
      <w:r w:rsidR="002B2F25" w:rsidRPr="00D46454">
        <w:rPr>
          <w:rFonts w:ascii="Times New Roman" w:eastAsiaTheme="minorEastAsia" w:hAnsi="Times New Roman" w:cs="Times New Roman"/>
          <w:lang w:val="en-US"/>
        </w:rPr>
        <w:t xml:space="preserve">      </w:t>
      </w:r>
      <w:r w:rsidR="00B25A4C" w:rsidRPr="00D46454">
        <w:rPr>
          <w:rFonts w:ascii="Times New Roman" w:eastAsiaTheme="minorEastAsia" w:hAnsi="Times New Roman" w:cs="Times New Roman"/>
          <w:lang w:val="en-US"/>
        </w:rPr>
        <w:t xml:space="preserve"> (3)</w:t>
      </w:r>
    </w:p>
    <w:p w14:paraId="30D7FB61" w14:textId="6C56705D" w:rsidR="00B25A4C" w:rsidRPr="00D46454" w:rsidRDefault="003E7DA2" w:rsidP="00F74BBF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C2AH8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67.4</m:t>
            </m:r>
          </m:sup>
        </m:sSup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CH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AH3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bSup>
      </m:oMath>
      <w:r w:rsidR="00B25A4C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</w:t>
      </w:r>
      <w:r w:rsidR="002B2F25" w:rsidRPr="00D46454">
        <w:rPr>
          <w:rFonts w:ascii="Times New Roman" w:eastAsiaTheme="minorEastAsia" w:hAnsi="Times New Roman" w:cs="Times New Roman"/>
          <w:lang w:val="en-US"/>
        </w:rPr>
        <w:t xml:space="preserve">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</w:t>
      </w:r>
      <w:r w:rsidR="00B25A4C" w:rsidRPr="00D46454">
        <w:rPr>
          <w:rFonts w:ascii="Times New Roman" w:eastAsiaTheme="minorEastAsia" w:hAnsi="Times New Roman" w:cs="Times New Roman"/>
          <w:lang w:val="en-US"/>
        </w:rPr>
        <w:t>(4)</w:t>
      </w:r>
    </w:p>
    <w:p w14:paraId="68D37A06" w14:textId="77777777" w:rsidR="007C05B4" w:rsidRPr="00D46454" w:rsidRDefault="003E7DA2" w:rsidP="00F74BBF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AFm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38.4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H2SO4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CH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AH3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bSup>
      </m:oMath>
      <w:r w:rsidR="00C94195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</w:t>
      </w:r>
      <w:r w:rsidR="0026303C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</w:t>
      </w:r>
      <w:r w:rsidR="00AF1762" w:rsidRPr="00D46454">
        <w:rPr>
          <w:rFonts w:ascii="Times New Roman" w:eastAsiaTheme="minorEastAsia" w:hAnsi="Times New Roman" w:cs="Times New Roman"/>
          <w:lang w:val="en-US"/>
        </w:rPr>
        <w:t xml:space="preserve">    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</w:t>
      </w:r>
      <w:r w:rsidR="00B25A4C" w:rsidRPr="00D46454">
        <w:rPr>
          <w:rFonts w:ascii="Times New Roman" w:eastAsiaTheme="minorEastAsia" w:hAnsi="Times New Roman" w:cs="Times New Roman"/>
          <w:lang w:val="en-US"/>
        </w:rPr>
        <w:t>(5</w:t>
      </w:r>
      <w:r w:rsidR="00C94195" w:rsidRPr="00D46454">
        <w:rPr>
          <w:rFonts w:ascii="Times New Roman" w:eastAsiaTheme="minorEastAsia" w:hAnsi="Times New Roman" w:cs="Times New Roman"/>
          <w:lang w:val="en-US"/>
        </w:rPr>
        <w:t>)</w:t>
      </w:r>
    </w:p>
    <w:p w14:paraId="13FD2474" w14:textId="77777777" w:rsidR="004911A1" w:rsidRPr="00D46454" w:rsidRDefault="003E7DA2" w:rsidP="00F74BBF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AFt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107.5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CH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6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AH3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H2SO4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bSup>
      </m:oMath>
      <w:r w:rsidR="00C94195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</w:t>
      </w:r>
      <w:r w:rsidR="0026303C" w:rsidRPr="00D46454">
        <w:rPr>
          <w:rFonts w:ascii="Times New Roman" w:eastAsiaTheme="minorEastAsia" w:hAnsi="Times New Roman" w:cs="Times New Roman"/>
          <w:lang w:val="en-US"/>
        </w:rPr>
        <w:t xml:space="preserve">         </w:t>
      </w:r>
      <w:r w:rsidR="00AF1762" w:rsidRPr="00D46454">
        <w:rPr>
          <w:rFonts w:ascii="Times New Roman" w:eastAsiaTheme="minorEastAsia" w:hAnsi="Times New Roman" w:cs="Times New Roman"/>
          <w:lang w:val="en-US"/>
        </w:rPr>
        <w:t xml:space="preserve">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</w:t>
      </w:r>
      <w:r w:rsidR="00B25A4C" w:rsidRPr="00D46454">
        <w:rPr>
          <w:rFonts w:ascii="Times New Roman" w:eastAsiaTheme="minorEastAsia" w:hAnsi="Times New Roman" w:cs="Times New Roman"/>
          <w:lang w:val="en-US"/>
        </w:rPr>
        <w:t>(6</w:t>
      </w:r>
      <w:r w:rsidR="00C94195" w:rsidRPr="00D46454">
        <w:rPr>
          <w:rFonts w:ascii="Times New Roman" w:eastAsiaTheme="minorEastAsia" w:hAnsi="Times New Roman" w:cs="Times New Roman"/>
          <w:lang w:val="en-US"/>
        </w:rPr>
        <w:t>)</w:t>
      </w:r>
    </w:p>
    <w:p w14:paraId="716C3BAC" w14:textId="2E5ABEEC" w:rsidR="001353C2" w:rsidRPr="00D46454" w:rsidRDefault="00BE3A1B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From</w:t>
      </w:r>
      <w:r w:rsidR="00920101" w:rsidRPr="00D46454">
        <w:rPr>
          <w:rFonts w:ascii="Times New Roman" w:hAnsi="Times New Roman" w:cs="Times New Roman"/>
          <w:lang w:val="en-US"/>
        </w:rPr>
        <w:t xml:space="preserve"> equations 1</w:t>
      </w:r>
      <w:r w:rsidR="00DF6661" w:rsidRPr="00D46454">
        <w:rPr>
          <w:rFonts w:ascii="Times New Roman" w:hAnsi="Times New Roman" w:cs="Times New Roman"/>
          <w:lang w:val="en-US"/>
        </w:rPr>
        <w:t xml:space="preserve"> to </w:t>
      </w:r>
      <w:r w:rsidR="00920101" w:rsidRPr="00D46454">
        <w:rPr>
          <w:rFonts w:ascii="Times New Roman" w:hAnsi="Times New Roman" w:cs="Times New Roman"/>
          <w:lang w:val="en-US"/>
        </w:rPr>
        <w:t xml:space="preserve">6, </w:t>
      </w:r>
      <w:r w:rsidR="001353C2" w:rsidRPr="00D46454">
        <w:rPr>
          <w:rFonts w:ascii="Times New Roman" w:hAnsi="Times New Roman" w:cs="Times New Roman"/>
          <w:lang w:val="en-US"/>
        </w:rPr>
        <w:t xml:space="preserve">the stability zones of each solid </w:t>
      </w:r>
      <w:r w:rsidR="00DA6621" w:rsidRPr="00D46454">
        <w:rPr>
          <w:rFonts w:ascii="Times New Roman" w:hAnsi="Times New Roman" w:cs="Times New Roman"/>
          <w:lang w:val="en-US"/>
        </w:rPr>
        <w:t xml:space="preserve">phase included in this system </w:t>
      </w:r>
      <w:proofErr w:type="gramStart"/>
      <w:r w:rsidR="00DA6621" w:rsidRPr="00D46454">
        <w:rPr>
          <w:rFonts w:ascii="Times New Roman" w:hAnsi="Times New Roman" w:cs="Times New Roman"/>
          <w:lang w:val="en-US"/>
        </w:rPr>
        <w:t>are</w:t>
      </w:r>
      <w:r w:rsidR="00DD1AAC" w:rsidRPr="00D46454">
        <w:rPr>
          <w:rFonts w:ascii="Times New Roman" w:hAnsi="Times New Roman" w:cs="Times New Roman"/>
          <w:lang w:val="en-US"/>
        </w:rPr>
        <w:t xml:space="preserve"> plotted</w:t>
      </w:r>
      <w:proofErr w:type="gramEnd"/>
      <w:r w:rsidR="00DD1AAC" w:rsidRPr="00D46454">
        <w:rPr>
          <w:rFonts w:ascii="Times New Roman" w:hAnsi="Times New Roman" w:cs="Times New Roman"/>
          <w:lang w:val="en-US"/>
        </w:rPr>
        <w:t xml:space="preserve"> in the</w:t>
      </w:r>
      <w:r w:rsidR="001353C2" w:rsidRPr="00D46454">
        <w:rPr>
          <w:rFonts w:ascii="Times New Roman" w:hAnsi="Times New Roman" w:cs="Times New Roman"/>
          <w:lang w:val="en-US"/>
        </w:rPr>
        <w:t xml:space="preserve"> phase diagram (</w:t>
      </w:r>
      <w:r w:rsidR="004966DB" w:rsidRPr="00D46454">
        <w:rPr>
          <w:rFonts w:ascii="Times New Roman" w:hAnsi="Times New Roman" w:cs="Times New Roman"/>
          <w:lang w:val="en-US"/>
        </w:rPr>
        <w:t>Figure 2</w:t>
      </w:r>
      <w:r w:rsidR="001353C2" w:rsidRPr="00D46454">
        <w:rPr>
          <w:rFonts w:ascii="Times New Roman" w:hAnsi="Times New Roman" w:cs="Times New Roman"/>
          <w:lang w:val="en-US"/>
        </w:rPr>
        <w:t xml:space="preserve">). </w:t>
      </w:r>
    </w:p>
    <w:p w14:paraId="603A24E7" w14:textId="590E1594" w:rsidR="00F31D61" w:rsidRPr="00D46454" w:rsidRDefault="00652DBF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The continuous decalcification of C</w:t>
      </w:r>
      <w:r w:rsidR="00835B5E" w:rsidRPr="00D46454">
        <w:rPr>
          <w:rFonts w:ascii="Times New Roman" w:hAnsi="Times New Roman" w:cs="Times New Roman"/>
          <w:lang w:val="en-US"/>
        </w:rPr>
        <w:t>-</w:t>
      </w:r>
      <w:r w:rsidRPr="00D46454">
        <w:rPr>
          <w:rFonts w:ascii="Times New Roman" w:hAnsi="Times New Roman" w:cs="Times New Roman"/>
          <w:lang w:val="en-US"/>
        </w:rPr>
        <w:t>S</w:t>
      </w:r>
      <w:r w:rsidR="00835B5E" w:rsidRPr="00D46454">
        <w:rPr>
          <w:rFonts w:ascii="Times New Roman" w:hAnsi="Times New Roman" w:cs="Times New Roman"/>
          <w:lang w:val="en-US"/>
        </w:rPr>
        <w:t>-</w:t>
      </w:r>
      <w:r w:rsidRPr="00D46454">
        <w:rPr>
          <w:rFonts w:ascii="Times New Roman" w:hAnsi="Times New Roman" w:cs="Times New Roman"/>
          <w:lang w:val="en-US"/>
        </w:rPr>
        <w:t xml:space="preserve">H, during acid attack, </w:t>
      </w:r>
      <w:proofErr w:type="gramStart"/>
      <w:r w:rsidR="00BA4DE1" w:rsidRPr="00D46454">
        <w:rPr>
          <w:rFonts w:ascii="Times New Roman" w:hAnsi="Times New Roman" w:cs="Times New Roman"/>
          <w:lang w:val="en-US"/>
        </w:rPr>
        <w:t>is</w:t>
      </w:r>
      <w:r w:rsidRPr="00D46454">
        <w:rPr>
          <w:rFonts w:ascii="Times New Roman" w:hAnsi="Times New Roman" w:cs="Times New Roman"/>
          <w:lang w:val="en-US"/>
        </w:rPr>
        <w:t xml:space="preserve"> </w:t>
      </w:r>
      <w:r w:rsidR="00835B5E" w:rsidRPr="00D46454">
        <w:rPr>
          <w:rFonts w:ascii="Times New Roman" w:hAnsi="Times New Roman" w:cs="Times New Roman"/>
          <w:lang w:val="en-US"/>
        </w:rPr>
        <w:t>simulated</w:t>
      </w:r>
      <w:proofErr w:type="gramEnd"/>
      <w:r w:rsidR="00835B5E" w:rsidRPr="00D46454">
        <w:rPr>
          <w:rFonts w:ascii="Times New Roman" w:hAnsi="Times New Roman" w:cs="Times New Roman"/>
          <w:lang w:val="en-US"/>
        </w:rPr>
        <w:t xml:space="preserve"> </w:t>
      </w:r>
      <w:r w:rsidR="002B2F25" w:rsidRPr="00D46454">
        <w:rPr>
          <w:rFonts w:ascii="Times New Roman" w:hAnsi="Times New Roman" w:cs="Times New Roman"/>
          <w:lang w:val="en-US"/>
        </w:rPr>
        <w:t>in the pre</w:t>
      </w:r>
      <w:r w:rsidR="00567995" w:rsidRPr="00D46454">
        <w:rPr>
          <w:rFonts w:ascii="Times New Roman" w:hAnsi="Times New Roman" w:cs="Times New Roman"/>
          <w:lang w:val="en-US"/>
        </w:rPr>
        <w:t>s</w:t>
      </w:r>
      <w:r w:rsidR="002B2F25" w:rsidRPr="00D46454">
        <w:rPr>
          <w:rFonts w:ascii="Times New Roman" w:hAnsi="Times New Roman" w:cs="Times New Roman"/>
          <w:lang w:val="en-US"/>
        </w:rPr>
        <w:t xml:space="preserve">ent study </w:t>
      </w:r>
      <w:r w:rsidRPr="00D46454">
        <w:rPr>
          <w:rFonts w:ascii="Times New Roman" w:hAnsi="Times New Roman" w:cs="Times New Roman"/>
          <w:lang w:val="en-US"/>
        </w:rPr>
        <w:t>by a thermodynamic approach presented in [</w:t>
      </w:r>
      <w:r w:rsidR="00B53CAC" w:rsidRPr="00D46454">
        <w:rPr>
          <w:rFonts w:ascii="Times New Roman" w:hAnsi="Times New Roman" w:cs="Times New Roman"/>
          <w:lang w:val="en-US"/>
        </w:rPr>
        <w:t>3</w:t>
      </w:r>
      <w:r w:rsidR="007E2849" w:rsidRPr="00D46454">
        <w:rPr>
          <w:rFonts w:ascii="Times New Roman" w:hAnsi="Times New Roman" w:cs="Times New Roman"/>
          <w:lang w:val="en-US"/>
        </w:rPr>
        <w:t>2</w:t>
      </w:r>
      <w:r w:rsidRPr="00D46454">
        <w:rPr>
          <w:rFonts w:ascii="Times New Roman" w:hAnsi="Times New Roman" w:cs="Times New Roman"/>
          <w:lang w:val="en-US"/>
        </w:rPr>
        <w:t>]</w:t>
      </w:r>
      <w:r w:rsidR="002B2F25" w:rsidRPr="00D46454">
        <w:rPr>
          <w:rFonts w:ascii="Times New Roman" w:hAnsi="Times New Roman" w:cs="Times New Roman"/>
          <w:lang w:val="en-US"/>
        </w:rPr>
        <w:t>.</w:t>
      </w:r>
    </w:p>
    <w:p w14:paraId="31A68FA8" w14:textId="77777777" w:rsidR="00B27BFC" w:rsidRPr="00D46454" w:rsidRDefault="00B27BFC" w:rsidP="00AA3016">
      <w:pPr>
        <w:pStyle w:val="Paragraphedeliste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Kinetic law</w:t>
      </w:r>
    </w:p>
    <w:p w14:paraId="68505016" w14:textId="77777777" w:rsidR="002B2F25" w:rsidRPr="00D46454" w:rsidRDefault="00EB0AA2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Pr="00D46454">
        <w:rPr>
          <w:rFonts w:ascii="Times New Roman" w:hAnsi="Times New Roman" w:cs="Times New Roman"/>
          <w:lang w:val="en-US"/>
        </w:rPr>
        <w:t>, AH</w:t>
      </w:r>
      <w:r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lang w:val="en-US"/>
        </w:rPr>
        <w:t xml:space="preserve">, and C-S-H </w:t>
      </w:r>
      <w:proofErr w:type="gramStart"/>
      <w:r w:rsidRPr="00D46454">
        <w:rPr>
          <w:rFonts w:ascii="Times New Roman" w:hAnsi="Times New Roman" w:cs="Times New Roman"/>
          <w:lang w:val="en-US"/>
        </w:rPr>
        <w:t>are assumed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in equilibrium with the solution. </w:t>
      </w:r>
      <w:proofErr w:type="gramStart"/>
      <w:r w:rsidR="003F2DC2" w:rsidRPr="00D46454">
        <w:rPr>
          <w:rFonts w:ascii="Times New Roman" w:hAnsi="Times New Roman" w:cs="Times New Roman"/>
          <w:lang w:val="en-US"/>
        </w:rPr>
        <w:t>Dissolution and precipitation rates for C</w:t>
      </w:r>
      <w:r w:rsidR="003F2DC2"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="003F2DC2" w:rsidRPr="00D46454">
        <w:rPr>
          <w:rFonts w:ascii="Times New Roman" w:hAnsi="Times New Roman" w:cs="Times New Roman"/>
          <w:lang w:val="en-US"/>
        </w:rPr>
        <w:t>AH</w:t>
      </w:r>
      <w:r w:rsidR="003F2DC2" w:rsidRPr="00D46454">
        <w:rPr>
          <w:rFonts w:ascii="Times New Roman" w:hAnsi="Times New Roman" w:cs="Times New Roman"/>
          <w:vertAlign w:val="subscript"/>
          <w:lang w:val="en-US"/>
        </w:rPr>
        <w:t>6</w:t>
      </w:r>
      <w:r w:rsidR="003F2DC2" w:rsidRPr="00D46454">
        <w:rPr>
          <w:rFonts w:ascii="Times New Roman" w:hAnsi="Times New Roman" w:cs="Times New Roman"/>
          <w:lang w:val="en-US"/>
        </w:rPr>
        <w:t xml:space="preserve">, gypsum, </w:t>
      </w:r>
      <w:proofErr w:type="spellStart"/>
      <w:r w:rsidR="003F2DC2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835B5E" w:rsidRPr="00D46454">
        <w:rPr>
          <w:rFonts w:ascii="Times New Roman" w:hAnsi="Times New Roman" w:cs="Times New Roman"/>
          <w:lang w:val="en-US"/>
        </w:rPr>
        <w:t>,</w:t>
      </w:r>
      <w:r w:rsidR="003F2DC2" w:rsidRPr="00D4645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3F2DC2" w:rsidRPr="00D46454">
        <w:rPr>
          <w:rFonts w:ascii="Times New Roman" w:hAnsi="Times New Roman" w:cs="Times New Roman"/>
          <w:lang w:val="en-US"/>
        </w:rPr>
        <w:t>AFm</w:t>
      </w:r>
      <w:proofErr w:type="spellEnd"/>
      <w:r w:rsidR="003F2DC2" w:rsidRPr="00D46454">
        <w:rPr>
          <w:rFonts w:ascii="Times New Roman" w:hAnsi="Times New Roman" w:cs="Times New Roman"/>
          <w:lang w:val="en-US"/>
        </w:rPr>
        <w:t xml:space="preserve"> </w:t>
      </w:r>
      <w:r w:rsidR="00B5196F" w:rsidRPr="00D46454">
        <w:rPr>
          <w:rFonts w:ascii="Times New Roman" w:hAnsi="Times New Roman" w:cs="Times New Roman"/>
          <w:lang w:val="en-US"/>
        </w:rPr>
        <w:t xml:space="preserve">are governed by a simple kinetic law </w:t>
      </w:r>
      <w:r w:rsidR="00920101" w:rsidRPr="00D46454">
        <w:rPr>
          <w:rFonts w:ascii="Times New Roman" w:hAnsi="Times New Roman" w:cs="Times New Roman"/>
          <w:lang w:val="en-US"/>
        </w:rPr>
        <w:t>(Equation 7</w:t>
      </w:r>
      <w:r w:rsidR="0026303C" w:rsidRPr="00D46454">
        <w:rPr>
          <w:rFonts w:ascii="Times New Roman" w:hAnsi="Times New Roman" w:cs="Times New Roman"/>
          <w:lang w:val="en-US"/>
        </w:rPr>
        <w:t>)</w:t>
      </w:r>
      <w:proofErr w:type="gramEnd"/>
      <w:r w:rsidR="00B5196F" w:rsidRPr="00D46454">
        <w:rPr>
          <w:rFonts w:ascii="Times New Roman" w:hAnsi="Times New Roman" w:cs="Times New Roman"/>
          <w:lang w:val="en-US"/>
        </w:rPr>
        <w:t>.</w:t>
      </w:r>
    </w:p>
    <w:p w14:paraId="76828217" w14:textId="77777777" w:rsidR="002B2F25" w:rsidRPr="00D46454" w:rsidRDefault="002B2F25" w:rsidP="002B2F25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lang w:val="en-US"/>
          </w:rPr>
          <m:t>/dt=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</m:oMath>
      <w:r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                            (7)</w:t>
      </w:r>
    </w:p>
    <w:p w14:paraId="07C5B541" w14:textId="77777777" w:rsidR="002B2F25" w:rsidRPr="00D46454" w:rsidRDefault="002B2F25" w:rsidP="002B2F25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D46454">
        <w:rPr>
          <w:rFonts w:ascii="Times New Roman" w:eastAsiaTheme="minorEastAsia" w:hAnsi="Times New Roman" w:cs="Times New Roman"/>
          <w:lang w:val="en-US"/>
        </w:rPr>
        <w:t xml:space="preserve">In Eq. (7), </w:t>
      </w:r>
      <w:proofErr w:type="spellStart"/>
      <w:proofErr w:type="gramStart"/>
      <w:r w:rsidRPr="00D46454">
        <w:rPr>
          <w:rFonts w:ascii="Times New Roman" w:eastAsiaTheme="minorEastAsia" w:hAnsi="Times New Roman" w:cs="Times New Roman"/>
          <w:lang w:val="en-US"/>
        </w:rPr>
        <w:t>n</w:t>
      </w:r>
      <w:r w:rsidRPr="00D46454">
        <w:rPr>
          <w:rFonts w:ascii="Times New Roman" w:eastAsiaTheme="minorEastAsia" w:hAnsi="Times New Roman" w:cs="Times New Roman"/>
          <w:vertAlign w:val="subscript"/>
          <w:lang w:val="en-US"/>
        </w:rPr>
        <w:t>A</w:t>
      </w:r>
      <w:proofErr w:type="spellEnd"/>
      <w:proofErr w:type="gramEnd"/>
      <w:r w:rsidRPr="00D46454">
        <w:rPr>
          <w:rFonts w:ascii="Times New Roman" w:eastAsiaTheme="minorEastAsia" w:hAnsi="Times New Roman" w:cs="Times New Roman"/>
          <w:vertAlign w:val="subscript"/>
          <w:lang w:val="en-US"/>
        </w:rPr>
        <w:t xml:space="preserve"> </w:t>
      </w:r>
      <w:r w:rsidRPr="00D46454">
        <w:rPr>
          <w:rFonts w:ascii="Times New Roman" w:eastAsiaTheme="minorEastAsia" w:hAnsi="Times New Roman" w:cs="Times New Roman"/>
          <w:lang w:val="en-US"/>
        </w:rPr>
        <w:t xml:space="preserve">is the amount of solid A in </w:t>
      </w:r>
      <w:proofErr w:type="spellStart"/>
      <w:r w:rsidRPr="00D46454">
        <w:rPr>
          <w:rFonts w:ascii="Times New Roman" w:eastAsiaTheme="minorEastAsia" w:hAnsi="Times New Roman" w:cs="Times New Roman"/>
          <w:lang w:val="en-US"/>
        </w:rPr>
        <w:t>mol</w:t>
      </w:r>
      <w:proofErr w:type="spellEnd"/>
      <w:r w:rsidRPr="00D46454">
        <w:rPr>
          <w:rFonts w:ascii="Times New Roman" w:eastAsiaTheme="minorEastAsia" w:hAnsi="Times New Roman" w:cs="Times New Roman"/>
          <w:lang w:val="en-US"/>
        </w:rPr>
        <w:t>/L, R</w:t>
      </w:r>
      <w:r w:rsidRPr="00D46454">
        <w:rPr>
          <w:rFonts w:ascii="Times New Roman" w:eastAsiaTheme="minorEastAsia" w:hAnsi="Times New Roman" w:cs="Times New Roman"/>
          <w:vertAlign w:val="subscript"/>
          <w:lang w:val="en-US"/>
        </w:rPr>
        <w:t>A</w:t>
      </w:r>
      <w:r w:rsidRPr="00D46454">
        <w:rPr>
          <w:rFonts w:ascii="Times New Roman" w:eastAsiaTheme="minorEastAsia" w:hAnsi="Times New Roman" w:cs="Times New Roman"/>
          <w:lang w:val="en-US"/>
        </w:rPr>
        <w:t xml:space="preserve"> is the kinetic factor of the solid A in </w:t>
      </w:r>
      <w:proofErr w:type="spellStart"/>
      <w:r w:rsidRPr="00D46454">
        <w:rPr>
          <w:rFonts w:ascii="Times New Roman" w:eastAsiaTheme="minorEastAsia" w:hAnsi="Times New Roman" w:cs="Times New Roman"/>
          <w:lang w:val="en-US"/>
        </w:rPr>
        <w:t>mol</w:t>
      </w:r>
      <w:proofErr w:type="spellEnd"/>
      <w:r w:rsidRPr="00D46454">
        <w:rPr>
          <w:rFonts w:ascii="Times New Roman" w:eastAsiaTheme="minorEastAsia" w:hAnsi="Times New Roman" w:cs="Times New Roman"/>
          <w:lang w:val="en-US"/>
        </w:rPr>
        <w:t>/L/s and β</w:t>
      </w:r>
      <w:r w:rsidRPr="00D46454">
        <w:rPr>
          <w:rFonts w:ascii="Times New Roman" w:eastAsiaTheme="minorEastAsia" w:hAnsi="Times New Roman" w:cs="Times New Roman"/>
          <w:vertAlign w:val="subscript"/>
          <w:lang w:val="en-US"/>
        </w:rPr>
        <w:t xml:space="preserve">A </w:t>
      </w:r>
      <w:r w:rsidRPr="00D46454">
        <w:rPr>
          <w:rFonts w:ascii="Times New Roman" w:eastAsiaTheme="minorEastAsia" w:hAnsi="Times New Roman" w:cs="Times New Roman"/>
          <w:lang w:val="en-US"/>
        </w:rPr>
        <w:t xml:space="preserve">is the saturation index of the solid A. </w:t>
      </w:r>
    </w:p>
    <w:p w14:paraId="5DE1DC6C" w14:textId="1CE24A3E" w:rsidR="003F2DC2" w:rsidRPr="00D46454" w:rsidRDefault="00B5196F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lastRenderedPageBreak/>
        <w:t xml:space="preserve"> </w:t>
      </w:r>
      <w:r w:rsidR="003F2DC2" w:rsidRPr="00D46454">
        <w:rPr>
          <w:rFonts w:ascii="Times New Roman" w:hAnsi="Times New Roman" w:cs="Times New Roman"/>
          <w:lang w:val="en-US"/>
        </w:rPr>
        <w:t>The</w:t>
      </w:r>
      <w:r w:rsidRPr="00D46454">
        <w:rPr>
          <w:rFonts w:ascii="Times New Roman" w:hAnsi="Times New Roman" w:cs="Times New Roman"/>
          <w:lang w:val="en-US"/>
        </w:rPr>
        <w:t xml:space="preserve"> kinetic </w:t>
      </w:r>
      <w:r w:rsidR="003411A4" w:rsidRPr="00D46454">
        <w:rPr>
          <w:rFonts w:ascii="Times New Roman" w:hAnsi="Times New Roman" w:cs="Times New Roman"/>
          <w:lang w:val="en-US"/>
        </w:rPr>
        <w:t>factors</w:t>
      </w:r>
      <w:r w:rsidRPr="00D46454">
        <w:rPr>
          <w:rFonts w:ascii="Times New Roman" w:hAnsi="Times New Roman" w:cs="Times New Roman"/>
          <w:lang w:val="en-US"/>
        </w:rPr>
        <w:t xml:space="preserve"> </w:t>
      </w:r>
      <w:r w:rsidR="00835B5E" w:rsidRPr="00D46454">
        <w:rPr>
          <w:rFonts w:ascii="Times New Roman" w:hAnsi="Times New Roman" w:cs="Times New Roman"/>
          <w:lang w:val="en-US"/>
        </w:rPr>
        <w:t>introduced in this law (</w:t>
      </w:r>
      <w:r w:rsidRPr="00D46454">
        <w:rPr>
          <w:rFonts w:ascii="Times New Roman" w:hAnsi="Times New Roman" w:cs="Times New Roman"/>
          <w:lang w:val="en-US"/>
        </w:rPr>
        <w:t>R</w:t>
      </w:r>
      <w:r w:rsidRPr="00D46454">
        <w:rPr>
          <w:rFonts w:ascii="Times New Roman" w:hAnsi="Times New Roman" w:cs="Times New Roman"/>
          <w:vertAlign w:val="subscript"/>
          <w:lang w:val="en-US"/>
        </w:rPr>
        <w:t>C3AH6</w:t>
      </w:r>
      <w:r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454">
        <w:rPr>
          <w:rFonts w:ascii="Times New Roman" w:hAnsi="Times New Roman" w:cs="Times New Roman"/>
          <w:lang w:val="en-US"/>
        </w:rPr>
        <w:t>R</w:t>
      </w:r>
      <w:r w:rsidRPr="00D46454">
        <w:rPr>
          <w:rFonts w:ascii="Times New Roman" w:hAnsi="Times New Roman" w:cs="Times New Roman"/>
          <w:vertAlign w:val="subscript"/>
          <w:lang w:val="en-US"/>
        </w:rPr>
        <w:t>AFt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46454">
        <w:rPr>
          <w:rFonts w:ascii="Times New Roman" w:hAnsi="Times New Roman" w:cs="Times New Roman"/>
          <w:lang w:val="en-US"/>
        </w:rPr>
        <w:t>R</w:t>
      </w:r>
      <w:r w:rsidRPr="00D46454">
        <w:rPr>
          <w:rFonts w:ascii="Times New Roman" w:hAnsi="Times New Roman" w:cs="Times New Roman"/>
          <w:vertAlign w:val="subscript"/>
          <w:lang w:val="en-US"/>
        </w:rPr>
        <w:t>AFm</w:t>
      </w:r>
      <w:proofErr w:type="spellEnd"/>
      <w:r w:rsidR="00835B5E" w:rsidRPr="00D46454">
        <w:rPr>
          <w:rFonts w:ascii="Times New Roman" w:hAnsi="Times New Roman" w:cs="Times New Roman"/>
          <w:lang w:val="en-US"/>
        </w:rPr>
        <w:t>,</w:t>
      </w:r>
      <w:r w:rsidR="002F0E99" w:rsidRPr="00D46454">
        <w:rPr>
          <w:rFonts w:ascii="Times New Roman" w:hAnsi="Times New Roman" w:cs="Times New Roman"/>
          <w:lang w:val="en-US"/>
        </w:rPr>
        <w:t xml:space="preserve"> </w:t>
      </w:r>
      <w:r w:rsidR="0086038E" w:rsidRPr="00D46454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86038E" w:rsidRPr="00D46454">
        <w:rPr>
          <w:rFonts w:ascii="Times New Roman" w:hAnsi="Times New Roman" w:cs="Times New Roman"/>
          <w:lang w:val="en-US"/>
        </w:rPr>
        <w:t>R</w:t>
      </w:r>
      <w:r w:rsidR="007B47F1" w:rsidRPr="00D46454">
        <w:rPr>
          <w:rFonts w:ascii="Times New Roman" w:hAnsi="Times New Roman" w:cs="Times New Roman"/>
          <w:vertAlign w:val="subscript"/>
          <w:lang w:val="en-US"/>
        </w:rPr>
        <w:t>gypsum</w:t>
      </w:r>
      <w:proofErr w:type="spellEnd"/>
      <w:r w:rsidR="00835B5E" w:rsidRPr="00D46454">
        <w:rPr>
          <w:rFonts w:ascii="Times New Roman" w:hAnsi="Times New Roman" w:cs="Times New Roman"/>
          <w:lang w:val="en-US"/>
        </w:rPr>
        <w:t>)</w:t>
      </w:r>
      <w:r w:rsidR="003F2DC2" w:rsidRPr="00D46454">
        <w:rPr>
          <w:rFonts w:ascii="Times New Roman" w:hAnsi="Times New Roman" w:cs="Times New Roman"/>
          <w:lang w:val="en-US"/>
        </w:rPr>
        <w:t xml:space="preserve"> </w:t>
      </w:r>
      <w:r w:rsidR="00920101" w:rsidRPr="00D46454">
        <w:rPr>
          <w:rFonts w:ascii="Times New Roman" w:hAnsi="Times New Roman" w:cs="Times New Roman"/>
          <w:lang w:val="en-US"/>
        </w:rPr>
        <w:t>are adjusted</w:t>
      </w:r>
      <w:r w:rsidR="0086038E" w:rsidRPr="00D46454">
        <w:rPr>
          <w:rFonts w:ascii="Times New Roman" w:hAnsi="Times New Roman" w:cs="Times New Roman"/>
          <w:lang w:val="en-US"/>
        </w:rPr>
        <w:t xml:space="preserve"> </w:t>
      </w:r>
      <w:r w:rsidR="004922F1" w:rsidRPr="00D46454">
        <w:rPr>
          <w:rFonts w:ascii="Times New Roman" w:hAnsi="Times New Roman" w:cs="Times New Roman"/>
          <w:lang w:val="en-US"/>
        </w:rPr>
        <w:t xml:space="preserve">so </w:t>
      </w:r>
      <w:r w:rsidR="0086038E" w:rsidRPr="00D46454">
        <w:rPr>
          <w:rFonts w:ascii="Times New Roman" w:hAnsi="Times New Roman" w:cs="Times New Roman"/>
          <w:lang w:val="en-US"/>
        </w:rPr>
        <w:t xml:space="preserve">that equilibrium </w:t>
      </w:r>
      <w:r w:rsidR="003F2DC2" w:rsidRPr="00D46454">
        <w:rPr>
          <w:rFonts w:ascii="Times New Roman" w:hAnsi="Times New Roman" w:cs="Times New Roman"/>
          <w:lang w:val="en-US"/>
        </w:rPr>
        <w:t xml:space="preserve">is </w:t>
      </w:r>
      <w:r w:rsidR="006131A3" w:rsidRPr="00D46454">
        <w:rPr>
          <w:rFonts w:ascii="Times New Roman" w:hAnsi="Times New Roman" w:cs="Times New Roman"/>
          <w:lang w:val="en-US"/>
        </w:rPr>
        <w:t xml:space="preserve">quickly </w:t>
      </w:r>
      <w:r w:rsidR="003F2DC2" w:rsidRPr="00D46454">
        <w:rPr>
          <w:rFonts w:ascii="Times New Roman" w:hAnsi="Times New Roman" w:cs="Times New Roman"/>
          <w:lang w:val="en-US"/>
        </w:rPr>
        <w:t xml:space="preserve">reached. </w:t>
      </w:r>
      <w:r w:rsidR="006131A3" w:rsidRPr="00D46454">
        <w:rPr>
          <w:rFonts w:ascii="Times New Roman" w:hAnsi="Times New Roman" w:cs="Times New Roman"/>
          <w:lang w:val="en-US"/>
        </w:rPr>
        <w:t xml:space="preserve">Indeed, this kinetic law </w:t>
      </w:r>
      <w:proofErr w:type="gramStart"/>
      <w:r w:rsidR="006131A3" w:rsidRPr="00D46454">
        <w:rPr>
          <w:rFonts w:ascii="Times New Roman" w:hAnsi="Times New Roman" w:cs="Times New Roman"/>
          <w:lang w:val="en-US"/>
        </w:rPr>
        <w:t>is governed</w:t>
      </w:r>
      <w:proofErr w:type="gramEnd"/>
      <w:r w:rsidR="006131A3" w:rsidRPr="00D46454">
        <w:rPr>
          <w:rFonts w:ascii="Times New Roman" w:hAnsi="Times New Roman" w:cs="Times New Roman"/>
          <w:lang w:val="en-US"/>
        </w:rPr>
        <w:t xml:space="preserve"> by interface reactions. </w:t>
      </w:r>
      <w:proofErr w:type="gramStart"/>
      <w:r w:rsidR="006131A3" w:rsidRPr="00D46454">
        <w:rPr>
          <w:rFonts w:ascii="Times New Roman" w:hAnsi="Times New Roman" w:cs="Times New Roman"/>
          <w:lang w:val="en-US"/>
        </w:rPr>
        <w:t>But</w:t>
      </w:r>
      <w:proofErr w:type="gramEnd"/>
      <w:r w:rsidR="006131A3" w:rsidRPr="00D46454">
        <w:rPr>
          <w:rFonts w:ascii="Times New Roman" w:hAnsi="Times New Roman" w:cs="Times New Roman"/>
          <w:lang w:val="en-US"/>
        </w:rPr>
        <w:t>, interface reactions are quicker than diffusion of aqueous species in the porous system</w:t>
      </w:r>
      <w:r w:rsidR="00FF5AE7" w:rsidRPr="00D46454">
        <w:rPr>
          <w:rFonts w:ascii="Times New Roman" w:hAnsi="Times New Roman" w:cs="Times New Roman"/>
          <w:lang w:val="en-US"/>
        </w:rPr>
        <w:t xml:space="preserve"> in cementitious materials</w:t>
      </w:r>
      <w:r w:rsidR="006131A3" w:rsidRPr="00D46454">
        <w:rPr>
          <w:rFonts w:ascii="Times New Roman" w:hAnsi="Times New Roman" w:cs="Times New Roman"/>
          <w:lang w:val="en-US"/>
        </w:rPr>
        <w:t xml:space="preserve">. As a result, </w:t>
      </w:r>
      <w:r w:rsidR="00A325FA" w:rsidRPr="00D46454">
        <w:rPr>
          <w:rFonts w:ascii="Times New Roman" w:hAnsi="Times New Roman" w:cs="Times New Roman"/>
          <w:lang w:val="en-US"/>
        </w:rPr>
        <w:t>the kinetic factors</w:t>
      </w:r>
      <w:r w:rsidR="002B2F25" w:rsidRPr="00D46454">
        <w:rPr>
          <w:rFonts w:ascii="Times New Roman" w:hAnsi="Times New Roman" w:cs="Times New Roman"/>
          <w:lang w:val="en-US"/>
        </w:rPr>
        <w:t xml:space="preserve"> should </w:t>
      </w:r>
      <w:r w:rsidR="006131A3" w:rsidRPr="00D46454">
        <w:rPr>
          <w:rFonts w:ascii="Times New Roman" w:hAnsi="Times New Roman" w:cs="Times New Roman"/>
          <w:lang w:val="en-US"/>
        </w:rPr>
        <w:t xml:space="preserve">be fixed </w:t>
      </w:r>
      <w:r w:rsidR="002B2F25" w:rsidRPr="00D46454">
        <w:rPr>
          <w:rFonts w:ascii="Times New Roman" w:hAnsi="Times New Roman" w:cs="Times New Roman"/>
          <w:lang w:val="en-US"/>
        </w:rPr>
        <w:t>as high</w:t>
      </w:r>
      <w:r w:rsidR="006131A3" w:rsidRPr="00D46454">
        <w:rPr>
          <w:rFonts w:ascii="Times New Roman" w:hAnsi="Times New Roman" w:cs="Times New Roman"/>
          <w:lang w:val="en-US"/>
        </w:rPr>
        <w:t xml:space="preserve"> as possible value, </w:t>
      </w:r>
      <w:proofErr w:type="gramStart"/>
      <w:r w:rsidR="006131A3" w:rsidRPr="00D46454">
        <w:rPr>
          <w:rFonts w:ascii="Times New Roman" w:hAnsi="Times New Roman" w:cs="Times New Roman"/>
          <w:lang w:val="en-US"/>
        </w:rPr>
        <w:t xml:space="preserve">so </w:t>
      </w:r>
      <w:r w:rsidR="002B2F25" w:rsidRPr="00D46454">
        <w:rPr>
          <w:rFonts w:ascii="Times New Roman" w:hAnsi="Times New Roman" w:cs="Times New Roman"/>
          <w:lang w:val="en-US"/>
        </w:rPr>
        <w:t>as to</w:t>
      </w:r>
      <w:proofErr w:type="gramEnd"/>
      <w:r w:rsidR="002B2F25" w:rsidRPr="00D46454">
        <w:rPr>
          <w:rFonts w:ascii="Times New Roman" w:hAnsi="Times New Roman" w:cs="Times New Roman"/>
          <w:lang w:val="en-US"/>
        </w:rPr>
        <w:t xml:space="preserve"> get a </w:t>
      </w:r>
      <w:r w:rsidR="006131A3" w:rsidRPr="00D46454">
        <w:rPr>
          <w:rFonts w:ascii="Times New Roman" w:hAnsi="Times New Roman" w:cs="Times New Roman"/>
          <w:lang w:val="en-US"/>
        </w:rPr>
        <w:t xml:space="preserve">saturation index </w:t>
      </w:r>
      <w:r w:rsidR="002B2F25" w:rsidRPr="00D46454">
        <w:rPr>
          <w:rFonts w:ascii="Times New Roman" w:hAnsi="Times New Roman" w:cs="Times New Roman"/>
          <w:lang w:val="en-US"/>
        </w:rPr>
        <w:t>as close</w:t>
      </w:r>
      <w:r w:rsidR="006131A3" w:rsidRPr="00D46454">
        <w:rPr>
          <w:rFonts w:ascii="Times New Roman" w:hAnsi="Times New Roman" w:cs="Times New Roman"/>
          <w:lang w:val="en-US"/>
        </w:rPr>
        <w:t xml:space="preserve"> as possible </w:t>
      </w:r>
      <w:r w:rsidR="002B2F25" w:rsidRPr="00D46454">
        <w:rPr>
          <w:rFonts w:ascii="Times New Roman" w:hAnsi="Times New Roman" w:cs="Times New Roman"/>
          <w:lang w:val="en-US"/>
        </w:rPr>
        <w:t xml:space="preserve">to </w:t>
      </w:r>
      <w:r w:rsidR="006131A3" w:rsidRPr="00D46454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="00F27A58" w:rsidRPr="00D46454">
        <w:rPr>
          <w:rFonts w:ascii="Times New Roman" w:hAnsi="Times New Roman" w:cs="Times New Roman"/>
          <w:lang w:val="en-US"/>
        </w:rPr>
        <w:t>But</w:t>
      </w:r>
      <w:proofErr w:type="gramEnd"/>
      <w:r w:rsidR="00F27A58" w:rsidRPr="00D46454">
        <w:rPr>
          <w:rFonts w:ascii="Times New Roman" w:hAnsi="Times New Roman" w:cs="Times New Roman"/>
          <w:lang w:val="en-US"/>
        </w:rPr>
        <w:t>, t</w:t>
      </w:r>
      <w:r w:rsidR="006131A3" w:rsidRPr="00D46454">
        <w:rPr>
          <w:rFonts w:ascii="Times New Roman" w:hAnsi="Times New Roman" w:cs="Times New Roman"/>
          <w:lang w:val="en-US"/>
        </w:rPr>
        <w:t xml:space="preserve">he model </w:t>
      </w:r>
      <w:r w:rsidR="007505C2" w:rsidRPr="00D46454">
        <w:rPr>
          <w:rFonts w:ascii="Times New Roman" w:hAnsi="Times New Roman" w:cs="Times New Roman"/>
          <w:lang w:val="en-US"/>
        </w:rPr>
        <w:t>do</w:t>
      </w:r>
      <w:r w:rsidR="002B2F25" w:rsidRPr="00D46454">
        <w:rPr>
          <w:rFonts w:ascii="Times New Roman" w:hAnsi="Times New Roman" w:cs="Times New Roman"/>
          <w:lang w:val="en-US"/>
        </w:rPr>
        <w:t>es</w:t>
      </w:r>
      <w:r w:rsidR="00F27A58" w:rsidRPr="00D46454">
        <w:rPr>
          <w:rFonts w:ascii="Times New Roman" w:hAnsi="Times New Roman" w:cs="Times New Roman"/>
          <w:lang w:val="en-US"/>
        </w:rPr>
        <w:t xml:space="preserve"> not</w:t>
      </w:r>
      <w:r w:rsidR="002B2F25" w:rsidRPr="00D46454">
        <w:rPr>
          <w:rFonts w:ascii="Times New Roman" w:hAnsi="Times New Roman" w:cs="Times New Roman"/>
          <w:lang w:val="en-US"/>
        </w:rPr>
        <w:t xml:space="preserve"> </w:t>
      </w:r>
      <w:r w:rsidR="006131A3" w:rsidRPr="00D46454">
        <w:rPr>
          <w:rFonts w:ascii="Times New Roman" w:hAnsi="Times New Roman" w:cs="Times New Roman"/>
          <w:lang w:val="en-US"/>
        </w:rPr>
        <w:t xml:space="preserve">converge with </w:t>
      </w:r>
      <w:r w:rsidR="002B2F25" w:rsidRPr="00D46454">
        <w:rPr>
          <w:rFonts w:ascii="Times New Roman" w:hAnsi="Times New Roman" w:cs="Times New Roman"/>
          <w:lang w:val="en-US"/>
        </w:rPr>
        <w:t>too big kinetic factors</w:t>
      </w:r>
      <w:r w:rsidR="006131A3" w:rsidRPr="00D46454">
        <w:rPr>
          <w:rFonts w:ascii="Times New Roman" w:hAnsi="Times New Roman" w:cs="Times New Roman"/>
          <w:lang w:val="en-US"/>
        </w:rPr>
        <w:t xml:space="preserve">, so some simulation tests </w:t>
      </w:r>
      <w:r w:rsidR="007505C2" w:rsidRPr="00D46454">
        <w:rPr>
          <w:rFonts w:ascii="Times New Roman" w:hAnsi="Times New Roman" w:cs="Times New Roman"/>
          <w:lang w:val="en-US"/>
        </w:rPr>
        <w:t>are</w:t>
      </w:r>
      <w:r w:rsidR="006131A3" w:rsidRPr="00D46454">
        <w:rPr>
          <w:rFonts w:ascii="Times New Roman" w:hAnsi="Times New Roman" w:cs="Times New Roman"/>
          <w:lang w:val="en-US"/>
        </w:rPr>
        <w:t xml:space="preserve"> performed </w:t>
      </w:r>
      <w:r w:rsidR="002B2F25" w:rsidRPr="00D46454">
        <w:rPr>
          <w:rFonts w:ascii="Times New Roman" w:hAnsi="Times New Roman" w:cs="Times New Roman"/>
          <w:lang w:val="en-US"/>
        </w:rPr>
        <w:t>by increasing the factors as high as possible</w:t>
      </w:r>
      <w:r w:rsidR="006131A3" w:rsidRPr="00D46454">
        <w:rPr>
          <w:rFonts w:ascii="Times New Roman" w:hAnsi="Times New Roman" w:cs="Times New Roman"/>
          <w:lang w:val="en-US"/>
        </w:rPr>
        <w:t xml:space="preserve">. </w:t>
      </w:r>
      <w:r w:rsidR="003F2DC2" w:rsidRPr="00D46454">
        <w:rPr>
          <w:rFonts w:ascii="Times New Roman" w:eastAsiaTheme="minorEastAsia" w:hAnsi="Times New Roman" w:cs="Times New Roman"/>
          <w:lang w:val="en-US"/>
        </w:rPr>
        <w:t>T</w:t>
      </w:r>
      <w:r w:rsidR="0086038E" w:rsidRPr="00D46454">
        <w:rPr>
          <w:rFonts w:ascii="Times New Roman" w:eastAsiaTheme="minorEastAsia" w:hAnsi="Times New Roman" w:cs="Times New Roman"/>
          <w:lang w:val="en-US"/>
        </w:rPr>
        <w:t xml:space="preserve">he values </w:t>
      </w:r>
      <w:r w:rsidR="00141507" w:rsidRPr="00D46454">
        <w:rPr>
          <w:rFonts w:ascii="Times New Roman" w:eastAsiaTheme="minorEastAsia" w:hAnsi="Times New Roman" w:cs="Times New Roman"/>
          <w:lang w:val="en-US"/>
        </w:rPr>
        <w:t xml:space="preserve">chosen </w:t>
      </w:r>
      <w:proofErr w:type="gramStart"/>
      <w:r w:rsidR="003F2DC2" w:rsidRPr="00D46454">
        <w:rPr>
          <w:rFonts w:ascii="Times New Roman" w:eastAsiaTheme="minorEastAsia" w:hAnsi="Times New Roman" w:cs="Times New Roman"/>
          <w:lang w:val="en-US"/>
        </w:rPr>
        <w:t xml:space="preserve">are </w:t>
      </w:r>
      <w:r w:rsidR="00141507" w:rsidRPr="00D46454">
        <w:rPr>
          <w:rFonts w:ascii="Times New Roman" w:eastAsiaTheme="minorEastAsia" w:hAnsi="Times New Roman" w:cs="Times New Roman"/>
          <w:lang w:val="en-US"/>
        </w:rPr>
        <w:t>presented</w:t>
      </w:r>
      <w:proofErr w:type="gramEnd"/>
      <w:r w:rsidR="003F2DC2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86038E" w:rsidRPr="00D46454">
        <w:rPr>
          <w:rFonts w:ascii="Times New Roman" w:eastAsiaTheme="minorEastAsia" w:hAnsi="Times New Roman" w:cs="Times New Roman"/>
          <w:lang w:val="en-US"/>
        </w:rPr>
        <w:t xml:space="preserve">in </w:t>
      </w:r>
      <w:r w:rsidR="004966DB" w:rsidRPr="00D46454">
        <w:rPr>
          <w:rFonts w:ascii="Times New Roman" w:eastAsiaTheme="minorEastAsia" w:hAnsi="Times New Roman" w:cs="Times New Roman"/>
          <w:lang w:val="en-US"/>
        </w:rPr>
        <w:t>Table 4</w:t>
      </w:r>
      <w:r w:rsidR="0086038E" w:rsidRPr="00D46454">
        <w:rPr>
          <w:rFonts w:ascii="Times New Roman" w:eastAsiaTheme="minorEastAsia" w:hAnsi="Times New Roman" w:cs="Times New Roman"/>
          <w:lang w:val="en-US"/>
        </w:rPr>
        <w:t xml:space="preserve">. </w:t>
      </w:r>
    </w:p>
    <w:p w14:paraId="0D733546" w14:textId="77777777" w:rsidR="00622229" w:rsidRPr="00D46454" w:rsidRDefault="009B6AB0" w:rsidP="00AA3016">
      <w:pPr>
        <w:pStyle w:val="Paragraphedeliste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P</w:t>
      </w:r>
      <w:r w:rsidR="00724ED6" w:rsidRPr="00D46454">
        <w:rPr>
          <w:rFonts w:ascii="Times New Roman" w:hAnsi="Times New Roman" w:cs="Times New Roman"/>
          <w:b/>
          <w:lang w:val="en-US"/>
        </w:rPr>
        <w:t>orosity</w:t>
      </w:r>
      <w:r w:rsidRPr="00D46454">
        <w:rPr>
          <w:rFonts w:ascii="Times New Roman" w:hAnsi="Times New Roman" w:cs="Times New Roman"/>
          <w:b/>
          <w:lang w:val="en-US"/>
        </w:rPr>
        <w:t xml:space="preserve"> change</w:t>
      </w:r>
      <w:r w:rsidR="00724ED6" w:rsidRPr="00D46454">
        <w:rPr>
          <w:rFonts w:ascii="Times New Roman" w:hAnsi="Times New Roman" w:cs="Times New Roman"/>
          <w:b/>
          <w:lang w:val="en-US"/>
        </w:rPr>
        <w:t xml:space="preserve"> </w:t>
      </w:r>
    </w:p>
    <w:p w14:paraId="17CF66BE" w14:textId="3528D81A" w:rsidR="00724ED6" w:rsidRPr="00D46454" w:rsidRDefault="009B6AB0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During the chemical reactions, the change in porosity</w:t>
      </w:r>
      <w:r w:rsidR="0082696A" w:rsidRPr="00D4645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2696A" w:rsidRPr="00D46454">
        <w:rPr>
          <w:rFonts w:ascii="Times New Roman" w:hAnsi="Times New Roman" w:cs="Times New Roman"/>
          <w:lang w:val="en-US"/>
        </w:rPr>
        <w:t>Δɸ</w:t>
      </w:r>
      <w:proofErr w:type="spellEnd"/>
      <w:r w:rsidR="0082696A" w:rsidRPr="00D46454">
        <w:rPr>
          <w:rFonts w:ascii="Times New Roman" w:hAnsi="Times New Roman" w:cs="Times New Roman"/>
          <w:lang w:val="en-US"/>
        </w:rPr>
        <w:t>)</w:t>
      </w:r>
      <w:r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46454">
        <w:rPr>
          <w:rFonts w:ascii="Times New Roman" w:hAnsi="Times New Roman" w:cs="Times New Roman"/>
          <w:lang w:val="en-US"/>
        </w:rPr>
        <w:t>is given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by the volume change of the solid phases</w:t>
      </w:r>
      <w:r w:rsidR="0082696A" w:rsidRPr="00D4645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2696A" w:rsidRPr="00D46454">
        <w:rPr>
          <w:rFonts w:ascii="Times New Roman" w:hAnsi="Times New Roman" w:cs="Times New Roman"/>
          <w:lang w:val="en-US"/>
        </w:rPr>
        <w:t>ΔV</w:t>
      </w:r>
      <w:r w:rsidR="0082696A" w:rsidRPr="00D46454">
        <w:rPr>
          <w:rFonts w:ascii="Times New Roman" w:hAnsi="Times New Roman" w:cs="Times New Roman"/>
          <w:vertAlign w:val="subscript"/>
          <w:lang w:val="en-US"/>
        </w:rPr>
        <w:t>solid</w:t>
      </w:r>
      <w:proofErr w:type="spellEnd"/>
      <w:r w:rsidR="0082696A" w:rsidRPr="00D46454">
        <w:rPr>
          <w:rFonts w:ascii="Times New Roman" w:hAnsi="Times New Roman" w:cs="Times New Roman"/>
          <w:lang w:val="en-US"/>
        </w:rPr>
        <w:t>)</w:t>
      </w:r>
      <w:r w:rsidRPr="00D46454">
        <w:rPr>
          <w:rFonts w:ascii="Times New Roman" w:hAnsi="Times New Roman" w:cs="Times New Roman"/>
          <w:lang w:val="en-US"/>
        </w:rPr>
        <w:t xml:space="preserve"> according to equations 8 and 9. </w:t>
      </w:r>
    </w:p>
    <w:p w14:paraId="0AA5563A" w14:textId="77777777" w:rsidR="00F0689E" w:rsidRPr="00D46454" w:rsidRDefault="0082696A" w:rsidP="00F74BBF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Δɸ=-Δ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solid</m:t>
            </m:r>
          </m:sub>
        </m:sSub>
      </m:oMath>
      <w:r w:rsidR="00F0689E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</w:t>
      </w:r>
      <w:r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          </w:t>
      </w:r>
      <w:r w:rsidR="00F0689E" w:rsidRPr="00D46454">
        <w:rPr>
          <w:rFonts w:ascii="Times New Roman" w:eastAsiaTheme="minorEastAsia" w:hAnsi="Times New Roman" w:cs="Times New Roman"/>
          <w:lang w:val="en-US"/>
        </w:rPr>
        <w:t>(8)</w:t>
      </w:r>
    </w:p>
    <w:p w14:paraId="03E9A253" w14:textId="0CFC8720" w:rsidR="007F3046" w:rsidRPr="00D46454" w:rsidRDefault="00555B02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D46454">
        <w:rPr>
          <w:rFonts w:ascii="Times New Roman" w:eastAsiaTheme="minorEastAsia" w:hAnsi="Times New Roman" w:cs="Times New Roman"/>
          <w:lang w:val="en-US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solid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</m:e>
        </m:nary>
      </m:oMath>
      <w:r w:rsidR="00321B28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2B2F25" w:rsidRPr="00D46454">
        <w:rPr>
          <w:rFonts w:ascii="Times New Roman" w:eastAsiaTheme="minorEastAsia" w:hAnsi="Times New Roman" w:cs="Times New Roman"/>
          <w:lang w:val="en-US"/>
        </w:rPr>
        <w:t xml:space="preserve">with summation over all solids, </w:t>
      </w:r>
      <w:proofErr w:type="gramStart"/>
      <w:r w:rsidR="007F3046" w:rsidRPr="00D46454">
        <w:rPr>
          <w:rFonts w:ascii="Times New Roman" w:eastAsiaTheme="minorEastAsia" w:hAnsi="Times New Roman" w:cs="Times New Roman"/>
          <w:lang w:val="en-US"/>
        </w:rPr>
        <w:t>V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i</w:t>
      </w:r>
      <w:proofErr w:type="gramEnd"/>
      <w:r w:rsidR="007F3046" w:rsidRPr="00D46454">
        <w:rPr>
          <w:rFonts w:ascii="Times New Roman" w:eastAsiaTheme="minorEastAsia" w:hAnsi="Times New Roman" w:cs="Times New Roman"/>
          <w:lang w:val="en-US"/>
        </w:rPr>
        <w:t xml:space="preserve"> is the molar volume of </w:t>
      </w:r>
      <w:r w:rsidR="004922F1" w:rsidRPr="00D46454">
        <w:rPr>
          <w:rFonts w:ascii="Times New Roman" w:eastAsiaTheme="minorEastAsia" w:hAnsi="Times New Roman" w:cs="Times New Roman"/>
          <w:lang w:val="en-US"/>
        </w:rPr>
        <w:t>each solid phase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 xml:space="preserve"> of the </w:t>
      </w:r>
      <w:r w:rsidR="002A470B" w:rsidRPr="00D46454">
        <w:rPr>
          <w:rFonts w:ascii="Times New Roman" w:eastAsiaTheme="minorEastAsia" w:hAnsi="Times New Roman" w:cs="Times New Roman"/>
          <w:lang w:val="en-US"/>
        </w:rPr>
        <w:t>cement paste in L/</w:t>
      </w:r>
      <w:proofErr w:type="spellStart"/>
      <w:r w:rsidR="007F3046" w:rsidRPr="00D46454">
        <w:rPr>
          <w:rFonts w:ascii="Times New Roman" w:eastAsiaTheme="minorEastAsia" w:hAnsi="Times New Roman" w:cs="Times New Roman"/>
          <w:lang w:val="en-US"/>
        </w:rPr>
        <w:t>mol</w:t>
      </w:r>
      <w:proofErr w:type="spellEnd"/>
      <w:r w:rsidR="007F3046" w:rsidRPr="00D46454">
        <w:rPr>
          <w:rFonts w:ascii="Times New Roman" w:eastAsiaTheme="minorEastAsia" w:hAnsi="Times New Roman" w:cs="Times New Roman"/>
          <w:lang w:val="en-US"/>
        </w:rPr>
        <w:t xml:space="preserve"> and </w:t>
      </w:r>
      <w:proofErr w:type="spellStart"/>
      <w:r w:rsidR="007F3046" w:rsidRPr="00D46454">
        <w:rPr>
          <w:rFonts w:ascii="Times New Roman" w:eastAsiaTheme="minorEastAsia" w:hAnsi="Times New Roman" w:cs="Times New Roman"/>
          <w:lang w:val="en-US"/>
        </w:rPr>
        <w:t>n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i</w:t>
      </w:r>
      <w:proofErr w:type="spellEnd"/>
      <w:r w:rsidR="004922F1" w:rsidRPr="00D46454">
        <w:rPr>
          <w:rFonts w:ascii="Times New Roman" w:eastAsiaTheme="minorEastAsia" w:hAnsi="Times New Roman" w:cs="Times New Roman"/>
          <w:lang w:val="en-US"/>
        </w:rPr>
        <w:t xml:space="preserve"> is the amount of each solid phase</w:t>
      </w:r>
      <w:r w:rsidR="002A470B" w:rsidRPr="00D46454">
        <w:rPr>
          <w:rFonts w:ascii="Times New Roman" w:eastAsiaTheme="minorEastAsia" w:hAnsi="Times New Roman" w:cs="Times New Roman"/>
          <w:lang w:val="en-US"/>
        </w:rPr>
        <w:t xml:space="preserve"> in </w:t>
      </w:r>
      <w:proofErr w:type="spellStart"/>
      <w:r w:rsidR="002A470B" w:rsidRPr="00D46454">
        <w:rPr>
          <w:rFonts w:ascii="Times New Roman" w:eastAsiaTheme="minorEastAsia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eastAsiaTheme="minorEastAsia" w:hAnsi="Times New Roman" w:cs="Times New Roman"/>
          <w:lang w:val="en-US"/>
        </w:rPr>
        <w:t>/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>L (</w:t>
      </w:r>
      <w:r w:rsidR="006E3A7F" w:rsidRPr="00D46454">
        <w:rPr>
          <w:rFonts w:ascii="Times New Roman" w:eastAsiaTheme="minorEastAsia" w:hAnsi="Times New Roman" w:cs="Times New Roman"/>
          <w:lang w:val="en-US"/>
        </w:rPr>
        <w:t>CH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>, C-S-H, C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3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>AH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6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>, AH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3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>, C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2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>AH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8</w:t>
      </w:r>
      <w:r w:rsidR="00835B5E" w:rsidRPr="00D46454">
        <w:rPr>
          <w:rFonts w:ascii="Times New Roman" w:eastAsiaTheme="minorEastAsia" w:hAnsi="Times New Roman" w:cs="Times New Roman"/>
          <w:lang w:val="en-US"/>
        </w:rPr>
        <w:t>,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 xml:space="preserve"> CAH</w:t>
      </w:r>
      <w:r w:rsidR="007F3046" w:rsidRPr="00D46454">
        <w:rPr>
          <w:rFonts w:ascii="Times New Roman" w:eastAsiaTheme="minorEastAsia" w:hAnsi="Times New Roman" w:cs="Times New Roman"/>
          <w:vertAlign w:val="subscript"/>
          <w:lang w:val="en-US"/>
        </w:rPr>
        <w:t>10</w:t>
      </w:r>
      <w:r w:rsidR="006E3A7F" w:rsidRPr="00D46454">
        <w:rPr>
          <w:rFonts w:ascii="Times New Roman" w:eastAsiaTheme="minorEastAsia" w:hAnsi="Times New Roman" w:cs="Times New Roman"/>
          <w:lang w:val="en-US"/>
        </w:rPr>
        <w:t>, C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S</m:t>
            </m:r>
          </m:e>
        </m:acc>
      </m:oMath>
      <w:r w:rsidR="006E3A7F" w:rsidRPr="00D46454">
        <w:rPr>
          <w:rFonts w:ascii="Times New Roman" w:eastAsiaTheme="minorEastAsia" w:hAnsi="Times New Roman" w:cs="Times New Roman"/>
          <w:lang w:val="en-US"/>
        </w:rPr>
        <w:t>H</w:t>
      </w:r>
      <w:r w:rsidR="006E3A7F" w:rsidRPr="00D46454">
        <w:rPr>
          <w:rFonts w:ascii="Times New Roman" w:eastAsiaTheme="minorEastAsia" w:hAnsi="Times New Roman" w:cs="Times New Roman"/>
          <w:vertAlign w:val="subscript"/>
          <w:lang w:val="en-US"/>
        </w:rPr>
        <w:t>2</w:t>
      </w:r>
      <w:r w:rsidR="006E3A7F" w:rsidRPr="00D46454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6E3A7F" w:rsidRPr="00D46454">
        <w:rPr>
          <w:rFonts w:ascii="Times New Roman" w:eastAsiaTheme="minorEastAsia" w:hAnsi="Times New Roman" w:cs="Times New Roman"/>
          <w:lang w:val="en-US"/>
        </w:rPr>
        <w:t>AFm</w:t>
      </w:r>
      <w:proofErr w:type="spellEnd"/>
      <w:r w:rsidR="006E3A7F" w:rsidRPr="00D46454">
        <w:rPr>
          <w:rFonts w:ascii="Times New Roman" w:eastAsiaTheme="minorEastAsia" w:hAnsi="Times New Roman" w:cs="Times New Roman"/>
          <w:lang w:val="en-US"/>
        </w:rPr>
        <w:t xml:space="preserve">, and </w:t>
      </w:r>
      <w:proofErr w:type="spellStart"/>
      <w:r w:rsidR="006E3A7F" w:rsidRPr="00D46454">
        <w:rPr>
          <w:rFonts w:ascii="Times New Roman" w:eastAsiaTheme="minorEastAsia" w:hAnsi="Times New Roman" w:cs="Times New Roman"/>
          <w:lang w:val="en-US"/>
        </w:rPr>
        <w:t>AFt</w:t>
      </w:r>
      <w:proofErr w:type="spellEnd"/>
      <w:r w:rsidR="007F3046" w:rsidRPr="00D46454">
        <w:rPr>
          <w:rFonts w:ascii="Times New Roman" w:eastAsiaTheme="minorEastAsia" w:hAnsi="Times New Roman" w:cs="Times New Roman"/>
          <w:lang w:val="en-US"/>
        </w:rPr>
        <w:t>)</w:t>
      </w:r>
      <w:r w:rsidR="00622229" w:rsidRPr="00D46454">
        <w:rPr>
          <w:rFonts w:ascii="Times New Roman" w:eastAsiaTheme="minorEastAsia" w:hAnsi="Times New Roman" w:cs="Times New Roman"/>
          <w:lang w:val="en-US"/>
        </w:rPr>
        <w:t xml:space="preserve">. </w:t>
      </w:r>
    </w:p>
    <w:p w14:paraId="350506EC" w14:textId="12640246" w:rsidR="00622229" w:rsidRPr="00D46454" w:rsidRDefault="007F3046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D46454">
        <w:rPr>
          <w:rFonts w:ascii="Times New Roman" w:eastAsiaTheme="minorEastAsia" w:hAnsi="Times New Roman" w:cs="Times New Roman"/>
          <w:lang w:val="en-US"/>
        </w:rPr>
        <w:t>T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>he molar volume of C-S-H (V</w:t>
      </w:r>
      <w:r w:rsidR="00D63BA4" w:rsidRPr="00D46454">
        <w:rPr>
          <w:rFonts w:ascii="Times New Roman" w:eastAsiaTheme="minorEastAsia" w:hAnsi="Times New Roman" w:cs="Times New Roman"/>
          <w:vertAlign w:val="subscript"/>
          <w:lang w:val="en-US"/>
        </w:rPr>
        <w:t>C</w:t>
      </w:r>
      <w:r w:rsidR="00181BE8" w:rsidRPr="00D46454">
        <w:rPr>
          <w:rFonts w:ascii="Times New Roman" w:eastAsiaTheme="minorEastAsia" w:hAnsi="Times New Roman" w:cs="Times New Roman"/>
          <w:vertAlign w:val="subscript"/>
          <w:lang w:val="en-US"/>
        </w:rPr>
        <w:t>-</w:t>
      </w:r>
      <w:r w:rsidR="00D63BA4" w:rsidRPr="00D46454">
        <w:rPr>
          <w:rFonts w:ascii="Times New Roman" w:eastAsiaTheme="minorEastAsia" w:hAnsi="Times New Roman" w:cs="Times New Roman"/>
          <w:vertAlign w:val="subscript"/>
          <w:lang w:val="en-US"/>
        </w:rPr>
        <w:t>S</w:t>
      </w:r>
      <w:r w:rsidR="00181BE8" w:rsidRPr="00D46454">
        <w:rPr>
          <w:rFonts w:ascii="Times New Roman" w:eastAsiaTheme="minorEastAsia" w:hAnsi="Times New Roman" w:cs="Times New Roman"/>
          <w:vertAlign w:val="subscript"/>
          <w:lang w:val="en-US"/>
        </w:rPr>
        <w:t>-</w:t>
      </w:r>
      <w:r w:rsidR="00D63BA4" w:rsidRPr="00D46454">
        <w:rPr>
          <w:rFonts w:ascii="Times New Roman" w:eastAsiaTheme="minorEastAsia" w:hAnsi="Times New Roman" w:cs="Times New Roman"/>
          <w:vertAlign w:val="subscript"/>
          <w:lang w:val="en-US"/>
        </w:rPr>
        <w:t>H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) included in </w:t>
      </w:r>
      <w:r w:rsidR="00555B02" w:rsidRPr="00D46454">
        <w:rPr>
          <w:rFonts w:ascii="Times New Roman" w:eastAsiaTheme="minorEastAsia" w:hAnsi="Times New Roman" w:cs="Times New Roman"/>
          <w:lang w:val="en-US"/>
        </w:rPr>
        <w:t xml:space="preserve">equation </w:t>
      </w:r>
      <w:r w:rsidR="003857A8" w:rsidRPr="00D46454">
        <w:rPr>
          <w:rFonts w:ascii="Times New Roman" w:eastAsiaTheme="minorEastAsia" w:hAnsi="Times New Roman" w:cs="Times New Roman"/>
          <w:lang w:val="en-US"/>
        </w:rPr>
        <w:t xml:space="preserve">9 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is </w:t>
      </w:r>
      <w:r w:rsidR="0082696A" w:rsidRPr="00D46454">
        <w:rPr>
          <w:rFonts w:ascii="Times New Roman" w:eastAsiaTheme="minorEastAsia" w:hAnsi="Times New Roman" w:cs="Times New Roman"/>
          <w:lang w:val="en-US"/>
        </w:rPr>
        <w:t xml:space="preserve">a 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>function of the calciu</w:t>
      </w:r>
      <w:r w:rsidR="00555B02" w:rsidRPr="00D46454">
        <w:rPr>
          <w:rFonts w:ascii="Times New Roman" w:eastAsiaTheme="minorEastAsia" w:hAnsi="Times New Roman" w:cs="Times New Roman"/>
          <w:lang w:val="en-US"/>
        </w:rPr>
        <w:t>m to silicon ratio, according to [15]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. </w:t>
      </w:r>
    </w:p>
    <w:p w14:paraId="1CE74B20" w14:textId="77777777" w:rsidR="007F3046" w:rsidRPr="00D46454" w:rsidRDefault="003E7DA2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S</m:t>
            </m:r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=(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  <w:lang w:val="en-US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)</m:t>
            </m:r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S</m:t>
            </m:r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H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lang w:val="en-US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1-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Cambria Math" w:cs="Times New Roman"/>
                <w:lang w:val="en-US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0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SH</m:t>
            </m:r>
          </m:sub>
        </m:sSub>
      </m:oMath>
      <w:r w:rsidR="007F3046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</w:t>
      </w:r>
      <w:r w:rsidR="0055076A" w:rsidRPr="00D46454">
        <w:rPr>
          <w:rFonts w:ascii="Times New Roman" w:eastAsiaTheme="minorEastAsia" w:hAnsi="Times New Roman" w:cs="Times New Roman"/>
          <w:lang w:val="en-US"/>
        </w:rPr>
        <w:t xml:space="preserve">                    </w:t>
      </w:r>
      <w:r w:rsidR="00555B02" w:rsidRPr="00D46454">
        <w:rPr>
          <w:rFonts w:ascii="Times New Roman" w:eastAsiaTheme="minorEastAsia" w:hAnsi="Times New Roman" w:cs="Times New Roman"/>
          <w:lang w:val="en-US"/>
        </w:rPr>
        <w:t>(9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>)</w:t>
      </w:r>
    </w:p>
    <w:p w14:paraId="7039D7B9" w14:textId="407AEFBC" w:rsidR="00885F5C" w:rsidRPr="00D46454" w:rsidRDefault="00555B02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D46454">
        <w:rPr>
          <w:rFonts w:ascii="Times New Roman" w:eastAsiaTheme="minorEastAsia" w:hAnsi="Times New Roman" w:cs="Times New Roman"/>
          <w:lang w:val="en-US"/>
        </w:rPr>
        <w:t xml:space="preserve">Where </w:t>
      </w:r>
      <w:r w:rsidR="007F3046" w:rsidRPr="00D46454">
        <w:rPr>
          <w:rFonts w:ascii="Times New Roman" w:eastAsiaTheme="minorEastAsia" w:hAnsi="Times New Roman" w:cs="Times New Roman"/>
          <w:lang w:val="en-US"/>
        </w:rPr>
        <w:t xml:space="preserve">x 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is the calcium to silicon ratio at a fixed time of </w:t>
      </w:r>
      <w:r w:rsidR="009B16A2" w:rsidRPr="00D46454">
        <w:rPr>
          <w:rFonts w:ascii="Times New Roman" w:eastAsiaTheme="minorEastAsia" w:hAnsi="Times New Roman" w:cs="Times New Roman"/>
          <w:lang w:val="en-US"/>
        </w:rPr>
        <w:t>sulfuric acid attack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>, x</w:t>
      </w:r>
      <w:r w:rsidR="00D63BA4" w:rsidRPr="00D46454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C52F89" w:rsidRPr="00D46454">
        <w:rPr>
          <w:rFonts w:ascii="Times New Roman" w:eastAsiaTheme="minorEastAsia" w:hAnsi="Times New Roman" w:cs="Times New Roman"/>
          <w:lang w:val="en-US"/>
        </w:rPr>
        <w:t xml:space="preserve">is 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the initial calcium to silicon ratio of the cement paste (C/S =1.7),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C</m:t>
            </m:r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S</m:t>
            </m:r>
            <m:r>
              <w:rPr>
                <w:rFonts w:ascii="Cambria Math" w:eastAsiaTheme="minorEastAsia" w:hAnsi="Cambria Math" w:cs="Times New Roman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H</m:t>
            </m:r>
          </m:sub>
          <m:sup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sup>
        </m:sSubSup>
      </m:oMath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 and V</w:t>
      </w:r>
      <w:r w:rsidR="00D63BA4" w:rsidRPr="00D46454">
        <w:rPr>
          <w:rFonts w:ascii="Times New Roman" w:eastAsiaTheme="minorEastAsia" w:hAnsi="Times New Roman" w:cs="Times New Roman"/>
          <w:vertAlign w:val="subscript"/>
          <w:lang w:val="en-US"/>
        </w:rPr>
        <w:t xml:space="preserve">SH 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>are the molar volumes of C-S-H at the initial state (78 cm</w:t>
      </w:r>
      <w:r w:rsidR="00D63BA4" w:rsidRPr="00D46454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  <w:r w:rsidR="002A470B" w:rsidRPr="00D46454">
        <w:rPr>
          <w:rFonts w:ascii="Times New Roman" w:eastAsiaTheme="minorEastAsia" w:hAnsi="Times New Roman" w:cs="Times New Roman"/>
          <w:lang w:val="en-US"/>
        </w:rPr>
        <w:t>/</w:t>
      </w:r>
      <w:proofErr w:type="spellStart"/>
      <w:r w:rsidR="00D63BA4" w:rsidRPr="00D46454">
        <w:rPr>
          <w:rFonts w:ascii="Times New Roman" w:eastAsiaTheme="minorEastAsia" w:hAnsi="Times New Roman" w:cs="Times New Roman"/>
          <w:lang w:val="en-US"/>
        </w:rPr>
        <w:t>mol</w:t>
      </w:r>
      <w:proofErr w:type="spellEnd"/>
      <w:r w:rsidR="00805364" w:rsidRPr="00D46454">
        <w:rPr>
          <w:rFonts w:ascii="Times New Roman" w:eastAsiaTheme="minorEastAsia" w:hAnsi="Times New Roman" w:cs="Times New Roman"/>
          <w:lang w:val="en-US"/>
        </w:rPr>
        <w:t xml:space="preserve"> for C</w:t>
      </w:r>
      <w:r w:rsidR="00805364" w:rsidRPr="00D46454">
        <w:rPr>
          <w:rFonts w:ascii="Times New Roman" w:eastAsiaTheme="minorEastAsia" w:hAnsi="Times New Roman" w:cs="Times New Roman"/>
          <w:vertAlign w:val="subscript"/>
          <w:lang w:val="en-US"/>
        </w:rPr>
        <w:t>1.7</w:t>
      </w:r>
      <w:r w:rsidR="00805364" w:rsidRPr="00D46454">
        <w:rPr>
          <w:rFonts w:ascii="Times New Roman" w:eastAsiaTheme="minorEastAsia" w:hAnsi="Times New Roman" w:cs="Times New Roman"/>
          <w:lang w:val="en-US"/>
        </w:rPr>
        <w:t>SH</w:t>
      </w:r>
      <w:r w:rsidR="00805364" w:rsidRPr="00D46454">
        <w:rPr>
          <w:rFonts w:ascii="Times New Roman" w:eastAsiaTheme="minorEastAsia" w:hAnsi="Times New Roman" w:cs="Times New Roman"/>
          <w:vertAlign w:val="subscript"/>
          <w:lang w:val="en-US"/>
        </w:rPr>
        <w:t>2.1</w:t>
      </w:r>
      <w:r w:rsidR="00D63BA4" w:rsidRPr="00D46454">
        <w:rPr>
          <w:rFonts w:ascii="Times New Roman" w:eastAsiaTheme="minorEastAsia" w:hAnsi="Times New Roman" w:cs="Times New Roman"/>
          <w:lang w:val="en-US"/>
        </w:rPr>
        <w:t>) and of silica gel (29 cm</w:t>
      </w:r>
      <w:r w:rsidR="00D63BA4" w:rsidRPr="00D46454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  <w:r w:rsidR="002A470B" w:rsidRPr="00D46454">
        <w:rPr>
          <w:rFonts w:ascii="Times New Roman" w:eastAsiaTheme="minorEastAsia" w:hAnsi="Times New Roman" w:cs="Times New Roman"/>
          <w:lang w:val="en-US"/>
        </w:rPr>
        <w:t>/</w:t>
      </w:r>
      <w:proofErr w:type="spellStart"/>
      <w:r w:rsidR="00D63BA4" w:rsidRPr="00D46454">
        <w:rPr>
          <w:rFonts w:ascii="Times New Roman" w:eastAsiaTheme="minorEastAsia" w:hAnsi="Times New Roman" w:cs="Times New Roman"/>
          <w:lang w:val="en-US"/>
        </w:rPr>
        <w:t>mol</w:t>
      </w:r>
      <w:proofErr w:type="spellEnd"/>
      <w:r w:rsidR="00D63BA4" w:rsidRPr="00D46454">
        <w:rPr>
          <w:rFonts w:ascii="Times New Roman" w:eastAsiaTheme="minorEastAsia" w:hAnsi="Times New Roman" w:cs="Times New Roman"/>
          <w:lang w:val="en-US"/>
        </w:rPr>
        <w:t xml:space="preserve">). </w:t>
      </w:r>
    </w:p>
    <w:p w14:paraId="7615D0E2" w14:textId="77777777" w:rsidR="008447CA" w:rsidRPr="00D46454" w:rsidRDefault="008447CA" w:rsidP="00AA3016">
      <w:pPr>
        <w:pStyle w:val="Paragraphedeliste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Reactive transport model</w:t>
      </w:r>
    </w:p>
    <w:p w14:paraId="3DFB77E5" w14:textId="56DCC79B" w:rsidR="00A622B8" w:rsidRPr="00D46454" w:rsidRDefault="00DF71D6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system </w:t>
      </w:r>
      <w:proofErr w:type="gramStart"/>
      <w:r w:rsidRPr="00D46454">
        <w:rPr>
          <w:rFonts w:ascii="Times New Roman" w:hAnsi="Times New Roman" w:cs="Times New Roman"/>
          <w:lang w:val="en-US"/>
        </w:rPr>
        <w:t>is controlled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by chemical equilibrium but also by the transport of </w:t>
      </w:r>
      <w:r w:rsidR="00C52F89" w:rsidRPr="00D46454">
        <w:rPr>
          <w:rFonts w:ascii="Times New Roman" w:hAnsi="Times New Roman" w:cs="Times New Roman"/>
          <w:lang w:val="en-US"/>
        </w:rPr>
        <w:t xml:space="preserve">aqueous </w:t>
      </w:r>
      <w:r w:rsidRPr="00D46454">
        <w:rPr>
          <w:rFonts w:ascii="Times New Roman" w:hAnsi="Times New Roman" w:cs="Times New Roman"/>
          <w:lang w:val="en-US"/>
        </w:rPr>
        <w:t xml:space="preserve">species. The coupling between these two mechanisms is taken into account within the modelling platform </w:t>
      </w:r>
      <w:proofErr w:type="spellStart"/>
      <w:r w:rsidRPr="00D46454">
        <w:rPr>
          <w:rFonts w:ascii="Times New Roman" w:hAnsi="Times New Roman" w:cs="Times New Roman"/>
          <w:lang w:val="en-US"/>
        </w:rPr>
        <w:t>Bil</w:t>
      </w:r>
      <w:proofErr w:type="spellEnd"/>
      <w:r w:rsidR="00743A26" w:rsidRPr="00D46454">
        <w:rPr>
          <w:rFonts w:ascii="Times New Roman" w:hAnsi="Times New Roman" w:cs="Times New Roman"/>
          <w:lang w:val="en-US"/>
        </w:rPr>
        <w:t xml:space="preserve"> </w:t>
      </w:r>
      <w:r w:rsidR="00B53CAC" w:rsidRPr="00D46454">
        <w:rPr>
          <w:rFonts w:ascii="Times New Roman" w:hAnsi="Times New Roman" w:cs="Times New Roman"/>
          <w:lang w:val="en-US"/>
        </w:rPr>
        <w:t>[3</w:t>
      </w:r>
      <w:r w:rsidR="007E2849" w:rsidRPr="00D46454">
        <w:rPr>
          <w:rFonts w:ascii="Times New Roman" w:hAnsi="Times New Roman" w:cs="Times New Roman"/>
          <w:lang w:val="en-US"/>
        </w:rPr>
        <w:t>3</w:t>
      </w:r>
      <w:r w:rsidR="00DD0670" w:rsidRPr="00D46454">
        <w:rPr>
          <w:rFonts w:ascii="Times New Roman" w:hAnsi="Times New Roman" w:cs="Times New Roman"/>
          <w:lang w:val="en-US"/>
        </w:rPr>
        <w:t>]</w:t>
      </w:r>
      <w:r w:rsidRPr="00D46454">
        <w:rPr>
          <w:rFonts w:ascii="Times New Roman" w:hAnsi="Times New Roman" w:cs="Times New Roman"/>
          <w:lang w:val="en-US"/>
        </w:rPr>
        <w:t xml:space="preserve">, </w:t>
      </w:r>
      <w:r w:rsidRPr="00D46454">
        <w:rPr>
          <w:rFonts w:ascii="Times New Roman" w:hAnsi="Times New Roman" w:cs="Times New Roman"/>
          <w:lang w:val="en-US"/>
        </w:rPr>
        <w:lastRenderedPageBreak/>
        <w:t xml:space="preserve">based on the finite volume method. This coupling </w:t>
      </w:r>
      <w:proofErr w:type="gramStart"/>
      <w:r w:rsidRPr="00D46454">
        <w:rPr>
          <w:rFonts w:ascii="Times New Roman" w:hAnsi="Times New Roman" w:cs="Times New Roman"/>
          <w:lang w:val="en-US"/>
        </w:rPr>
        <w:t>is treated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with a </w:t>
      </w:r>
      <w:r w:rsidR="004911A1" w:rsidRPr="00D46454">
        <w:rPr>
          <w:rFonts w:ascii="Times New Roman" w:hAnsi="Times New Roman" w:cs="Times New Roman"/>
          <w:lang w:val="en-US"/>
        </w:rPr>
        <w:t>mass balance equation</w:t>
      </w:r>
      <w:r w:rsidR="00555B02" w:rsidRPr="00D46454">
        <w:rPr>
          <w:rFonts w:ascii="Times New Roman" w:hAnsi="Times New Roman" w:cs="Times New Roman"/>
          <w:lang w:val="en-US"/>
        </w:rPr>
        <w:t xml:space="preserve"> (Equation 10</w:t>
      </w:r>
      <w:r w:rsidR="00A622B8" w:rsidRPr="00D46454">
        <w:rPr>
          <w:rFonts w:ascii="Times New Roman" w:hAnsi="Times New Roman" w:cs="Times New Roman"/>
          <w:lang w:val="en-US"/>
        </w:rPr>
        <w:t>)</w:t>
      </w:r>
      <w:r w:rsidR="004911A1" w:rsidRPr="00D46454">
        <w:rPr>
          <w:rFonts w:ascii="Times New Roman" w:hAnsi="Times New Roman" w:cs="Times New Roman"/>
          <w:lang w:val="en-US"/>
        </w:rPr>
        <w:t>, a global balance equation for the charge</w:t>
      </w:r>
      <w:r w:rsidR="00555B02" w:rsidRPr="00D46454">
        <w:rPr>
          <w:rFonts w:ascii="Times New Roman" w:hAnsi="Times New Roman" w:cs="Times New Roman"/>
          <w:lang w:val="en-US"/>
        </w:rPr>
        <w:t xml:space="preserve"> (Equation 11</w:t>
      </w:r>
      <w:r w:rsidR="00A622B8" w:rsidRPr="00D46454">
        <w:rPr>
          <w:rFonts w:ascii="Times New Roman" w:hAnsi="Times New Roman" w:cs="Times New Roman"/>
          <w:lang w:val="en-US"/>
        </w:rPr>
        <w:t>)</w:t>
      </w:r>
      <w:r w:rsidR="00E4327A" w:rsidRPr="00D46454">
        <w:rPr>
          <w:rFonts w:ascii="Times New Roman" w:hAnsi="Times New Roman" w:cs="Times New Roman"/>
          <w:lang w:val="en-US"/>
        </w:rPr>
        <w:t>,</w:t>
      </w:r>
      <w:r w:rsidR="004911A1" w:rsidRPr="00D46454">
        <w:rPr>
          <w:rFonts w:ascii="Times New Roman" w:hAnsi="Times New Roman" w:cs="Times New Roman"/>
          <w:lang w:val="en-US"/>
        </w:rPr>
        <w:t xml:space="preserve"> and an equation for the </w:t>
      </w:r>
      <w:proofErr w:type="spellStart"/>
      <w:r w:rsidR="004911A1" w:rsidRPr="00D46454">
        <w:rPr>
          <w:rFonts w:ascii="Times New Roman" w:hAnsi="Times New Roman" w:cs="Times New Roman"/>
          <w:lang w:val="en-US"/>
        </w:rPr>
        <w:t>electroneutrality</w:t>
      </w:r>
      <w:proofErr w:type="spellEnd"/>
      <w:r w:rsidR="004911A1" w:rsidRPr="00D46454">
        <w:rPr>
          <w:rFonts w:ascii="Times New Roman" w:hAnsi="Times New Roman" w:cs="Times New Roman"/>
          <w:lang w:val="en-US"/>
        </w:rPr>
        <w:t xml:space="preserve"> to form an electroneutral pore solution</w:t>
      </w:r>
      <w:r w:rsidR="00555B02" w:rsidRPr="00D46454">
        <w:rPr>
          <w:rFonts w:ascii="Times New Roman" w:hAnsi="Times New Roman" w:cs="Times New Roman"/>
          <w:lang w:val="en-US"/>
        </w:rPr>
        <w:t xml:space="preserve"> (Equation 12</w:t>
      </w:r>
      <w:r w:rsidR="00A622B8" w:rsidRPr="00D46454">
        <w:rPr>
          <w:rFonts w:ascii="Times New Roman" w:hAnsi="Times New Roman" w:cs="Times New Roman"/>
          <w:lang w:val="en-US"/>
        </w:rPr>
        <w:t>)</w:t>
      </w:r>
      <w:r w:rsidR="004911A1" w:rsidRPr="00D46454">
        <w:rPr>
          <w:rFonts w:ascii="Times New Roman" w:hAnsi="Times New Roman" w:cs="Times New Roman"/>
          <w:lang w:val="en-US"/>
        </w:rPr>
        <w:t>.</w:t>
      </w:r>
      <w:r w:rsidR="00743A26" w:rsidRPr="00D46454">
        <w:rPr>
          <w:rFonts w:ascii="Times New Roman" w:hAnsi="Times New Roman" w:cs="Times New Roman"/>
          <w:lang w:val="en-US"/>
        </w:rPr>
        <w:t xml:space="preserve"> </w:t>
      </w:r>
      <w:r w:rsidR="00021ED5" w:rsidRPr="00D46454">
        <w:rPr>
          <w:rFonts w:ascii="Times New Roman" w:hAnsi="Times New Roman" w:cs="Times New Roman"/>
          <w:lang w:val="en-US"/>
        </w:rPr>
        <w:t>T</w:t>
      </w:r>
      <w:r w:rsidR="00743A26" w:rsidRPr="00D46454">
        <w:rPr>
          <w:rFonts w:ascii="Times New Roman" w:hAnsi="Times New Roman" w:cs="Times New Roman"/>
          <w:lang w:val="en-US"/>
        </w:rPr>
        <w:t>he</w:t>
      </w:r>
      <w:r w:rsidR="00021ED5" w:rsidRPr="00D46454">
        <w:rPr>
          <w:rFonts w:ascii="Times New Roman" w:hAnsi="Times New Roman" w:cs="Times New Roman"/>
          <w:lang w:val="en-US"/>
        </w:rPr>
        <w:t>se</w:t>
      </w:r>
      <w:r w:rsidR="00743A26" w:rsidRPr="00D46454">
        <w:rPr>
          <w:rFonts w:ascii="Times New Roman" w:hAnsi="Times New Roman" w:cs="Times New Roman"/>
          <w:lang w:val="en-US"/>
        </w:rPr>
        <w:t xml:space="preserve"> equations </w:t>
      </w:r>
      <w:proofErr w:type="gramStart"/>
      <w:r w:rsidR="00743A26" w:rsidRPr="00D46454">
        <w:rPr>
          <w:rFonts w:ascii="Times New Roman" w:hAnsi="Times New Roman" w:cs="Times New Roman"/>
          <w:lang w:val="en-US"/>
        </w:rPr>
        <w:t xml:space="preserve">are </w:t>
      </w:r>
      <w:r w:rsidR="00A622B8" w:rsidRPr="00D46454">
        <w:rPr>
          <w:rFonts w:ascii="Times New Roman" w:hAnsi="Times New Roman" w:cs="Times New Roman"/>
          <w:lang w:val="en-US"/>
        </w:rPr>
        <w:t>detailed</w:t>
      </w:r>
      <w:proofErr w:type="gramEnd"/>
      <w:r w:rsidR="00743A26" w:rsidRPr="00D46454">
        <w:rPr>
          <w:rFonts w:ascii="Times New Roman" w:hAnsi="Times New Roman" w:cs="Times New Roman"/>
          <w:lang w:val="en-US"/>
        </w:rPr>
        <w:t xml:space="preserve"> in the study of Yuan et al. </w:t>
      </w:r>
      <w:r w:rsidR="00DD0670" w:rsidRPr="00D46454">
        <w:rPr>
          <w:rFonts w:ascii="Times New Roman" w:hAnsi="Times New Roman" w:cs="Times New Roman"/>
          <w:lang w:val="en-US"/>
        </w:rPr>
        <w:t>[15</w:t>
      </w:r>
      <w:r w:rsidR="00710C54" w:rsidRPr="00D46454">
        <w:rPr>
          <w:rFonts w:ascii="Times New Roman" w:hAnsi="Times New Roman" w:cs="Times New Roman"/>
          <w:lang w:val="en-US"/>
        </w:rPr>
        <w:t>]</w:t>
      </w:r>
      <w:r w:rsidR="00743A26" w:rsidRPr="00D46454">
        <w:rPr>
          <w:rFonts w:ascii="Times New Roman" w:hAnsi="Times New Roman" w:cs="Times New Roman"/>
          <w:lang w:val="en-US"/>
        </w:rPr>
        <w:t xml:space="preserve">.  </w:t>
      </w:r>
    </w:p>
    <w:p w14:paraId="73336787" w14:textId="7612C5DF" w:rsidR="00A622B8" w:rsidRPr="00D46454" w:rsidRDefault="0055076A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</w:rPr>
          <m:t>∂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  <w:lang w:val="en-US"/>
          </w:rPr>
          <m:t>/∂t=-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div</m:t>
        </m:r>
        <m:r>
          <w:rPr>
            <w:rFonts w:ascii="Cambria Math" w:hAnsi="Cambria Math" w:cs="Times New Roman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sub>
        </m:sSub>
      </m:oMath>
      <w:r w:rsidR="00A622B8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                       </w:t>
      </w:r>
      <w:r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B7161C" w:rsidRPr="00D46454">
        <w:rPr>
          <w:rFonts w:ascii="Times New Roman" w:eastAsiaTheme="minorEastAsia" w:hAnsi="Times New Roman" w:cs="Times New Roman"/>
          <w:lang w:val="en-US"/>
        </w:rPr>
        <w:t xml:space="preserve">   </w:t>
      </w:r>
      <w:r w:rsidR="006E3A7F" w:rsidRPr="00D46454">
        <w:rPr>
          <w:rFonts w:ascii="Times New Roman" w:eastAsiaTheme="minorEastAsia" w:hAnsi="Times New Roman" w:cs="Times New Roman"/>
          <w:lang w:val="en-US"/>
        </w:rPr>
        <w:t xml:space="preserve">  </w:t>
      </w:r>
      <w:r w:rsidR="00B7161C"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555B02" w:rsidRPr="00D46454">
        <w:rPr>
          <w:rFonts w:ascii="Times New Roman" w:eastAsiaTheme="minorEastAsia" w:hAnsi="Times New Roman" w:cs="Times New Roman"/>
          <w:lang w:val="en-US"/>
        </w:rPr>
        <w:t>(10</w:t>
      </w:r>
      <w:r w:rsidR="00A622B8" w:rsidRPr="00D46454">
        <w:rPr>
          <w:rFonts w:ascii="Times New Roman" w:eastAsiaTheme="minorEastAsia" w:hAnsi="Times New Roman" w:cs="Times New Roman"/>
          <w:lang w:val="en-US"/>
        </w:rPr>
        <w:t xml:space="preserve">) </w:t>
      </w:r>
    </w:p>
    <w:p w14:paraId="16178FFF" w14:textId="5BF824C3" w:rsidR="00A622B8" w:rsidRPr="00D46454" w:rsidRDefault="006E3A7F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div</m:t>
        </m:r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bar>
          <m:barPr>
            <m:ctrlPr>
              <w:rPr>
                <w:rFonts w:ascii="Cambria Math" w:eastAsiaTheme="minorEastAsia" w:hAnsi="Cambria Math" w:cs="Times New Roman"/>
                <w:i/>
              </w:rPr>
            </m:ctrlPr>
          </m:bar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</m:bar>
        <m:r>
          <w:rPr>
            <w:rFonts w:ascii="Cambria Math" w:eastAsiaTheme="minorEastAsia" w:hAnsi="Cambria Math" w:cs="Times New Roman"/>
            <w:lang w:val="en-US"/>
          </w:rPr>
          <m:t>=0</m:t>
        </m:r>
      </m:oMath>
      <w:r w:rsidR="00A622B8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      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</w:t>
      </w:r>
      <w:r w:rsidR="00555B02" w:rsidRPr="00D46454">
        <w:rPr>
          <w:rFonts w:ascii="Times New Roman" w:eastAsiaTheme="minorEastAsia" w:hAnsi="Times New Roman" w:cs="Times New Roman"/>
          <w:lang w:val="en-US"/>
        </w:rPr>
        <w:t>(11</w:t>
      </w:r>
      <w:r w:rsidR="00A622B8" w:rsidRPr="00D46454">
        <w:rPr>
          <w:rFonts w:ascii="Times New Roman" w:eastAsiaTheme="minorEastAsia" w:hAnsi="Times New Roman" w:cs="Times New Roman"/>
          <w:lang w:val="en-US"/>
        </w:rPr>
        <w:t>)</w:t>
      </w:r>
    </w:p>
    <w:p w14:paraId="20FBD71F" w14:textId="77777777" w:rsidR="00A622B8" w:rsidRPr="00D46454" w:rsidRDefault="003E7DA2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⍴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>=0</m:t>
            </m:r>
          </m:e>
        </m:nary>
      </m:oMath>
      <w:r w:rsidR="00A622B8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                                             </w:t>
      </w:r>
      <w:r w:rsidR="004D5170" w:rsidRPr="00D46454">
        <w:rPr>
          <w:rFonts w:ascii="Times New Roman" w:eastAsiaTheme="minorEastAsia" w:hAnsi="Times New Roman" w:cs="Times New Roman"/>
          <w:lang w:val="en-US"/>
        </w:rPr>
        <w:t xml:space="preserve">              </w:t>
      </w:r>
      <w:r w:rsidR="00555B02" w:rsidRPr="00D46454">
        <w:rPr>
          <w:rFonts w:ascii="Times New Roman" w:eastAsiaTheme="minorEastAsia" w:hAnsi="Times New Roman" w:cs="Times New Roman"/>
          <w:lang w:val="en-US"/>
        </w:rPr>
        <w:t>(12</w:t>
      </w:r>
      <w:r w:rsidR="00A622B8" w:rsidRPr="00D46454">
        <w:rPr>
          <w:rFonts w:ascii="Times New Roman" w:eastAsiaTheme="minorEastAsia" w:hAnsi="Times New Roman" w:cs="Times New Roman"/>
          <w:lang w:val="en-US"/>
        </w:rPr>
        <w:t>)</w:t>
      </w:r>
    </w:p>
    <w:p w14:paraId="78787D8D" w14:textId="253C965B" w:rsidR="00021ED5" w:rsidRPr="00D46454" w:rsidRDefault="00555B02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Where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</w:rPr>
            </m:ctrlPr>
          </m:bar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</m:bar>
        <m:r>
          <w:rPr>
            <w:rFonts w:ascii="Cambria Math" w:eastAsiaTheme="minorEastAsia" w:hAnsi="Cambria Math" w:cs="Times New Roman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</m:e>
        </m:nary>
      </m:oMath>
      <w:r w:rsidRPr="00D46454">
        <w:rPr>
          <w:rFonts w:ascii="Times New Roman" w:eastAsiaTheme="minorEastAsia" w:hAnsi="Times New Roman" w:cs="Times New Roman"/>
          <w:lang w:val="en-US"/>
        </w:rPr>
        <w:t xml:space="preserve"> </w:t>
      </w:r>
      <w:r w:rsidR="006E3A7F" w:rsidRPr="00D46454">
        <w:rPr>
          <w:rFonts w:ascii="Times New Roman" w:eastAsiaTheme="minorEastAsia" w:hAnsi="Times New Roman" w:cs="Times New Roman"/>
          <w:lang w:val="en-US"/>
        </w:rPr>
        <w:t xml:space="preserve">is the ionic current </w:t>
      </w:r>
      <w:r w:rsidRPr="00D46454">
        <w:rPr>
          <w:rFonts w:ascii="Times New Roman" w:eastAsiaTheme="minorEastAsia" w:hAnsi="Times New Roman" w:cs="Times New Roman"/>
          <w:lang w:val="en-US"/>
        </w:rPr>
        <w:t xml:space="preserve">and </w:t>
      </w:r>
      <w:proofErr w:type="spellStart"/>
      <w:proofErr w:type="gramStart"/>
      <w:r w:rsidR="00021ED5" w:rsidRPr="00D46454">
        <w:rPr>
          <w:rFonts w:ascii="Times New Roman" w:hAnsi="Times New Roman" w:cs="Times New Roman"/>
          <w:lang w:val="en-US"/>
        </w:rPr>
        <w:t>n</w:t>
      </w:r>
      <w:r w:rsidR="00021ED5" w:rsidRPr="00D46454"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proofErr w:type="gramEnd"/>
      <w:r w:rsidR="00021ED5" w:rsidRPr="00D464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021ED5" w:rsidRPr="00D46454">
        <w:rPr>
          <w:rFonts w:ascii="Times New Roman" w:hAnsi="Times New Roman" w:cs="Times New Roman"/>
          <w:lang w:val="en-US"/>
        </w:rPr>
        <w:t xml:space="preserve">is the </w:t>
      </w:r>
      <w:r w:rsidR="006E3A7F" w:rsidRPr="00D46454">
        <w:rPr>
          <w:rFonts w:ascii="Times New Roman" w:hAnsi="Times New Roman" w:cs="Times New Roman"/>
          <w:lang w:val="en-US"/>
        </w:rPr>
        <w:t xml:space="preserve">mole content </w:t>
      </w:r>
      <w:r w:rsidR="00021ED5" w:rsidRPr="00D46454">
        <w:rPr>
          <w:rFonts w:ascii="Times New Roman" w:hAnsi="Times New Roman" w:cs="Times New Roman"/>
          <w:lang w:val="en-US"/>
        </w:rPr>
        <w:t xml:space="preserve">of element A </w:t>
      </w:r>
      <w:r w:rsidR="006E3A7F" w:rsidRPr="00D46454">
        <w:rPr>
          <w:rFonts w:ascii="Times New Roman" w:hAnsi="Times New Roman" w:cs="Times New Roman"/>
          <w:lang w:val="en-US"/>
        </w:rPr>
        <w:t>in all phases per unit volume</w:t>
      </w:r>
      <w:r w:rsidR="00F6459A"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E3A7F" w:rsidRPr="00D46454">
        <w:rPr>
          <w:rFonts w:ascii="Times New Roman" w:hAnsi="Times New Roman" w:cs="Times New Roman"/>
          <w:b/>
          <w:lang w:val="en-US"/>
        </w:rPr>
        <w:t>w</w:t>
      </w:r>
      <w:r w:rsidR="006E3A7F" w:rsidRPr="00D46454">
        <w:rPr>
          <w:rFonts w:ascii="Times New Roman" w:hAnsi="Times New Roman" w:cs="Times New Roman"/>
          <w:b/>
          <w:vertAlign w:val="subscript"/>
          <w:lang w:val="en-US"/>
        </w:rPr>
        <w:t>A</w:t>
      </w:r>
      <w:proofErr w:type="spellEnd"/>
      <w:r w:rsidR="006E3A7F" w:rsidRPr="00D46454">
        <w:rPr>
          <w:rFonts w:ascii="Times New Roman" w:hAnsi="Times New Roman" w:cs="Times New Roman"/>
          <w:b/>
          <w:vertAlign w:val="subscript"/>
          <w:lang w:val="en-US"/>
        </w:rPr>
        <w:t xml:space="preserve"> </w:t>
      </w:r>
      <w:r w:rsidR="00021ED5" w:rsidRPr="00D46454">
        <w:rPr>
          <w:rFonts w:ascii="Times New Roman" w:hAnsi="Times New Roman" w:cs="Times New Roman"/>
          <w:lang w:val="en-US"/>
        </w:rPr>
        <w:t xml:space="preserve">is the molar flow </w:t>
      </w:r>
      <w:r w:rsidR="006E3A7F" w:rsidRPr="00D46454">
        <w:rPr>
          <w:rFonts w:ascii="Times New Roman" w:hAnsi="Times New Roman" w:cs="Times New Roman"/>
          <w:lang w:val="en-US"/>
        </w:rPr>
        <w:t xml:space="preserve">vector </w:t>
      </w:r>
      <w:r w:rsidR="00021ED5" w:rsidRPr="00D46454">
        <w:rPr>
          <w:rFonts w:ascii="Times New Roman" w:hAnsi="Times New Roman" w:cs="Times New Roman"/>
          <w:lang w:val="en-US"/>
        </w:rPr>
        <w:t>of eleme</w:t>
      </w:r>
      <w:r w:rsidR="002A470B" w:rsidRPr="00D46454">
        <w:rPr>
          <w:rFonts w:ascii="Times New Roman" w:hAnsi="Times New Roman" w:cs="Times New Roman"/>
          <w:lang w:val="en-US"/>
        </w:rPr>
        <w:t>nt A in the liquid phase</w:t>
      </w:r>
      <w:r w:rsidR="00F6459A"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21ED5" w:rsidRPr="00D46454">
        <w:rPr>
          <w:rFonts w:ascii="Times New Roman" w:hAnsi="Times New Roman" w:cs="Times New Roman"/>
          <w:lang w:val="en-US"/>
        </w:rPr>
        <w:t>z</w:t>
      </w:r>
      <w:r w:rsidR="00021ED5" w:rsidRPr="00D46454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021ED5" w:rsidRPr="00D464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021ED5" w:rsidRPr="00D46454">
        <w:rPr>
          <w:rFonts w:ascii="Times New Roman" w:hAnsi="Times New Roman" w:cs="Times New Roman"/>
          <w:lang w:val="en-US"/>
        </w:rPr>
        <w:t>is the ionic valence of</w:t>
      </w:r>
      <w:r w:rsidR="006E3A7F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7F" w:rsidRPr="00D46454">
        <w:rPr>
          <w:rFonts w:ascii="Times New Roman" w:hAnsi="Times New Roman" w:cs="Times New Roman"/>
          <w:lang w:val="en-US"/>
        </w:rPr>
        <w:t>i</w:t>
      </w:r>
      <w:proofErr w:type="spellEnd"/>
      <w:r w:rsidR="00021ED5"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21ED5" w:rsidRPr="00D46454">
        <w:rPr>
          <w:rFonts w:ascii="Times New Roman" w:hAnsi="Times New Roman" w:cs="Times New Roman"/>
          <w:b/>
          <w:lang w:val="en-US"/>
        </w:rPr>
        <w:t>w</w:t>
      </w:r>
      <w:r w:rsidR="00021ED5" w:rsidRPr="00D46454">
        <w:rPr>
          <w:rFonts w:ascii="Times New Roman" w:hAnsi="Times New Roman" w:cs="Times New Roman"/>
          <w:b/>
          <w:vertAlign w:val="subscript"/>
          <w:lang w:val="en-US"/>
        </w:rPr>
        <w:t>i</w:t>
      </w:r>
      <w:proofErr w:type="spellEnd"/>
      <w:r w:rsidR="00021ED5" w:rsidRPr="00D46454">
        <w:rPr>
          <w:rFonts w:ascii="Times New Roman" w:hAnsi="Times New Roman" w:cs="Times New Roman"/>
          <w:lang w:val="en-US"/>
        </w:rPr>
        <w:t xml:space="preserve"> is the molar flow of </w:t>
      </w:r>
      <w:proofErr w:type="spellStart"/>
      <w:r w:rsidR="00021ED5" w:rsidRPr="00D46454">
        <w:rPr>
          <w:rFonts w:ascii="Times New Roman" w:hAnsi="Times New Roman" w:cs="Times New Roman"/>
          <w:lang w:val="en-US"/>
        </w:rPr>
        <w:t>i</w:t>
      </w:r>
      <w:proofErr w:type="spellEnd"/>
      <w:r w:rsidR="00021ED5" w:rsidRPr="00D46454">
        <w:rPr>
          <w:rFonts w:ascii="Times New Roman" w:hAnsi="Times New Roman" w:cs="Times New Roman"/>
          <w:lang w:val="en-US"/>
        </w:rPr>
        <w:t xml:space="preserve">, and </w:t>
      </w:r>
      <w:proofErr w:type="spellStart"/>
      <w:r w:rsidR="00021ED5" w:rsidRPr="00D46454">
        <w:rPr>
          <w:rFonts w:ascii="Times New Roman" w:hAnsi="Times New Roman" w:cs="Times New Roman"/>
          <w:lang w:val="en-US"/>
        </w:rPr>
        <w:t>ρ</w:t>
      </w:r>
      <w:r w:rsidR="00021ED5" w:rsidRPr="00D46454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021ED5" w:rsidRPr="00D46454">
        <w:rPr>
          <w:rFonts w:ascii="Times New Roman" w:hAnsi="Times New Roman" w:cs="Times New Roman"/>
          <w:lang w:val="en-US"/>
        </w:rPr>
        <w:t xml:space="preserve"> is the concentration of </w:t>
      </w:r>
      <w:proofErr w:type="spellStart"/>
      <w:r w:rsidR="00021ED5" w:rsidRPr="00D46454">
        <w:rPr>
          <w:rFonts w:ascii="Times New Roman" w:hAnsi="Times New Roman" w:cs="Times New Roman"/>
          <w:lang w:val="en-US"/>
        </w:rPr>
        <w:t>i</w:t>
      </w:r>
      <w:proofErr w:type="spellEnd"/>
      <w:r w:rsidR="00021ED5" w:rsidRPr="00D46454">
        <w:rPr>
          <w:rFonts w:ascii="Times New Roman" w:hAnsi="Times New Roman" w:cs="Times New Roman"/>
          <w:lang w:val="en-US"/>
        </w:rPr>
        <w:t xml:space="preserve">.   </w:t>
      </w:r>
    </w:p>
    <w:p w14:paraId="41757A64" w14:textId="5C9F1E52" w:rsidR="00DF71D6" w:rsidRPr="00D46454" w:rsidRDefault="004911A1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transport of aqueous species </w:t>
      </w:r>
      <w:proofErr w:type="gramStart"/>
      <w:r w:rsidRPr="00D46454">
        <w:rPr>
          <w:rFonts w:ascii="Times New Roman" w:hAnsi="Times New Roman" w:cs="Times New Roman"/>
          <w:lang w:val="en-US"/>
        </w:rPr>
        <w:t>is governed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by the </w:t>
      </w:r>
      <w:r w:rsidR="00C52F89" w:rsidRPr="00D46454">
        <w:rPr>
          <w:rFonts w:ascii="Times New Roman" w:hAnsi="Times New Roman" w:cs="Times New Roman"/>
          <w:lang w:val="en-US"/>
        </w:rPr>
        <w:t xml:space="preserve">Nernst-Planck </w:t>
      </w:r>
      <w:r w:rsidR="00555B02" w:rsidRPr="00D46454">
        <w:rPr>
          <w:rFonts w:ascii="Times New Roman" w:hAnsi="Times New Roman" w:cs="Times New Roman"/>
          <w:lang w:val="en-US"/>
        </w:rPr>
        <w:t>equation</w:t>
      </w:r>
      <w:r w:rsidR="00A622B8" w:rsidRPr="00D46454">
        <w:rPr>
          <w:rFonts w:ascii="Times New Roman" w:hAnsi="Times New Roman" w:cs="Times New Roman"/>
          <w:lang w:val="en-US"/>
        </w:rPr>
        <w:t>, previously detailed i</w:t>
      </w:r>
      <w:r w:rsidR="00555B02" w:rsidRPr="00D46454">
        <w:rPr>
          <w:rFonts w:ascii="Times New Roman" w:hAnsi="Times New Roman" w:cs="Times New Roman"/>
          <w:lang w:val="en-US"/>
        </w:rPr>
        <w:t>n the study of Yuan et al. [15]. A</w:t>
      </w:r>
      <w:r w:rsidR="00B25A4C" w:rsidRPr="00D46454">
        <w:rPr>
          <w:rFonts w:ascii="Times New Roman" w:hAnsi="Times New Roman" w:cs="Times New Roman"/>
          <w:lang w:val="en-US"/>
        </w:rPr>
        <w:t xml:space="preserve">ccording to </w:t>
      </w:r>
      <w:proofErr w:type="spellStart"/>
      <w:r w:rsidR="00B25A4C" w:rsidRPr="00D46454">
        <w:rPr>
          <w:rFonts w:ascii="Times New Roman" w:hAnsi="Times New Roman" w:cs="Times New Roman"/>
          <w:lang w:val="en-US"/>
        </w:rPr>
        <w:t>Bazant-Najjar</w:t>
      </w:r>
      <w:proofErr w:type="spellEnd"/>
      <w:r w:rsidR="00B25A4C" w:rsidRPr="00D46454">
        <w:rPr>
          <w:rFonts w:ascii="Times New Roman" w:hAnsi="Times New Roman" w:cs="Times New Roman"/>
          <w:lang w:val="en-US"/>
        </w:rPr>
        <w:t xml:space="preserve"> law </w:t>
      </w:r>
      <w:r w:rsidR="00710C54" w:rsidRPr="00D46454">
        <w:rPr>
          <w:rFonts w:ascii="Times New Roman" w:hAnsi="Times New Roman" w:cs="Times New Roman"/>
          <w:lang w:val="en-US"/>
        </w:rPr>
        <w:t>[</w:t>
      </w:r>
      <w:r w:rsidR="00B53CAC" w:rsidRPr="00D46454">
        <w:rPr>
          <w:rFonts w:ascii="Times New Roman" w:hAnsi="Times New Roman" w:cs="Times New Roman"/>
          <w:lang w:val="en-US"/>
        </w:rPr>
        <w:t>3</w:t>
      </w:r>
      <w:r w:rsidR="007E2849" w:rsidRPr="00D46454">
        <w:rPr>
          <w:rFonts w:ascii="Times New Roman" w:hAnsi="Times New Roman" w:cs="Times New Roman"/>
          <w:lang w:val="en-US"/>
        </w:rPr>
        <w:t>4</w:t>
      </w:r>
      <w:r w:rsidR="00710C54" w:rsidRPr="00D46454">
        <w:rPr>
          <w:rFonts w:ascii="Times New Roman" w:hAnsi="Times New Roman" w:cs="Times New Roman"/>
          <w:lang w:val="en-US"/>
        </w:rPr>
        <w:t>]</w:t>
      </w:r>
      <w:r w:rsidR="00555B02" w:rsidRPr="00D46454">
        <w:rPr>
          <w:rFonts w:ascii="Times New Roman" w:hAnsi="Times New Roman" w:cs="Times New Roman"/>
          <w:lang w:val="en-US"/>
        </w:rPr>
        <w:t>,</w:t>
      </w:r>
      <w:r w:rsidR="0086038E" w:rsidRPr="00D46454">
        <w:rPr>
          <w:rFonts w:ascii="Times New Roman" w:hAnsi="Times New Roman" w:cs="Times New Roman"/>
          <w:lang w:val="en-US"/>
        </w:rPr>
        <w:t xml:space="preserve"> the evolution of the effective </w:t>
      </w:r>
      <w:r w:rsidR="00B21F5B" w:rsidRPr="00D46454">
        <w:rPr>
          <w:rFonts w:ascii="Times New Roman" w:hAnsi="Times New Roman" w:cs="Times New Roman"/>
          <w:lang w:val="en-US"/>
        </w:rPr>
        <w:t>diffusion coefficient</w:t>
      </w:r>
      <w:r w:rsidR="00EE3827" w:rsidRPr="00D46454">
        <w:rPr>
          <w:rFonts w:ascii="Times New Roman" w:hAnsi="Times New Roman" w:cs="Times New Roman"/>
          <w:lang w:val="en-US"/>
        </w:rPr>
        <w:t xml:space="preserve"> </w:t>
      </w:r>
      <w:r w:rsidR="00555B02" w:rsidRPr="00D46454">
        <w:rPr>
          <w:rFonts w:ascii="Times New Roman" w:hAnsi="Times New Roman" w:cs="Times New Roman"/>
          <w:lang w:val="en-US"/>
        </w:rPr>
        <w:t>is:</w:t>
      </w:r>
    </w:p>
    <w:p w14:paraId="52E52505" w14:textId="77777777" w:rsidR="00B25A4C" w:rsidRPr="00D46454" w:rsidRDefault="003E7DA2" w:rsidP="00F74BBF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r>
          <w:rPr>
            <w:rFonts w:ascii="Cambria Math" w:hAnsi="Cambria Math" w:cs="Times New Roman"/>
            <w:lang w:val="en-US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2.9.10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p>
        <m:r>
          <w:rPr>
            <w:rFonts w:ascii="Cambria Math" w:hAnsi="Cambria Math" w:cs="Times New Roman"/>
            <w:lang w:val="en-US"/>
          </w:rPr>
          <m:t>.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exp⁡</m:t>
        </m:r>
        <m:r>
          <w:rPr>
            <w:rFonts w:ascii="Cambria Math" w:hAnsi="Cambria Math" w:cs="Times New Roman"/>
            <w:lang w:val="en-US"/>
          </w:rPr>
          <m:t>(9.95.ɸ)</m:t>
        </m:r>
      </m:oMath>
      <w:r w:rsidR="00B25A4C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                                                      </w:t>
      </w:r>
      <w:r w:rsidR="0055076A" w:rsidRPr="00D46454">
        <w:rPr>
          <w:rFonts w:ascii="Times New Roman" w:eastAsiaTheme="minorEastAsia" w:hAnsi="Times New Roman" w:cs="Times New Roman"/>
          <w:lang w:val="en-US"/>
        </w:rPr>
        <w:t xml:space="preserve">                          </w:t>
      </w:r>
      <w:r w:rsidR="00555B02" w:rsidRPr="00D46454">
        <w:rPr>
          <w:rFonts w:ascii="Times New Roman" w:eastAsiaTheme="minorEastAsia" w:hAnsi="Times New Roman" w:cs="Times New Roman"/>
          <w:lang w:val="en-US"/>
        </w:rPr>
        <w:t>(13</w:t>
      </w:r>
      <w:r w:rsidR="00B25A4C" w:rsidRPr="00D46454">
        <w:rPr>
          <w:rFonts w:ascii="Times New Roman" w:eastAsiaTheme="minorEastAsia" w:hAnsi="Times New Roman" w:cs="Times New Roman"/>
          <w:lang w:val="en-US"/>
        </w:rPr>
        <w:t>)</w:t>
      </w:r>
    </w:p>
    <w:p w14:paraId="3BCA10BA" w14:textId="507287C5" w:rsidR="000270D0" w:rsidRPr="00D46454" w:rsidRDefault="00133AFE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46454">
        <w:rPr>
          <w:rFonts w:ascii="Times New Roman" w:hAnsi="Times New Roman" w:cs="Times New Roman"/>
          <w:lang w:val="en-US"/>
        </w:rPr>
        <w:t>D</w:t>
      </w:r>
      <w:r w:rsidRPr="00D46454">
        <w:rPr>
          <w:rFonts w:ascii="Times New Roman" w:hAnsi="Times New Roman" w:cs="Times New Roman"/>
          <w:vertAlign w:val="subscript"/>
          <w:lang w:val="en-US"/>
        </w:rPr>
        <w:t>p</w:t>
      </w:r>
      <w:proofErr w:type="spellEnd"/>
      <w:proofErr w:type="gramEnd"/>
      <w:r w:rsidRPr="00D4645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D46454">
        <w:rPr>
          <w:rFonts w:ascii="Times New Roman" w:hAnsi="Times New Roman" w:cs="Times New Roman"/>
          <w:lang w:val="en-US"/>
        </w:rPr>
        <w:t xml:space="preserve">is the effective </w:t>
      </w:r>
      <w:r w:rsidR="00B21F5B" w:rsidRPr="00D46454">
        <w:rPr>
          <w:rFonts w:ascii="Times New Roman" w:hAnsi="Times New Roman" w:cs="Times New Roman"/>
          <w:lang w:val="en-US"/>
        </w:rPr>
        <w:t>diffusion coefficient</w:t>
      </w:r>
      <w:r w:rsidRPr="00D46454">
        <w:rPr>
          <w:rFonts w:ascii="Times New Roman" w:hAnsi="Times New Roman" w:cs="Times New Roman"/>
          <w:lang w:val="en-US"/>
        </w:rPr>
        <w:t xml:space="preserve"> of aqueous species in the porous materials, D</w:t>
      </w:r>
      <w:r w:rsidRPr="00D46454">
        <w:rPr>
          <w:rFonts w:ascii="Times New Roman" w:hAnsi="Times New Roman" w:cs="Times New Roman"/>
          <w:vertAlign w:val="subscript"/>
          <w:lang w:val="en-US"/>
        </w:rPr>
        <w:t>0</w:t>
      </w:r>
      <w:r w:rsidRPr="00D46454">
        <w:rPr>
          <w:rFonts w:ascii="Times New Roman" w:hAnsi="Times New Roman" w:cs="Times New Roman"/>
          <w:lang w:val="en-US"/>
        </w:rPr>
        <w:t xml:space="preserve"> is the </w:t>
      </w:r>
      <w:r w:rsidR="00B21F5B" w:rsidRPr="00D46454">
        <w:rPr>
          <w:rFonts w:ascii="Times New Roman" w:hAnsi="Times New Roman" w:cs="Times New Roman"/>
          <w:lang w:val="en-US"/>
        </w:rPr>
        <w:t>effective diffusion coefficient</w:t>
      </w:r>
      <w:r w:rsidRPr="00D46454">
        <w:rPr>
          <w:rFonts w:ascii="Times New Roman" w:hAnsi="Times New Roman" w:cs="Times New Roman"/>
          <w:lang w:val="en-US"/>
        </w:rPr>
        <w:t xml:space="preserve"> in bulk water and ɸ is the porosity of the system at </w:t>
      </w:r>
      <w:r w:rsidR="00555B02" w:rsidRPr="00D46454">
        <w:rPr>
          <w:rFonts w:ascii="Times New Roman" w:hAnsi="Times New Roman" w:cs="Times New Roman"/>
          <w:lang w:val="en-US"/>
        </w:rPr>
        <w:t>the current</w:t>
      </w:r>
      <w:r w:rsidRPr="00D46454">
        <w:rPr>
          <w:rFonts w:ascii="Times New Roman" w:hAnsi="Times New Roman" w:cs="Times New Roman"/>
          <w:lang w:val="en-US"/>
        </w:rPr>
        <w:t xml:space="preserve"> time </w:t>
      </w:r>
      <w:r w:rsidR="00555B02" w:rsidRPr="00D46454">
        <w:rPr>
          <w:rFonts w:ascii="Times New Roman" w:hAnsi="Times New Roman" w:cs="Times New Roman"/>
          <w:lang w:val="en-US"/>
        </w:rPr>
        <w:t>and</w:t>
      </w:r>
      <w:r w:rsidRPr="00D46454">
        <w:rPr>
          <w:rFonts w:ascii="Times New Roman" w:hAnsi="Times New Roman" w:cs="Times New Roman"/>
          <w:lang w:val="en-US"/>
        </w:rPr>
        <w:t xml:space="preserve"> defined by the equation 8.  </w:t>
      </w:r>
    </w:p>
    <w:p w14:paraId="51F0763A" w14:textId="77777777" w:rsidR="003E7173" w:rsidRPr="00D46454" w:rsidRDefault="00B21F5B" w:rsidP="00AA3016">
      <w:pPr>
        <w:pStyle w:val="Paragraphedeliste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Description</w:t>
      </w:r>
      <w:r w:rsidR="003E7173" w:rsidRPr="00D46454">
        <w:rPr>
          <w:rFonts w:ascii="Times New Roman" w:hAnsi="Times New Roman" w:cs="Times New Roman"/>
          <w:b/>
          <w:lang w:val="en-US"/>
        </w:rPr>
        <w:t xml:space="preserve"> of the simulations</w:t>
      </w:r>
    </w:p>
    <w:p w14:paraId="0D10114F" w14:textId="4A67DD2F" w:rsidR="00A92B05" w:rsidRPr="00D46454" w:rsidRDefault="00B21F5B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These one dimensional</w:t>
      </w:r>
      <w:r w:rsidR="00BE3A1B" w:rsidRPr="00D46454">
        <w:rPr>
          <w:rFonts w:ascii="Times New Roman" w:hAnsi="Times New Roman" w:cs="Times New Roman"/>
          <w:lang w:val="en-US"/>
        </w:rPr>
        <w:t xml:space="preserve"> (1D)</w:t>
      </w:r>
      <w:r w:rsidRPr="00D46454">
        <w:rPr>
          <w:rFonts w:ascii="Times New Roman" w:hAnsi="Times New Roman" w:cs="Times New Roman"/>
          <w:lang w:val="en-US"/>
        </w:rPr>
        <w:t xml:space="preserve"> studies aim at simulating the chemical processes in sewer pipes made of different cement types (CEM I, CEM III, CEM IV, CEM V</w:t>
      </w:r>
      <w:r w:rsidR="005461B6" w:rsidRPr="00D46454">
        <w:rPr>
          <w:rFonts w:ascii="Times New Roman" w:hAnsi="Times New Roman" w:cs="Times New Roman"/>
          <w:lang w:val="en-US"/>
        </w:rPr>
        <w:t xml:space="preserve"> cements</w:t>
      </w:r>
      <w:r w:rsidRPr="00D46454">
        <w:rPr>
          <w:rFonts w:ascii="Times New Roman" w:hAnsi="Times New Roman" w:cs="Times New Roman"/>
          <w:lang w:val="en-US"/>
        </w:rPr>
        <w:t xml:space="preserve">, and CAC). The simulations </w:t>
      </w:r>
      <w:proofErr w:type="gramStart"/>
      <w:r w:rsidRPr="00D46454">
        <w:rPr>
          <w:rFonts w:ascii="Times New Roman" w:hAnsi="Times New Roman" w:cs="Times New Roman"/>
          <w:lang w:val="en-US"/>
        </w:rPr>
        <w:t>are conducted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in 1D only. The 2</w:t>
      </w:r>
      <w:r w:rsidR="00F80D2D" w:rsidRPr="00D46454">
        <w:rPr>
          <w:rFonts w:ascii="Times New Roman" w:hAnsi="Times New Roman" w:cs="Times New Roman"/>
          <w:lang w:val="en-US"/>
        </w:rPr>
        <w:t xml:space="preserve"> </w:t>
      </w:r>
      <w:r w:rsidRPr="00D46454">
        <w:rPr>
          <w:rFonts w:ascii="Times New Roman" w:hAnsi="Times New Roman" w:cs="Times New Roman"/>
          <w:lang w:val="en-US"/>
        </w:rPr>
        <w:t xml:space="preserve">cm long sample </w:t>
      </w:r>
      <w:proofErr w:type="gramStart"/>
      <w:r w:rsidRPr="00D46454">
        <w:rPr>
          <w:rFonts w:ascii="Times New Roman" w:hAnsi="Times New Roman" w:cs="Times New Roman"/>
          <w:lang w:val="en-US"/>
        </w:rPr>
        <w:t>is discretized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in 200 elements (finite volume). </w:t>
      </w:r>
      <w:r w:rsidR="00FA7693" w:rsidRPr="00D46454">
        <w:rPr>
          <w:rFonts w:ascii="Times New Roman" w:hAnsi="Times New Roman" w:cs="Times New Roman"/>
          <w:lang w:val="en-US"/>
        </w:rPr>
        <w:t>The boundary surface represents the interface between the cementitious materials and the H</w:t>
      </w:r>
      <w:r w:rsidR="00FA7693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FA7693" w:rsidRPr="00D46454">
        <w:rPr>
          <w:rFonts w:ascii="Times New Roman" w:hAnsi="Times New Roman" w:cs="Times New Roman"/>
          <w:lang w:val="en-US"/>
        </w:rPr>
        <w:t>SO</w:t>
      </w:r>
      <w:r w:rsidR="00FA7693" w:rsidRPr="00D46454">
        <w:rPr>
          <w:rFonts w:ascii="Times New Roman" w:hAnsi="Times New Roman" w:cs="Times New Roman"/>
          <w:vertAlign w:val="subscript"/>
          <w:lang w:val="en-US"/>
        </w:rPr>
        <w:t>4</w:t>
      </w:r>
      <w:r w:rsidR="00FA7693" w:rsidRPr="00D46454">
        <w:rPr>
          <w:rFonts w:ascii="Times New Roman" w:hAnsi="Times New Roman" w:cs="Times New Roman"/>
          <w:lang w:val="en-US"/>
        </w:rPr>
        <w:t xml:space="preserve"> solution. </w:t>
      </w:r>
      <w:r w:rsidRPr="00D46454">
        <w:rPr>
          <w:rFonts w:ascii="Times New Roman" w:hAnsi="Times New Roman" w:cs="Times New Roman"/>
          <w:lang w:val="en-US"/>
        </w:rPr>
        <w:t>T</w:t>
      </w:r>
      <w:r w:rsidR="00E83BC5" w:rsidRPr="00D46454">
        <w:rPr>
          <w:rFonts w:ascii="Times New Roman" w:hAnsi="Times New Roman" w:cs="Times New Roman"/>
          <w:lang w:val="en-US"/>
        </w:rPr>
        <w:t>he initial H</w:t>
      </w:r>
      <w:r w:rsidR="00E83BC5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E83BC5" w:rsidRPr="00D46454">
        <w:rPr>
          <w:rFonts w:ascii="Times New Roman" w:hAnsi="Times New Roman" w:cs="Times New Roman"/>
          <w:lang w:val="en-US"/>
        </w:rPr>
        <w:t>SO</w:t>
      </w:r>
      <w:r w:rsidR="00E83BC5" w:rsidRPr="00D46454">
        <w:rPr>
          <w:rFonts w:ascii="Times New Roman" w:hAnsi="Times New Roman" w:cs="Times New Roman"/>
          <w:vertAlign w:val="subscript"/>
          <w:lang w:val="en-US"/>
        </w:rPr>
        <w:t>4</w:t>
      </w:r>
      <w:r w:rsidR="00E83BC5" w:rsidRPr="00D46454">
        <w:rPr>
          <w:rFonts w:ascii="Times New Roman" w:hAnsi="Times New Roman" w:cs="Times New Roman"/>
          <w:lang w:val="en-US"/>
        </w:rPr>
        <w:t xml:space="preserve"> concentration in the pore solution of sample</w:t>
      </w:r>
      <w:r w:rsidR="00BE3A1B" w:rsidRPr="00D46454">
        <w:rPr>
          <w:rFonts w:ascii="Times New Roman" w:hAnsi="Times New Roman" w:cs="Times New Roman"/>
          <w:lang w:val="en-US"/>
        </w:rPr>
        <w:t>s</w:t>
      </w:r>
      <w:r w:rsidR="00E83BC5" w:rsidRPr="00D46454">
        <w:rPr>
          <w:rFonts w:ascii="Times New Roman" w:hAnsi="Times New Roman" w:cs="Times New Roman"/>
          <w:lang w:val="en-US"/>
        </w:rPr>
        <w:t xml:space="preserve"> is </w:t>
      </w:r>
      <w:r w:rsidRPr="00D46454">
        <w:rPr>
          <w:rFonts w:ascii="Times New Roman" w:hAnsi="Times New Roman" w:cs="Times New Roman"/>
          <w:lang w:val="en-US"/>
        </w:rPr>
        <w:t xml:space="preserve">set to </w:t>
      </w:r>
      <w:r w:rsidR="00E83BC5" w:rsidRPr="00D46454">
        <w:rPr>
          <w:rFonts w:ascii="Times New Roman" w:hAnsi="Times New Roman" w:cs="Times New Roman"/>
          <w:lang w:val="en-US"/>
        </w:rPr>
        <w:t>10</w:t>
      </w:r>
      <w:r w:rsidR="00E706E3" w:rsidRPr="00D46454">
        <w:rPr>
          <w:rFonts w:ascii="Times New Roman" w:hAnsi="Times New Roman" w:cs="Times New Roman"/>
          <w:vertAlign w:val="superscript"/>
          <w:lang w:val="en-US"/>
        </w:rPr>
        <w:t>-32</w:t>
      </w:r>
      <w:r w:rsidR="00E83BC5" w:rsidRPr="00D46454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="002A470B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hAnsi="Times New Roman" w:cs="Times New Roman"/>
          <w:lang w:val="en-US"/>
        </w:rPr>
        <w:t>/</w:t>
      </w:r>
      <w:r w:rsidR="00E83BC5" w:rsidRPr="00D46454">
        <w:rPr>
          <w:rFonts w:ascii="Times New Roman" w:hAnsi="Times New Roman" w:cs="Times New Roman"/>
          <w:lang w:val="en-US"/>
        </w:rPr>
        <w:t>L</w:t>
      </w:r>
      <w:r w:rsidR="00BA4DE1" w:rsidRPr="00D46454">
        <w:rPr>
          <w:rFonts w:ascii="Times New Roman" w:hAnsi="Times New Roman" w:cs="Times New Roman"/>
          <w:lang w:val="en-US"/>
        </w:rPr>
        <w:t xml:space="preserve">, a very small </w:t>
      </w:r>
      <w:r w:rsidRPr="00D46454">
        <w:rPr>
          <w:rFonts w:ascii="Times New Roman" w:hAnsi="Times New Roman" w:cs="Times New Roman"/>
          <w:lang w:val="en-US"/>
        </w:rPr>
        <w:t xml:space="preserve">value </w:t>
      </w:r>
      <w:r w:rsidRPr="00D46454">
        <w:rPr>
          <w:rFonts w:ascii="Times New Roman" w:hAnsi="Times New Roman" w:cs="Times New Roman"/>
          <w:lang w:val="en-US"/>
        </w:rPr>
        <w:lastRenderedPageBreak/>
        <w:t>consistent with the st</w:t>
      </w:r>
      <w:r w:rsidR="00FA7693" w:rsidRPr="00D46454">
        <w:rPr>
          <w:rFonts w:ascii="Times New Roman" w:hAnsi="Times New Roman" w:cs="Times New Roman"/>
          <w:lang w:val="en-US"/>
        </w:rPr>
        <w:t>ability of the cement hydrates.</w:t>
      </w:r>
      <w:r w:rsidR="00BA4DE1" w:rsidRPr="00D46454">
        <w:rPr>
          <w:rFonts w:ascii="Times New Roman" w:hAnsi="Times New Roman" w:cs="Times New Roman"/>
          <w:lang w:val="en-US"/>
        </w:rPr>
        <w:t xml:space="preserve"> </w:t>
      </w:r>
      <w:r w:rsidR="00FA7693" w:rsidRPr="00D46454">
        <w:rPr>
          <w:rFonts w:ascii="Times New Roman" w:hAnsi="Times New Roman" w:cs="Times New Roman"/>
          <w:lang w:val="en-US"/>
        </w:rPr>
        <w:t>A</w:t>
      </w:r>
      <w:r w:rsidR="00E83BC5" w:rsidRPr="00D46454">
        <w:rPr>
          <w:rFonts w:ascii="Times New Roman" w:hAnsi="Times New Roman" w:cs="Times New Roman"/>
          <w:lang w:val="en-US"/>
        </w:rPr>
        <w:t>t the boundary</w:t>
      </w:r>
      <w:r w:rsidR="00BA4DE1" w:rsidRPr="00D46454">
        <w:rPr>
          <w:rFonts w:ascii="Times New Roman" w:hAnsi="Times New Roman" w:cs="Times New Roman"/>
          <w:lang w:val="en-US"/>
        </w:rPr>
        <w:t xml:space="preserve"> surface,</w:t>
      </w:r>
      <w:r w:rsidR="00E83BC5" w:rsidRPr="00D46454">
        <w:rPr>
          <w:rFonts w:ascii="Times New Roman" w:hAnsi="Times New Roman" w:cs="Times New Roman"/>
          <w:lang w:val="en-US"/>
        </w:rPr>
        <w:t xml:space="preserve"> the H</w:t>
      </w:r>
      <w:r w:rsidR="00E83BC5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E83BC5" w:rsidRPr="00D46454">
        <w:rPr>
          <w:rFonts w:ascii="Times New Roman" w:hAnsi="Times New Roman" w:cs="Times New Roman"/>
          <w:lang w:val="en-US"/>
        </w:rPr>
        <w:t>SO</w:t>
      </w:r>
      <w:r w:rsidR="00E83BC5" w:rsidRPr="00D46454">
        <w:rPr>
          <w:rFonts w:ascii="Times New Roman" w:hAnsi="Times New Roman" w:cs="Times New Roman"/>
          <w:vertAlign w:val="subscript"/>
          <w:lang w:val="en-US"/>
        </w:rPr>
        <w:t>4</w:t>
      </w:r>
      <w:r w:rsidR="00E83BC5" w:rsidRPr="00D46454">
        <w:rPr>
          <w:rFonts w:ascii="Times New Roman" w:hAnsi="Times New Roman" w:cs="Times New Roman"/>
          <w:lang w:val="en-US"/>
        </w:rPr>
        <w:t xml:space="preserve"> concentration is </w:t>
      </w:r>
      <w:r w:rsidRPr="00D46454">
        <w:rPr>
          <w:rFonts w:ascii="Times New Roman" w:hAnsi="Times New Roman" w:cs="Times New Roman"/>
          <w:lang w:val="en-US"/>
        </w:rPr>
        <w:t>set to</w:t>
      </w:r>
      <w:r w:rsidR="00E83BC5" w:rsidRPr="00D46454">
        <w:rPr>
          <w:rFonts w:ascii="Times New Roman" w:hAnsi="Times New Roman" w:cs="Times New Roman"/>
          <w:lang w:val="en-US"/>
        </w:rPr>
        <w:t xml:space="preserve"> 10</w:t>
      </w:r>
      <w:r w:rsidR="00E83BC5" w:rsidRPr="00D46454">
        <w:rPr>
          <w:rFonts w:ascii="Times New Roman" w:hAnsi="Times New Roman" w:cs="Times New Roman"/>
          <w:vertAlign w:val="superscript"/>
          <w:lang w:val="en-US"/>
        </w:rPr>
        <w:t>-1</w:t>
      </w:r>
      <w:r w:rsidR="002A470B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70B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hAnsi="Times New Roman" w:cs="Times New Roman"/>
          <w:lang w:val="en-US"/>
        </w:rPr>
        <w:t>/</w:t>
      </w:r>
      <w:r w:rsidR="00E83BC5" w:rsidRPr="00D46454">
        <w:rPr>
          <w:rFonts w:ascii="Times New Roman" w:hAnsi="Times New Roman" w:cs="Times New Roman"/>
          <w:lang w:val="en-US"/>
        </w:rPr>
        <w:t>L</w:t>
      </w:r>
      <w:r w:rsidR="005A3E70" w:rsidRPr="00D46454">
        <w:rPr>
          <w:rFonts w:ascii="Times New Roman" w:hAnsi="Times New Roman" w:cs="Times New Roman"/>
          <w:lang w:val="en-US"/>
        </w:rPr>
        <w:t>, in order to study the deteriorations in extreme conditions</w:t>
      </w:r>
      <w:r w:rsidR="00E83BC5" w:rsidRPr="00D46454">
        <w:rPr>
          <w:rFonts w:ascii="Times New Roman" w:hAnsi="Times New Roman" w:cs="Times New Roman"/>
          <w:lang w:val="en-US"/>
        </w:rPr>
        <w:t xml:space="preserve">. </w:t>
      </w:r>
      <w:r w:rsidR="00BA4DE1" w:rsidRPr="00D46454">
        <w:rPr>
          <w:rFonts w:ascii="Times New Roman" w:eastAsiaTheme="minorEastAsia" w:hAnsi="Times New Roman" w:cs="Times New Roman"/>
          <w:lang w:val="en-US"/>
        </w:rPr>
        <w:t xml:space="preserve">The damage model caused by gypsum formation </w:t>
      </w:r>
      <w:r w:rsidR="002400B5" w:rsidRPr="00D46454">
        <w:rPr>
          <w:rFonts w:ascii="Times New Roman" w:eastAsiaTheme="minorEastAsia" w:hAnsi="Times New Roman" w:cs="Times New Roman"/>
          <w:lang w:val="en-US"/>
        </w:rPr>
        <w:t>as</w:t>
      </w:r>
      <w:r w:rsidR="00BA4DE1" w:rsidRPr="00D46454">
        <w:rPr>
          <w:rFonts w:ascii="Times New Roman" w:eastAsiaTheme="minorEastAsia" w:hAnsi="Times New Roman" w:cs="Times New Roman"/>
          <w:lang w:val="en-US"/>
        </w:rPr>
        <w:t xml:space="preserve"> modeled</w:t>
      </w:r>
      <w:r w:rsidR="00FA7693" w:rsidRPr="00D46454">
        <w:rPr>
          <w:rFonts w:ascii="Times New Roman" w:eastAsiaTheme="minorEastAsia" w:hAnsi="Times New Roman" w:cs="Times New Roman"/>
          <w:lang w:val="en-US"/>
        </w:rPr>
        <w:t xml:space="preserve"> in</w:t>
      </w:r>
      <w:r w:rsidR="00DD1AAC" w:rsidRPr="00D46454">
        <w:rPr>
          <w:rFonts w:ascii="Times New Roman" w:eastAsiaTheme="minorEastAsia" w:hAnsi="Times New Roman" w:cs="Times New Roman"/>
          <w:lang w:val="en-US"/>
        </w:rPr>
        <w:t xml:space="preserve"> [15] </w:t>
      </w:r>
      <w:r w:rsidR="002400B5" w:rsidRPr="00D46454">
        <w:rPr>
          <w:rFonts w:ascii="Times New Roman" w:eastAsiaTheme="minorEastAsia" w:hAnsi="Times New Roman" w:cs="Times New Roman"/>
          <w:lang w:val="en-US"/>
        </w:rPr>
        <w:t xml:space="preserve">was not extended to CAC system because this is </w:t>
      </w:r>
      <w:proofErr w:type="spellStart"/>
      <w:proofErr w:type="gramStart"/>
      <w:r w:rsidR="002400B5" w:rsidRPr="00D46454">
        <w:rPr>
          <w:rFonts w:ascii="Times New Roman" w:eastAsiaTheme="minorEastAsia" w:hAnsi="Times New Roman" w:cs="Times New Roman"/>
          <w:lang w:val="en-US"/>
        </w:rPr>
        <w:t>ettringite</w:t>
      </w:r>
      <w:proofErr w:type="spellEnd"/>
      <w:r w:rsidR="002400B5" w:rsidRPr="00D46454">
        <w:rPr>
          <w:rFonts w:ascii="Times New Roman" w:eastAsiaTheme="minorEastAsia" w:hAnsi="Times New Roman" w:cs="Times New Roman"/>
          <w:lang w:val="en-US"/>
        </w:rPr>
        <w:t xml:space="preserve"> which</w:t>
      </w:r>
      <w:proofErr w:type="gramEnd"/>
      <w:r w:rsidR="002400B5" w:rsidRPr="00D46454">
        <w:rPr>
          <w:rFonts w:ascii="Times New Roman" w:eastAsiaTheme="minorEastAsia" w:hAnsi="Times New Roman" w:cs="Times New Roman"/>
          <w:lang w:val="en-US"/>
        </w:rPr>
        <w:t xml:space="preserve"> is mainly formed in CAC</w:t>
      </w:r>
      <w:r w:rsidR="00BA4DE1" w:rsidRPr="00D46454">
        <w:rPr>
          <w:rFonts w:ascii="Times New Roman" w:eastAsiaTheme="minorEastAsia" w:hAnsi="Times New Roman" w:cs="Times New Roman"/>
          <w:lang w:val="en-US"/>
        </w:rPr>
        <w:t>.</w:t>
      </w:r>
      <w:r w:rsidR="002400B5" w:rsidRPr="00D46454">
        <w:rPr>
          <w:rFonts w:ascii="Times New Roman" w:eastAsiaTheme="minorEastAsia" w:hAnsi="Times New Roman" w:cs="Times New Roman"/>
          <w:lang w:val="en-US"/>
        </w:rPr>
        <w:t xml:space="preserve"> So, in order to compare the durability of cement pastes, the deterioration depth </w:t>
      </w:r>
      <w:proofErr w:type="gramStart"/>
      <w:r w:rsidR="002400B5" w:rsidRPr="00D46454">
        <w:rPr>
          <w:rFonts w:ascii="Times New Roman" w:eastAsiaTheme="minorEastAsia" w:hAnsi="Times New Roman" w:cs="Times New Roman"/>
          <w:lang w:val="en-US"/>
        </w:rPr>
        <w:t>is introduced</w:t>
      </w:r>
      <w:proofErr w:type="gramEnd"/>
      <w:r w:rsidR="002400B5" w:rsidRPr="00D46454">
        <w:rPr>
          <w:rFonts w:ascii="Times New Roman" w:eastAsiaTheme="minorEastAsia" w:hAnsi="Times New Roman" w:cs="Times New Roman"/>
          <w:lang w:val="en-US"/>
        </w:rPr>
        <w:t xml:space="preserve"> as</w:t>
      </w:r>
      <w:r w:rsidR="002400B5" w:rsidRPr="00D46454">
        <w:rPr>
          <w:rFonts w:ascii="Times New Roman" w:hAnsi="Times New Roman" w:cs="Times New Roman"/>
          <w:lang w:val="en-US"/>
        </w:rPr>
        <w:t xml:space="preserve"> </w:t>
      </w:r>
      <w:r w:rsidRPr="00D46454">
        <w:rPr>
          <w:rFonts w:ascii="Times New Roman" w:hAnsi="Times New Roman" w:cs="Times New Roman"/>
          <w:lang w:val="en-US"/>
        </w:rPr>
        <w:t xml:space="preserve">the distance between the </w:t>
      </w:r>
      <w:r w:rsidR="00081C1C" w:rsidRPr="00D46454">
        <w:rPr>
          <w:rFonts w:ascii="Times New Roman" w:hAnsi="Times New Roman" w:cs="Times New Roman"/>
          <w:lang w:val="en-US"/>
        </w:rPr>
        <w:t xml:space="preserve">first point where the porosity exceeds the initial porosity </w:t>
      </w:r>
      <w:r w:rsidRPr="00D46454">
        <w:rPr>
          <w:rFonts w:ascii="Times New Roman" w:hAnsi="Times New Roman" w:cs="Times New Roman"/>
          <w:lang w:val="en-US"/>
        </w:rPr>
        <w:t xml:space="preserve">and the boundary surface. </w:t>
      </w:r>
    </w:p>
    <w:p w14:paraId="3C74BEBE" w14:textId="490918F8" w:rsidR="003E7173" w:rsidRPr="00D46454" w:rsidRDefault="008447CA" w:rsidP="00AA3016">
      <w:pPr>
        <w:pStyle w:val="Paragraphedeliste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 xml:space="preserve">Results </w:t>
      </w:r>
      <w:r w:rsidR="009C5ED4" w:rsidRPr="00D46454">
        <w:rPr>
          <w:rFonts w:ascii="Times New Roman" w:hAnsi="Times New Roman" w:cs="Times New Roman"/>
          <w:b/>
          <w:lang w:val="en-US"/>
        </w:rPr>
        <w:t>and Discussion</w:t>
      </w:r>
    </w:p>
    <w:p w14:paraId="65C65DF5" w14:textId="77777777" w:rsidR="001A7020" w:rsidRPr="00D46454" w:rsidRDefault="001A7020" w:rsidP="00AA3016">
      <w:pPr>
        <w:pStyle w:val="Paragraphedeliste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 xml:space="preserve">Profiles of the solid content </w:t>
      </w:r>
    </w:p>
    <w:p w14:paraId="060F5F2B" w14:textId="39FA0763" w:rsidR="00F66941" w:rsidRPr="00D46454" w:rsidRDefault="00F45BC0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initial data for each type of cementitious material </w:t>
      </w:r>
      <w:proofErr w:type="gramStart"/>
      <w:r w:rsidR="00790216" w:rsidRPr="00D46454">
        <w:rPr>
          <w:rFonts w:ascii="Times New Roman" w:hAnsi="Times New Roman" w:cs="Times New Roman"/>
          <w:lang w:val="en-US"/>
        </w:rPr>
        <w:t>are summarized</w:t>
      </w:r>
      <w:proofErr w:type="gramEnd"/>
      <w:r w:rsidR="00790216" w:rsidRPr="00D46454">
        <w:rPr>
          <w:rFonts w:ascii="Times New Roman" w:hAnsi="Times New Roman" w:cs="Times New Roman"/>
          <w:lang w:val="en-US"/>
        </w:rPr>
        <w:t xml:space="preserve"> in </w:t>
      </w:r>
      <w:r w:rsidR="0054783D" w:rsidRPr="00D46454">
        <w:rPr>
          <w:rFonts w:ascii="Times New Roman" w:hAnsi="Times New Roman" w:cs="Times New Roman"/>
          <w:lang w:val="en-US"/>
        </w:rPr>
        <w:t xml:space="preserve">Tables 1 and 4. </w:t>
      </w:r>
      <w:r w:rsidR="00FA7693" w:rsidRPr="00D46454">
        <w:rPr>
          <w:rFonts w:ascii="Times New Roman" w:hAnsi="Times New Roman" w:cs="Times New Roman"/>
          <w:lang w:val="en-US"/>
        </w:rPr>
        <w:t xml:space="preserve">All the </w:t>
      </w:r>
      <w:r w:rsidR="0007682C" w:rsidRPr="00D46454">
        <w:rPr>
          <w:rFonts w:ascii="Times New Roman" w:hAnsi="Times New Roman" w:cs="Times New Roman"/>
          <w:lang w:val="en-US"/>
        </w:rPr>
        <w:t xml:space="preserve">results </w:t>
      </w:r>
      <w:proofErr w:type="gramStart"/>
      <w:r w:rsidR="0007682C" w:rsidRPr="00D46454">
        <w:rPr>
          <w:rFonts w:ascii="Times New Roman" w:hAnsi="Times New Roman" w:cs="Times New Roman"/>
          <w:lang w:val="en-US"/>
        </w:rPr>
        <w:t>are simulated</w:t>
      </w:r>
      <w:proofErr w:type="gramEnd"/>
      <w:r w:rsidR="0007682C" w:rsidRPr="00D46454">
        <w:rPr>
          <w:rFonts w:ascii="Times New Roman" w:hAnsi="Times New Roman" w:cs="Times New Roman"/>
          <w:lang w:val="en-US"/>
        </w:rPr>
        <w:t xml:space="preserve"> </w:t>
      </w:r>
      <w:r w:rsidR="00FA7693" w:rsidRPr="00D46454">
        <w:rPr>
          <w:rFonts w:ascii="Times New Roman" w:hAnsi="Times New Roman" w:cs="Times New Roman"/>
          <w:lang w:val="en-US"/>
        </w:rPr>
        <w:t xml:space="preserve">for one year </w:t>
      </w:r>
      <w:r w:rsidR="0007682C" w:rsidRPr="00D46454">
        <w:rPr>
          <w:rFonts w:ascii="Times New Roman" w:hAnsi="Times New Roman" w:cs="Times New Roman"/>
          <w:lang w:val="en-US"/>
        </w:rPr>
        <w:t>with a H</w:t>
      </w:r>
      <w:r w:rsidR="0007682C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07682C" w:rsidRPr="00D46454">
        <w:rPr>
          <w:rFonts w:ascii="Times New Roman" w:hAnsi="Times New Roman" w:cs="Times New Roman"/>
          <w:lang w:val="en-US"/>
        </w:rPr>
        <w:t>SO</w:t>
      </w:r>
      <w:r w:rsidR="0007682C" w:rsidRPr="00D46454">
        <w:rPr>
          <w:rFonts w:ascii="Times New Roman" w:hAnsi="Times New Roman" w:cs="Times New Roman"/>
          <w:vertAlign w:val="subscript"/>
          <w:lang w:val="en-US"/>
        </w:rPr>
        <w:t>4</w:t>
      </w:r>
      <w:r w:rsidR="0007682C" w:rsidRPr="00D46454">
        <w:rPr>
          <w:rFonts w:ascii="Times New Roman" w:hAnsi="Times New Roman" w:cs="Times New Roman"/>
          <w:lang w:val="en-US"/>
        </w:rPr>
        <w:t xml:space="preserve"> concentration of 10</w:t>
      </w:r>
      <w:r w:rsidR="003E7173" w:rsidRPr="00D46454">
        <w:rPr>
          <w:rFonts w:ascii="Times New Roman" w:hAnsi="Times New Roman" w:cs="Times New Roman"/>
          <w:vertAlign w:val="superscript"/>
          <w:lang w:val="en-US"/>
        </w:rPr>
        <w:t>-1</w:t>
      </w:r>
      <w:r w:rsidR="002A470B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70B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hAnsi="Times New Roman" w:cs="Times New Roman"/>
          <w:lang w:val="en-US"/>
        </w:rPr>
        <w:t>/</w:t>
      </w:r>
      <w:r w:rsidR="0007682C" w:rsidRPr="00D46454">
        <w:rPr>
          <w:rFonts w:ascii="Times New Roman" w:hAnsi="Times New Roman" w:cs="Times New Roman"/>
          <w:lang w:val="en-US"/>
        </w:rPr>
        <w:t xml:space="preserve">L at the boundary </w:t>
      </w:r>
      <w:r w:rsidR="00DD1AAC" w:rsidRPr="00D46454">
        <w:rPr>
          <w:rFonts w:ascii="Times New Roman" w:hAnsi="Times New Roman" w:cs="Times New Roman"/>
          <w:lang w:val="en-US"/>
        </w:rPr>
        <w:t xml:space="preserve">surface </w:t>
      </w:r>
      <w:r w:rsidR="0007682C" w:rsidRPr="00D46454">
        <w:rPr>
          <w:rFonts w:ascii="Times New Roman" w:hAnsi="Times New Roman" w:cs="Times New Roman"/>
          <w:lang w:val="en-US"/>
        </w:rPr>
        <w:t xml:space="preserve">of the </w:t>
      </w:r>
      <w:r w:rsidR="003E7173" w:rsidRPr="00D46454">
        <w:rPr>
          <w:rFonts w:ascii="Times New Roman" w:hAnsi="Times New Roman" w:cs="Times New Roman"/>
          <w:lang w:val="en-US"/>
        </w:rPr>
        <w:t>cement pas</w:t>
      </w:r>
      <w:r w:rsidR="00F66941" w:rsidRPr="00D46454">
        <w:rPr>
          <w:rFonts w:ascii="Times New Roman" w:hAnsi="Times New Roman" w:cs="Times New Roman"/>
          <w:lang w:val="en-US"/>
        </w:rPr>
        <w:t>te</w:t>
      </w:r>
      <w:r w:rsidR="00DD1AAC" w:rsidRPr="00D46454">
        <w:rPr>
          <w:rFonts w:ascii="Times New Roman" w:hAnsi="Times New Roman" w:cs="Times New Roman"/>
          <w:lang w:val="en-US"/>
        </w:rPr>
        <w:t>s</w:t>
      </w:r>
      <w:r w:rsidR="00F66941" w:rsidRPr="00D46454">
        <w:rPr>
          <w:rFonts w:ascii="Times New Roman" w:hAnsi="Times New Roman" w:cs="Times New Roman"/>
          <w:lang w:val="en-US"/>
        </w:rPr>
        <w:t xml:space="preserve">. </w:t>
      </w:r>
      <w:r w:rsidR="00004103" w:rsidRPr="00D46454">
        <w:rPr>
          <w:rFonts w:ascii="Times New Roman" w:hAnsi="Times New Roman" w:cs="Times New Roman"/>
          <w:lang w:val="en-US"/>
        </w:rPr>
        <w:t>The cal</w:t>
      </w:r>
      <w:r w:rsidR="001A7020" w:rsidRPr="00D46454">
        <w:rPr>
          <w:rFonts w:ascii="Times New Roman" w:hAnsi="Times New Roman" w:cs="Times New Roman"/>
          <w:lang w:val="en-US"/>
        </w:rPr>
        <w:t xml:space="preserve">culated profiles of solid phase contents, </w:t>
      </w:r>
      <w:r w:rsidR="0022671C" w:rsidRPr="00D46454">
        <w:rPr>
          <w:rFonts w:ascii="Times New Roman" w:hAnsi="Times New Roman" w:cs="Times New Roman"/>
          <w:lang w:val="en-US"/>
        </w:rPr>
        <w:t>of the calcium to silicon ratio</w:t>
      </w:r>
      <w:r w:rsidR="00004103" w:rsidRPr="00D46454">
        <w:rPr>
          <w:rFonts w:ascii="Times New Roman" w:hAnsi="Times New Roman" w:cs="Times New Roman"/>
          <w:lang w:val="en-US"/>
        </w:rPr>
        <w:t xml:space="preserve"> </w:t>
      </w:r>
      <w:r w:rsidR="00FA7693" w:rsidRPr="00D46454">
        <w:rPr>
          <w:rFonts w:ascii="Times New Roman" w:hAnsi="Times New Roman" w:cs="Times New Roman"/>
          <w:lang w:val="en-US"/>
        </w:rPr>
        <w:t xml:space="preserve">for the Portland cements </w:t>
      </w:r>
      <w:r w:rsidR="001A7020" w:rsidRPr="00D46454">
        <w:rPr>
          <w:rFonts w:ascii="Times New Roman" w:hAnsi="Times New Roman" w:cs="Times New Roman"/>
          <w:lang w:val="en-US"/>
        </w:rPr>
        <w:t xml:space="preserve">and of the porosity, </w:t>
      </w:r>
      <w:proofErr w:type="gramStart"/>
      <w:r w:rsidR="00004103" w:rsidRPr="00D46454">
        <w:rPr>
          <w:rFonts w:ascii="Times New Roman" w:hAnsi="Times New Roman" w:cs="Times New Roman"/>
          <w:lang w:val="en-US"/>
        </w:rPr>
        <w:t>are plotted</w:t>
      </w:r>
      <w:proofErr w:type="gramEnd"/>
      <w:r w:rsidR="00004103" w:rsidRPr="00D46454">
        <w:rPr>
          <w:rFonts w:ascii="Times New Roman" w:hAnsi="Times New Roman" w:cs="Times New Roman"/>
          <w:lang w:val="en-US"/>
        </w:rPr>
        <w:t xml:space="preserve"> in </w:t>
      </w:r>
      <w:r w:rsidR="004966DB" w:rsidRPr="00D46454">
        <w:rPr>
          <w:rFonts w:ascii="Times New Roman" w:hAnsi="Times New Roman" w:cs="Times New Roman"/>
          <w:lang w:val="en-US"/>
        </w:rPr>
        <w:t>Figure 3</w:t>
      </w:r>
      <w:r w:rsidR="001A7020" w:rsidRPr="00D46454">
        <w:rPr>
          <w:rFonts w:ascii="Times New Roman" w:hAnsi="Times New Roman" w:cs="Times New Roman"/>
          <w:lang w:val="en-US"/>
        </w:rPr>
        <w:t xml:space="preserve">. </w:t>
      </w:r>
    </w:p>
    <w:p w14:paraId="16C29BF6" w14:textId="77777777" w:rsidR="00481426" w:rsidRPr="00D46454" w:rsidRDefault="00AA3016" w:rsidP="00AA3016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 xml:space="preserve">4.1.1. </w:t>
      </w:r>
      <w:r w:rsidR="00481426" w:rsidRPr="00D46454">
        <w:rPr>
          <w:rFonts w:ascii="Times New Roman" w:hAnsi="Times New Roman" w:cs="Times New Roman"/>
          <w:b/>
          <w:lang w:val="en-US"/>
        </w:rPr>
        <w:t>Profiles of the solid content</w:t>
      </w:r>
      <w:r w:rsidR="00F33833" w:rsidRPr="00D46454">
        <w:rPr>
          <w:rFonts w:ascii="Times New Roman" w:hAnsi="Times New Roman" w:cs="Times New Roman"/>
          <w:b/>
          <w:lang w:val="en-US"/>
        </w:rPr>
        <w:t>s</w:t>
      </w:r>
      <w:r w:rsidR="00481426" w:rsidRPr="00D46454">
        <w:rPr>
          <w:rFonts w:ascii="Times New Roman" w:hAnsi="Times New Roman" w:cs="Times New Roman"/>
          <w:b/>
          <w:lang w:val="en-US"/>
        </w:rPr>
        <w:t xml:space="preserve"> for </w:t>
      </w:r>
      <w:r w:rsidR="00427551" w:rsidRPr="00D46454">
        <w:rPr>
          <w:rFonts w:ascii="Times New Roman" w:hAnsi="Times New Roman" w:cs="Times New Roman"/>
          <w:b/>
          <w:lang w:val="en-US"/>
        </w:rPr>
        <w:t>ordinary or blended Portland</w:t>
      </w:r>
      <w:r w:rsidR="00481426" w:rsidRPr="00D46454">
        <w:rPr>
          <w:rFonts w:ascii="Times New Roman" w:hAnsi="Times New Roman" w:cs="Times New Roman"/>
          <w:b/>
          <w:lang w:val="en-US"/>
        </w:rPr>
        <w:t xml:space="preserve"> cement</w:t>
      </w:r>
      <w:r w:rsidR="00427551" w:rsidRPr="00D46454">
        <w:rPr>
          <w:rFonts w:ascii="Times New Roman" w:hAnsi="Times New Roman" w:cs="Times New Roman"/>
          <w:b/>
          <w:lang w:val="en-US"/>
        </w:rPr>
        <w:t>s</w:t>
      </w:r>
    </w:p>
    <w:p w14:paraId="42E5EDB4" w14:textId="4567D3C0" w:rsidR="00841915" w:rsidRPr="00D46454" w:rsidRDefault="00841915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As indicated in </w:t>
      </w:r>
      <w:r w:rsidR="004966DB" w:rsidRPr="00D46454">
        <w:rPr>
          <w:rFonts w:ascii="Times New Roman" w:hAnsi="Times New Roman" w:cs="Times New Roman"/>
          <w:lang w:val="en-US"/>
        </w:rPr>
        <w:t>Figure 3</w:t>
      </w:r>
      <w:r w:rsidR="00190358" w:rsidRPr="00D46454">
        <w:rPr>
          <w:rFonts w:ascii="Times New Roman" w:hAnsi="Times New Roman" w:cs="Times New Roman"/>
          <w:lang w:val="en-US"/>
        </w:rPr>
        <w:t xml:space="preserve">, </w:t>
      </w:r>
      <w:r w:rsidR="003E3DF8" w:rsidRPr="00D46454">
        <w:rPr>
          <w:rFonts w:ascii="Times New Roman" w:hAnsi="Times New Roman" w:cs="Times New Roman"/>
          <w:lang w:val="en-US"/>
        </w:rPr>
        <w:t>the</w:t>
      </w:r>
      <w:r w:rsidR="00190358" w:rsidRPr="00D46454">
        <w:rPr>
          <w:rFonts w:ascii="Times New Roman" w:hAnsi="Times New Roman" w:cs="Times New Roman"/>
          <w:lang w:val="en-US"/>
        </w:rPr>
        <w:t xml:space="preserve"> initial amount of </w:t>
      </w:r>
      <w:proofErr w:type="spellStart"/>
      <w:r w:rsidR="00190358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190358" w:rsidRPr="00D46454">
        <w:rPr>
          <w:rFonts w:ascii="Times New Roman" w:hAnsi="Times New Roman" w:cs="Times New Roman"/>
          <w:lang w:val="en-US"/>
        </w:rPr>
        <w:t xml:space="preserve"> for CEM I, CEM III, CEM IV</w:t>
      </w:r>
      <w:r w:rsidR="00FD4F1C" w:rsidRPr="00D46454">
        <w:rPr>
          <w:rFonts w:ascii="Times New Roman" w:hAnsi="Times New Roman" w:cs="Times New Roman"/>
          <w:lang w:val="en-US"/>
        </w:rPr>
        <w:t>,</w:t>
      </w:r>
      <w:r w:rsidR="00190358" w:rsidRPr="00D46454">
        <w:rPr>
          <w:rFonts w:ascii="Times New Roman" w:hAnsi="Times New Roman" w:cs="Times New Roman"/>
          <w:lang w:val="en-US"/>
        </w:rPr>
        <w:t xml:space="preserve"> and CEM V cements (</w:t>
      </w:r>
      <w:r w:rsidR="004966DB" w:rsidRPr="00D46454">
        <w:rPr>
          <w:rFonts w:ascii="Times New Roman" w:hAnsi="Times New Roman" w:cs="Times New Roman"/>
          <w:lang w:val="en-US"/>
        </w:rPr>
        <w:t>Table 1</w:t>
      </w:r>
      <w:r w:rsidR="00190358" w:rsidRPr="00D46454">
        <w:rPr>
          <w:rFonts w:ascii="Times New Roman" w:hAnsi="Times New Roman" w:cs="Times New Roman"/>
          <w:lang w:val="en-US"/>
        </w:rPr>
        <w:t xml:space="preserve">), is completely dissolved into calcium and hydroxide ions at a distance of 2-3 mm (depending </w:t>
      </w:r>
      <w:r w:rsidR="00BE3A1B" w:rsidRPr="00D46454">
        <w:rPr>
          <w:rFonts w:ascii="Times New Roman" w:hAnsi="Times New Roman" w:cs="Times New Roman"/>
          <w:lang w:val="en-US"/>
        </w:rPr>
        <w:t>on</w:t>
      </w:r>
      <w:r w:rsidR="00190358" w:rsidRPr="00D46454">
        <w:rPr>
          <w:rFonts w:ascii="Times New Roman" w:hAnsi="Times New Roman" w:cs="Times New Roman"/>
          <w:lang w:val="en-US"/>
        </w:rPr>
        <w:t xml:space="preserve"> cement type)</w:t>
      </w:r>
      <w:r w:rsidR="00D154AF" w:rsidRPr="00D46454">
        <w:rPr>
          <w:rFonts w:ascii="Times New Roman" w:hAnsi="Times New Roman" w:cs="Times New Roman"/>
          <w:lang w:val="en-US"/>
        </w:rPr>
        <w:t xml:space="preserve"> from the boundary surface. </w:t>
      </w:r>
      <w:r w:rsidR="00BA694E" w:rsidRPr="00D46454">
        <w:rPr>
          <w:rFonts w:ascii="Times New Roman" w:hAnsi="Times New Roman" w:cs="Times New Roman"/>
          <w:lang w:val="en-US"/>
        </w:rPr>
        <w:t xml:space="preserve">The </w:t>
      </w:r>
      <w:proofErr w:type="gramStart"/>
      <w:r w:rsidR="00BA694E" w:rsidRPr="00D46454">
        <w:rPr>
          <w:rFonts w:ascii="Times New Roman" w:hAnsi="Times New Roman" w:cs="Times New Roman"/>
          <w:lang w:val="en-US"/>
        </w:rPr>
        <w:t>depth which</w:t>
      </w:r>
      <w:proofErr w:type="gramEnd"/>
      <w:r w:rsidR="00BA694E" w:rsidRPr="00D46454">
        <w:rPr>
          <w:rFonts w:ascii="Times New Roman" w:hAnsi="Times New Roman" w:cs="Times New Roman"/>
          <w:lang w:val="en-US"/>
        </w:rPr>
        <w:t xml:space="preserve"> corresponds to this total dissolution, defines the dissolution front of </w:t>
      </w:r>
      <w:proofErr w:type="spellStart"/>
      <w:r w:rsidR="00BA694E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BA694E" w:rsidRPr="00D46454">
        <w:rPr>
          <w:rFonts w:ascii="Times New Roman" w:hAnsi="Times New Roman" w:cs="Times New Roman"/>
          <w:lang w:val="en-US"/>
        </w:rPr>
        <w:t xml:space="preserve">.  </w:t>
      </w:r>
    </w:p>
    <w:p w14:paraId="09DCFB38" w14:textId="57BA1673" w:rsidR="00D154AF" w:rsidRPr="00D46454" w:rsidRDefault="002400B5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T</w:t>
      </w:r>
      <w:r w:rsidR="00D154AF" w:rsidRPr="00D46454">
        <w:rPr>
          <w:rFonts w:ascii="Times New Roman" w:hAnsi="Times New Roman" w:cs="Times New Roman"/>
          <w:lang w:val="en-US"/>
        </w:rPr>
        <w:t xml:space="preserve">he calcium to silicon ratio, </w:t>
      </w:r>
      <w:r w:rsidRPr="00D46454">
        <w:rPr>
          <w:rFonts w:ascii="Times New Roman" w:hAnsi="Times New Roman" w:cs="Times New Roman"/>
          <w:lang w:val="en-US"/>
        </w:rPr>
        <w:t>drops down to</w:t>
      </w:r>
      <w:r w:rsidR="00D154AF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154AF" w:rsidRPr="00D46454">
        <w:rPr>
          <w:rFonts w:ascii="Times New Roman" w:hAnsi="Times New Roman" w:cs="Times New Roman"/>
          <w:lang w:val="en-US"/>
        </w:rPr>
        <w:t>0</w:t>
      </w:r>
      <w:proofErr w:type="gramEnd"/>
      <w:r w:rsidR="00D154AF" w:rsidRPr="00D46454">
        <w:rPr>
          <w:rFonts w:ascii="Times New Roman" w:hAnsi="Times New Roman" w:cs="Times New Roman"/>
          <w:lang w:val="en-US"/>
        </w:rPr>
        <w:t xml:space="preserve"> at a depth equivalent to the dissolution front of </w:t>
      </w:r>
      <w:proofErr w:type="spellStart"/>
      <w:r w:rsidR="00D154AF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D154AF" w:rsidRPr="00D46454">
        <w:rPr>
          <w:rFonts w:ascii="Times New Roman" w:hAnsi="Times New Roman" w:cs="Times New Roman"/>
          <w:lang w:val="en-US"/>
        </w:rPr>
        <w:t xml:space="preserve"> and corresponds to t</w:t>
      </w:r>
      <w:r w:rsidR="00222198" w:rsidRPr="00D46454">
        <w:rPr>
          <w:rFonts w:ascii="Times New Roman" w:hAnsi="Times New Roman" w:cs="Times New Roman"/>
          <w:lang w:val="en-US"/>
        </w:rPr>
        <w:t xml:space="preserve">he decalcification front of </w:t>
      </w:r>
      <w:r w:rsidR="00D154AF" w:rsidRPr="00D46454">
        <w:rPr>
          <w:rFonts w:ascii="Times New Roman" w:hAnsi="Times New Roman" w:cs="Times New Roman"/>
          <w:lang w:val="en-US"/>
        </w:rPr>
        <w:t xml:space="preserve">C-S-H. This total decalcification (C/S = 0) </w:t>
      </w:r>
      <w:r w:rsidR="00CB41D2" w:rsidRPr="00D46454">
        <w:rPr>
          <w:rFonts w:ascii="Times New Roman" w:hAnsi="Times New Roman" w:cs="Times New Roman"/>
          <w:lang w:val="en-US"/>
        </w:rPr>
        <w:t>infers that C</w:t>
      </w:r>
      <w:r w:rsidR="00250B4F" w:rsidRPr="00D46454">
        <w:rPr>
          <w:rFonts w:ascii="Times New Roman" w:hAnsi="Times New Roman" w:cs="Times New Roman"/>
          <w:lang w:val="en-US"/>
        </w:rPr>
        <w:t>-</w:t>
      </w:r>
      <w:r w:rsidR="00CB41D2" w:rsidRPr="00D46454">
        <w:rPr>
          <w:rFonts w:ascii="Times New Roman" w:hAnsi="Times New Roman" w:cs="Times New Roman"/>
          <w:lang w:val="en-US"/>
        </w:rPr>
        <w:t>S</w:t>
      </w:r>
      <w:r w:rsidR="00250B4F" w:rsidRPr="00D46454">
        <w:rPr>
          <w:rFonts w:ascii="Times New Roman" w:hAnsi="Times New Roman" w:cs="Times New Roman"/>
          <w:lang w:val="en-US"/>
        </w:rPr>
        <w:t>-</w:t>
      </w:r>
      <w:r w:rsidR="00CB41D2" w:rsidRPr="00D46454">
        <w:rPr>
          <w:rFonts w:ascii="Times New Roman" w:hAnsi="Times New Roman" w:cs="Times New Roman"/>
          <w:lang w:val="en-US"/>
        </w:rPr>
        <w:t>H turns into</w:t>
      </w:r>
      <w:r w:rsidR="00D154AF" w:rsidRPr="00D46454">
        <w:rPr>
          <w:rFonts w:ascii="Times New Roman" w:hAnsi="Times New Roman" w:cs="Times New Roman"/>
          <w:lang w:val="en-US"/>
        </w:rPr>
        <w:t xml:space="preserve"> silica gel near the boundary surface. </w:t>
      </w:r>
    </w:p>
    <w:p w14:paraId="7D9E4B3D" w14:textId="1EF04FA2" w:rsidR="004A5A65" w:rsidRPr="00D46454" w:rsidRDefault="00D154AF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These two dissolutions induce </w:t>
      </w:r>
      <w:r w:rsidR="00BE3A1B" w:rsidRPr="00D46454">
        <w:rPr>
          <w:rFonts w:ascii="Times New Roman" w:hAnsi="Times New Roman" w:cs="Times New Roman"/>
          <w:lang w:val="en-US"/>
        </w:rPr>
        <w:t xml:space="preserve">the presence of </w:t>
      </w:r>
      <w:r w:rsidRPr="00D46454">
        <w:rPr>
          <w:rFonts w:ascii="Times New Roman" w:hAnsi="Times New Roman" w:cs="Times New Roman"/>
          <w:lang w:val="en-US"/>
        </w:rPr>
        <w:t>calcium ions at th</w:t>
      </w:r>
      <w:r w:rsidR="00BE3A1B" w:rsidRPr="00D46454">
        <w:rPr>
          <w:rFonts w:ascii="Times New Roman" w:hAnsi="Times New Roman" w:cs="Times New Roman"/>
          <w:lang w:val="en-US"/>
        </w:rPr>
        <w:t>e</w:t>
      </w:r>
      <w:r w:rsidRPr="00D46454">
        <w:rPr>
          <w:rFonts w:ascii="Times New Roman" w:hAnsi="Times New Roman" w:cs="Times New Roman"/>
          <w:lang w:val="en-US"/>
        </w:rPr>
        <w:t xml:space="preserve"> common dissolution and decalcification f</w:t>
      </w:r>
      <w:r w:rsidR="00FD4F1C" w:rsidRPr="00D46454">
        <w:rPr>
          <w:rFonts w:ascii="Times New Roman" w:hAnsi="Times New Roman" w:cs="Times New Roman"/>
          <w:lang w:val="en-US"/>
        </w:rPr>
        <w:t>r</w:t>
      </w:r>
      <w:r w:rsidRPr="00D46454">
        <w:rPr>
          <w:rFonts w:ascii="Times New Roman" w:hAnsi="Times New Roman" w:cs="Times New Roman"/>
          <w:lang w:val="en-US"/>
        </w:rPr>
        <w:t>ont</w:t>
      </w:r>
      <w:r w:rsidR="002F5F9D" w:rsidRPr="00D46454">
        <w:rPr>
          <w:rFonts w:ascii="Times New Roman" w:hAnsi="Times New Roman" w:cs="Times New Roman"/>
          <w:lang w:val="en-US"/>
        </w:rPr>
        <w:t xml:space="preserve">s of </w:t>
      </w:r>
      <w:proofErr w:type="spellStart"/>
      <w:r w:rsidR="002F5F9D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BA694E" w:rsidRPr="00D46454">
        <w:rPr>
          <w:rFonts w:ascii="Times New Roman" w:hAnsi="Times New Roman" w:cs="Times New Roman"/>
          <w:lang w:val="en-US"/>
        </w:rPr>
        <w:t xml:space="preserve"> and C-S-H, and the</w:t>
      </w:r>
      <w:r w:rsidR="002F5F9D" w:rsidRPr="00D46454">
        <w:rPr>
          <w:rFonts w:ascii="Times New Roman" w:hAnsi="Times New Roman" w:cs="Times New Roman"/>
          <w:lang w:val="en-US"/>
        </w:rPr>
        <w:t>s</w:t>
      </w:r>
      <w:r w:rsidR="00BA694E" w:rsidRPr="00D46454">
        <w:rPr>
          <w:rFonts w:ascii="Times New Roman" w:hAnsi="Times New Roman" w:cs="Times New Roman"/>
          <w:lang w:val="en-US"/>
        </w:rPr>
        <w:t>e</w:t>
      </w:r>
      <w:r w:rsidR="002F5F9D" w:rsidRPr="00D46454">
        <w:rPr>
          <w:rFonts w:ascii="Times New Roman" w:hAnsi="Times New Roman" w:cs="Times New Roman"/>
          <w:lang w:val="en-US"/>
        </w:rPr>
        <w:t xml:space="preserve"> ions react with sulfate ions from sulfuric acid </w:t>
      </w:r>
      <w:r w:rsidR="004A5A65" w:rsidRPr="00D46454">
        <w:rPr>
          <w:rFonts w:ascii="Times New Roman" w:hAnsi="Times New Roman" w:cs="Times New Roman"/>
          <w:lang w:val="en-US"/>
        </w:rPr>
        <w:t>solution and form a gypsum layer. The thi</w:t>
      </w:r>
      <w:r w:rsidR="00F33833" w:rsidRPr="00D46454">
        <w:rPr>
          <w:rFonts w:ascii="Times New Roman" w:hAnsi="Times New Roman" w:cs="Times New Roman"/>
          <w:lang w:val="en-US"/>
        </w:rPr>
        <w:t xml:space="preserve">ckness </w:t>
      </w:r>
      <w:r w:rsidR="00D36E00" w:rsidRPr="00D46454">
        <w:rPr>
          <w:rFonts w:ascii="Times New Roman" w:hAnsi="Times New Roman" w:cs="Times New Roman"/>
          <w:lang w:val="en-US"/>
        </w:rPr>
        <w:t>of</w:t>
      </w:r>
      <w:r w:rsidR="00F33833" w:rsidRPr="00D46454">
        <w:rPr>
          <w:rFonts w:ascii="Times New Roman" w:hAnsi="Times New Roman" w:cs="Times New Roman"/>
          <w:lang w:val="en-US"/>
        </w:rPr>
        <w:t xml:space="preserve"> the gypsum layer is 2</w:t>
      </w:r>
      <w:r w:rsidR="004A5A65" w:rsidRPr="00D46454">
        <w:rPr>
          <w:rFonts w:ascii="Times New Roman" w:hAnsi="Times New Roman" w:cs="Times New Roman"/>
          <w:lang w:val="en-US"/>
        </w:rPr>
        <w:t>.0 mm f</w:t>
      </w:r>
      <w:r w:rsidR="00F33833" w:rsidRPr="00D46454">
        <w:rPr>
          <w:rFonts w:ascii="Times New Roman" w:hAnsi="Times New Roman" w:cs="Times New Roman"/>
          <w:lang w:val="en-US"/>
        </w:rPr>
        <w:t xml:space="preserve">or </w:t>
      </w:r>
      <w:proofErr w:type="gramStart"/>
      <w:r w:rsidR="00F33833" w:rsidRPr="00D46454">
        <w:rPr>
          <w:rFonts w:ascii="Times New Roman" w:hAnsi="Times New Roman" w:cs="Times New Roman"/>
          <w:lang w:val="en-US"/>
        </w:rPr>
        <w:t>CEM</w:t>
      </w:r>
      <w:proofErr w:type="gramEnd"/>
      <w:r w:rsidR="00F33833" w:rsidRPr="00D46454">
        <w:rPr>
          <w:rFonts w:ascii="Times New Roman" w:hAnsi="Times New Roman" w:cs="Times New Roman"/>
          <w:lang w:val="en-US"/>
        </w:rPr>
        <w:t xml:space="preserve"> I and CEM V </w:t>
      </w:r>
      <w:r w:rsidR="00D37218" w:rsidRPr="00D46454">
        <w:rPr>
          <w:rFonts w:ascii="Times New Roman" w:hAnsi="Times New Roman" w:cs="Times New Roman"/>
          <w:lang w:val="en-US"/>
        </w:rPr>
        <w:t>cements</w:t>
      </w:r>
      <w:r w:rsidR="00F33833" w:rsidRPr="00D46454">
        <w:rPr>
          <w:rFonts w:ascii="Times New Roman" w:hAnsi="Times New Roman" w:cs="Times New Roman"/>
          <w:lang w:val="en-US"/>
        </w:rPr>
        <w:t xml:space="preserve"> and 2</w:t>
      </w:r>
      <w:r w:rsidR="004A5A65" w:rsidRPr="00D46454">
        <w:rPr>
          <w:rFonts w:ascii="Times New Roman" w:hAnsi="Times New Roman" w:cs="Times New Roman"/>
          <w:lang w:val="en-US"/>
        </w:rPr>
        <w:t xml:space="preserve">.4 mm for CEM III and CEM IV cements. </w:t>
      </w:r>
      <w:r w:rsidR="00F33833" w:rsidRPr="00D46454">
        <w:rPr>
          <w:rFonts w:ascii="Times New Roman" w:hAnsi="Times New Roman" w:cs="Times New Roman"/>
          <w:lang w:val="en-US"/>
        </w:rPr>
        <w:t xml:space="preserve">The gypsum </w:t>
      </w:r>
      <w:r w:rsidR="00CB41D2" w:rsidRPr="00D46454">
        <w:rPr>
          <w:rFonts w:ascii="Times New Roman" w:hAnsi="Times New Roman" w:cs="Times New Roman"/>
          <w:lang w:val="en-US"/>
        </w:rPr>
        <w:t>content at the surface</w:t>
      </w:r>
      <w:r w:rsidR="0035410A" w:rsidRPr="00D46454">
        <w:rPr>
          <w:rFonts w:ascii="Times New Roman" w:hAnsi="Times New Roman" w:cs="Times New Roman"/>
          <w:lang w:val="en-US"/>
        </w:rPr>
        <w:t xml:space="preserve"> </w:t>
      </w:r>
      <w:r w:rsidR="00CB41D2" w:rsidRPr="00D46454">
        <w:rPr>
          <w:rFonts w:ascii="Times New Roman" w:hAnsi="Times New Roman" w:cs="Times New Roman"/>
          <w:lang w:val="en-US"/>
        </w:rPr>
        <w:t xml:space="preserve">reaches </w:t>
      </w:r>
      <w:r w:rsidR="00222198" w:rsidRPr="00D46454">
        <w:rPr>
          <w:rFonts w:ascii="Times New Roman" w:hAnsi="Times New Roman" w:cs="Times New Roman"/>
          <w:lang w:val="en-US"/>
        </w:rPr>
        <w:t xml:space="preserve">around </w:t>
      </w:r>
      <w:proofErr w:type="gramStart"/>
      <w:r w:rsidR="00222198" w:rsidRPr="00D46454">
        <w:rPr>
          <w:rFonts w:ascii="Times New Roman" w:hAnsi="Times New Roman" w:cs="Times New Roman"/>
          <w:lang w:val="en-US"/>
        </w:rPr>
        <w:t>6</w:t>
      </w:r>
      <w:proofErr w:type="gramEnd"/>
      <w:r w:rsidR="002A470B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70B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hAnsi="Times New Roman" w:cs="Times New Roman"/>
          <w:lang w:val="en-US"/>
        </w:rPr>
        <w:t>/</w:t>
      </w:r>
      <w:r w:rsidR="00D36E00" w:rsidRPr="00D46454">
        <w:rPr>
          <w:rFonts w:ascii="Times New Roman" w:hAnsi="Times New Roman" w:cs="Times New Roman"/>
          <w:lang w:val="en-US"/>
        </w:rPr>
        <w:t xml:space="preserve">L </w:t>
      </w:r>
      <w:r w:rsidR="0049355C" w:rsidRPr="00D46454">
        <w:rPr>
          <w:rFonts w:ascii="Times New Roman" w:hAnsi="Times New Roman" w:cs="Times New Roman"/>
          <w:lang w:val="en-US"/>
        </w:rPr>
        <w:t xml:space="preserve">for </w:t>
      </w:r>
      <w:r w:rsidR="00CB41D2" w:rsidRPr="00D46454">
        <w:rPr>
          <w:rFonts w:ascii="Times New Roman" w:hAnsi="Times New Roman" w:cs="Times New Roman"/>
          <w:lang w:val="en-US"/>
        </w:rPr>
        <w:t xml:space="preserve">all </w:t>
      </w:r>
      <w:r w:rsidR="0035410A" w:rsidRPr="00D46454">
        <w:rPr>
          <w:rFonts w:ascii="Times New Roman" w:hAnsi="Times New Roman" w:cs="Times New Roman"/>
          <w:lang w:val="en-US"/>
        </w:rPr>
        <w:t>the Portland cement</w:t>
      </w:r>
      <w:r w:rsidR="00DD1AAC" w:rsidRPr="00D46454">
        <w:rPr>
          <w:rFonts w:ascii="Times New Roman" w:hAnsi="Times New Roman" w:cs="Times New Roman"/>
          <w:lang w:val="en-US"/>
        </w:rPr>
        <w:t>s</w:t>
      </w:r>
      <w:r w:rsidR="00CB41D2" w:rsidRPr="00D46454">
        <w:rPr>
          <w:rFonts w:ascii="Times New Roman" w:hAnsi="Times New Roman" w:cs="Times New Roman"/>
          <w:lang w:val="en-US"/>
        </w:rPr>
        <w:t xml:space="preserve">. </w:t>
      </w:r>
      <w:r w:rsidR="0035410A" w:rsidRPr="00D46454">
        <w:rPr>
          <w:rFonts w:ascii="Times New Roman" w:hAnsi="Times New Roman" w:cs="Times New Roman"/>
          <w:lang w:val="en-US"/>
        </w:rPr>
        <w:t xml:space="preserve">Moreover, </w:t>
      </w:r>
      <w:proofErr w:type="spellStart"/>
      <w:r w:rsidR="0035410A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35410A" w:rsidRPr="00D46454">
        <w:rPr>
          <w:rFonts w:ascii="Times New Roman" w:hAnsi="Times New Roman" w:cs="Times New Roman"/>
          <w:lang w:val="en-US"/>
        </w:rPr>
        <w:t xml:space="preserve"> </w:t>
      </w:r>
      <w:r w:rsidR="00841655" w:rsidRPr="00D46454">
        <w:rPr>
          <w:rFonts w:ascii="Times New Roman" w:hAnsi="Times New Roman" w:cs="Times New Roman"/>
          <w:lang w:val="en-US"/>
        </w:rPr>
        <w:t>in</w:t>
      </w:r>
      <w:r w:rsidR="0035410A" w:rsidRPr="00D46454">
        <w:rPr>
          <w:rFonts w:ascii="Times New Roman" w:hAnsi="Times New Roman" w:cs="Times New Roman"/>
          <w:lang w:val="en-US"/>
        </w:rPr>
        <w:t xml:space="preserve"> ordinary or blended Portland </w:t>
      </w:r>
      <w:r w:rsidR="0035410A" w:rsidRPr="00D46454">
        <w:rPr>
          <w:rFonts w:ascii="Times New Roman" w:hAnsi="Times New Roman" w:cs="Times New Roman"/>
          <w:lang w:val="en-US"/>
        </w:rPr>
        <w:lastRenderedPageBreak/>
        <w:t xml:space="preserve">cements </w:t>
      </w:r>
      <w:proofErr w:type="gramStart"/>
      <w:r w:rsidR="00BE3A1B" w:rsidRPr="00D46454">
        <w:rPr>
          <w:rFonts w:ascii="Times New Roman" w:hAnsi="Times New Roman" w:cs="Times New Roman"/>
          <w:lang w:val="en-US"/>
        </w:rPr>
        <w:t xml:space="preserve">is </w:t>
      </w:r>
      <w:r w:rsidR="0035410A" w:rsidRPr="00D46454">
        <w:rPr>
          <w:rFonts w:ascii="Times New Roman" w:hAnsi="Times New Roman" w:cs="Times New Roman"/>
          <w:lang w:val="en-US"/>
        </w:rPr>
        <w:t>considered</w:t>
      </w:r>
      <w:proofErr w:type="gramEnd"/>
      <w:r w:rsidR="0035410A" w:rsidRPr="00D46454">
        <w:rPr>
          <w:rFonts w:ascii="Times New Roman" w:hAnsi="Times New Roman" w:cs="Times New Roman"/>
          <w:lang w:val="en-US"/>
        </w:rPr>
        <w:t xml:space="preserve"> negligible. </w:t>
      </w:r>
      <w:r w:rsidR="004A4317" w:rsidRPr="00D46454">
        <w:rPr>
          <w:rFonts w:ascii="Times New Roman" w:hAnsi="Times New Roman" w:cs="Times New Roman"/>
          <w:lang w:val="en-US"/>
        </w:rPr>
        <w:t xml:space="preserve">The detection of this phase is infrequent </w:t>
      </w:r>
      <w:r w:rsidR="00380C05" w:rsidRPr="00D46454">
        <w:rPr>
          <w:rFonts w:ascii="Times New Roman" w:hAnsi="Times New Roman" w:cs="Times New Roman"/>
          <w:lang w:val="en-US"/>
        </w:rPr>
        <w:t>in experimental</w:t>
      </w:r>
      <w:r w:rsidR="004A4317" w:rsidRPr="00D46454">
        <w:rPr>
          <w:rFonts w:ascii="Times New Roman" w:hAnsi="Times New Roman" w:cs="Times New Roman"/>
          <w:lang w:val="en-US"/>
        </w:rPr>
        <w:t xml:space="preserve"> stud</w:t>
      </w:r>
      <w:r w:rsidR="00BE3A1B" w:rsidRPr="00D46454">
        <w:rPr>
          <w:rFonts w:ascii="Times New Roman" w:hAnsi="Times New Roman" w:cs="Times New Roman"/>
          <w:lang w:val="en-US"/>
        </w:rPr>
        <w:t>ies</w:t>
      </w:r>
      <w:r w:rsidR="004A4317" w:rsidRPr="00D46454">
        <w:rPr>
          <w:rFonts w:ascii="Times New Roman" w:hAnsi="Times New Roman" w:cs="Times New Roman"/>
          <w:lang w:val="en-US"/>
        </w:rPr>
        <w:t xml:space="preserve"> [24-26]. </w:t>
      </w:r>
    </w:p>
    <w:p w14:paraId="3CB95055" w14:textId="2C41E3D8" w:rsidR="000E420C" w:rsidRPr="00D46454" w:rsidRDefault="000E420C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For the ordinary and blended Portland cements, porosity is equal to the initial porosity of each cementitious </w:t>
      </w:r>
      <w:r w:rsidR="00344841" w:rsidRPr="00D46454">
        <w:rPr>
          <w:rFonts w:ascii="Times New Roman" w:hAnsi="Times New Roman" w:cs="Times New Roman"/>
          <w:lang w:val="en-US"/>
        </w:rPr>
        <w:t>material</w:t>
      </w:r>
      <w:r w:rsidRPr="00D46454">
        <w:rPr>
          <w:rFonts w:ascii="Times New Roman" w:hAnsi="Times New Roman" w:cs="Times New Roman"/>
          <w:lang w:val="en-US"/>
        </w:rPr>
        <w:t xml:space="preserve"> until reach</w:t>
      </w:r>
      <w:r w:rsidR="00A5257A" w:rsidRPr="00D46454">
        <w:rPr>
          <w:rFonts w:ascii="Times New Roman" w:hAnsi="Times New Roman" w:cs="Times New Roman"/>
          <w:lang w:val="en-US"/>
        </w:rPr>
        <w:t>ing</w:t>
      </w:r>
      <w:r w:rsidRPr="00D46454">
        <w:rPr>
          <w:rFonts w:ascii="Times New Roman" w:hAnsi="Times New Roman" w:cs="Times New Roman"/>
          <w:lang w:val="en-US"/>
        </w:rPr>
        <w:t xml:space="preserve"> </w:t>
      </w:r>
      <w:r w:rsidR="00A5257A" w:rsidRPr="00D46454">
        <w:rPr>
          <w:rFonts w:ascii="Times New Roman" w:hAnsi="Times New Roman" w:cs="Times New Roman"/>
          <w:lang w:val="en-US"/>
        </w:rPr>
        <w:t xml:space="preserve">the corresponding depth to </w:t>
      </w:r>
      <w:r w:rsidRPr="00D46454">
        <w:rPr>
          <w:rFonts w:ascii="Times New Roman" w:hAnsi="Times New Roman" w:cs="Times New Roman"/>
          <w:lang w:val="en-US"/>
        </w:rPr>
        <w:t>the dissolution and decalcification fr</w:t>
      </w:r>
      <w:r w:rsidR="00E263FC" w:rsidRPr="00D46454">
        <w:rPr>
          <w:rFonts w:ascii="Times New Roman" w:hAnsi="Times New Roman" w:cs="Times New Roman"/>
          <w:lang w:val="en-US"/>
        </w:rPr>
        <w:t xml:space="preserve">onts of </w:t>
      </w:r>
      <w:proofErr w:type="spellStart"/>
      <w:r w:rsidR="00E263FC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E263FC" w:rsidRPr="00D46454">
        <w:rPr>
          <w:rFonts w:ascii="Times New Roman" w:hAnsi="Times New Roman" w:cs="Times New Roman"/>
          <w:lang w:val="en-US"/>
        </w:rPr>
        <w:t xml:space="preserve"> and </w:t>
      </w:r>
      <w:r w:rsidRPr="00D46454">
        <w:rPr>
          <w:rFonts w:ascii="Times New Roman" w:hAnsi="Times New Roman" w:cs="Times New Roman"/>
          <w:lang w:val="en-US"/>
        </w:rPr>
        <w:t xml:space="preserve">C-S-H. Indeed, when the two hydrates start to dissolve, </w:t>
      </w:r>
      <w:r w:rsidR="00CB41D2" w:rsidRPr="00D46454">
        <w:rPr>
          <w:rFonts w:ascii="Times New Roman" w:hAnsi="Times New Roman" w:cs="Times New Roman"/>
          <w:lang w:val="en-US"/>
        </w:rPr>
        <w:t xml:space="preserve">new porous space </w:t>
      </w:r>
      <w:proofErr w:type="gramStart"/>
      <w:r w:rsidR="00CB41D2" w:rsidRPr="00D46454">
        <w:rPr>
          <w:rFonts w:ascii="Times New Roman" w:hAnsi="Times New Roman" w:cs="Times New Roman"/>
          <w:lang w:val="en-US"/>
        </w:rPr>
        <w:t>is created</w:t>
      </w:r>
      <w:proofErr w:type="gramEnd"/>
      <w:r w:rsidR="00CB41D2" w:rsidRPr="00D46454">
        <w:rPr>
          <w:rFonts w:ascii="Times New Roman" w:hAnsi="Times New Roman" w:cs="Times New Roman"/>
          <w:lang w:val="en-US"/>
        </w:rPr>
        <w:t xml:space="preserve"> and is partially filled by the precipitation of gypsum</w:t>
      </w:r>
      <w:r w:rsidR="0047652D" w:rsidRPr="00D46454">
        <w:rPr>
          <w:rFonts w:ascii="Times New Roman" w:hAnsi="Times New Roman" w:cs="Times New Roman"/>
          <w:lang w:val="en-US"/>
        </w:rPr>
        <w:t>, leading to a porosity increase near the boundary surface</w:t>
      </w:r>
      <w:r w:rsidR="00894B0B" w:rsidRPr="00D46454">
        <w:rPr>
          <w:rFonts w:ascii="Times New Roman" w:hAnsi="Times New Roman" w:cs="Times New Roman"/>
          <w:lang w:val="en-US"/>
        </w:rPr>
        <w:t xml:space="preserve">. </w:t>
      </w:r>
      <w:r w:rsidR="00567995" w:rsidRPr="00D46454">
        <w:rPr>
          <w:rFonts w:ascii="Times New Roman" w:hAnsi="Times New Roman" w:cs="Times New Roman"/>
          <w:lang w:val="en-US"/>
        </w:rPr>
        <w:t>T</w:t>
      </w:r>
      <w:r w:rsidR="00863607" w:rsidRPr="00D46454">
        <w:rPr>
          <w:rFonts w:ascii="Times New Roman" w:hAnsi="Times New Roman" w:cs="Times New Roman"/>
          <w:lang w:val="en-US"/>
        </w:rPr>
        <w:t xml:space="preserve">his porosity increase shows that gypsum does not fill the total porosity and its swelling cannot provoke structural damages. </w:t>
      </w:r>
    </w:p>
    <w:p w14:paraId="2C4B9962" w14:textId="77777777" w:rsidR="00481426" w:rsidRPr="00D46454" w:rsidRDefault="00481426" w:rsidP="00F74BB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4.1.2. Profiles of the solid content</w:t>
      </w:r>
      <w:r w:rsidR="00D36E00" w:rsidRPr="00D46454">
        <w:rPr>
          <w:rFonts w:ascii="Times New Roman" w:hAnsi="Times New Roman" w:cs="Times New Roman"/>
          <w:b/>
          <w:lang w:val="en-US"/>
        </w:rPr>
        <w:t>s</w:t>
      </w:r>
      <w:r w:rsidRPr="00D46454">
        <w:rPr>
          <w:rFonts w:ascii="Times New Roman" w:hAnsi="Times New Roman" w:cs="Times New Roman"/>
          <w:b/>
          <w:lang w:val="en-US"/>
        </w:rPr>
        <w:t xml:space="preserve"> for CAC cement</w:t>
      </w:r>
    </w:p>
    <w:p w14:paraId="6B480989" w14:textId="637DD31E" w:rsidR="00F93308" w:rsidRPr="00D46454" w:rsidRDefault="000A6A94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A different behavior </w:t>
      </w:r>
      <w:proofErr w:type="gramStart"/>
      <w:r w:rsidRPr="00D46454">
        <w:rPr>
          <w:rFonts w:ascii="Times New Roman" w:hAnsi="Times New Roman" w:cs="Times New Roman"/>
          <w:lang w:val="en-US"/>
        </w:rPr>
        <w:t>is observed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for the </w:t>
      </w:r>
      <w:r w:rsidR="00DD1AAC" w:rsidRPr="00D46454">
        <w:rPr>
          <w:rFonts w:ascii="Times New Roman" w:hAnsi="Times New Roman" w:cs="Times New Roman"/>
          <w:lang w:val="en-US"/>
        </w:rPr>
        <w:t>calcium aluminate cement</w:t>
      </w:r>
      <w:r w:rsidRPr="00D46454">
        <w:rPr>
          <w:rFonts w:ascii="Times New Roman" w:hAnsi="Times New Roman" w:cs="Times New Roman"/>
          <w:lang w:val="en-US"/>
        </w:rPr>
        <w:t xml:space="preserve">. The acid </w:t>
      </w:r>
      <w:r w:rsidR="00E263FC" w:rsidRPr="00D46454">
        <w:rPr>
          <w:rFonts w:ascii="Times New Roman" w:hAnsi="Times New Roman" w:cs="Times New Roman"/>
          <w:lang w:val="en-US"/>
        </w:rPr>
        <w:t xml:space="preserve">attack </w:t>
      </w:r>
      <w:r w:rsidRPr="00D46454">
        <w:rPr>
          <w:rFonts w:ascii="Times New Roman" w:hAnsi="Times New Roman" w:cs="Times New Roman"/>
          <w:lang w:val="en-US"/>
        </w:rPr>
        <w:t>(</w:t>
      </w:r>
      <w:r w:rsidR="004966DB" w:rsidRPr="00D46454">
        <w:rPr>
          <w:rFonts w:ascii="Times New Roman" w:hAnsi="Times New Roman" w:cs="Times New Roman"/>
          <w:lang w:val="en-US"/>
        </w:rPr>
        <w:t>Figure 3</w:t>
      </w:r>
      <w:r w:rsidRPr="00D46454">
        <w:rPr>
          <w:rFonts w:ascii="Times New Roman" w:hAnsi="Times New Roman" w:cs="Times New Roman"/>
          <w:lang w:val="en-US"/>
        </w:rPr>
        <w:t xml:space="preserve">) leads to a partial dissolution of the </w:t>
      </w:r>
      <w:proofErr w:type="spellStart"/>
      <w:r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(C</w:t>
      </w:r>
      <w:r w:rsidRPr="00D46454">
        <w:rPr>
          <w:rFonts w:ascii="Times New Roman" w:hAnsi="Times New Roman" w:cs="Times New Roman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lang w:val="en-US"/>
        </w:rPr>
        <w:t>AH</w:t>
      </w:r>
      <w:r w:rsidRPr="00D46454">
        <w:rPr>
          <w:rFonts w:ascii="Times New Roman" w:hAnsi="Times New Roman" w:cs="Times New Roman"/>
          <w:vertAlign w:val="subscript"/>
          <w:lang w:val="en-US"/>
        </w:rPr>
        <w:t>6</w:t>
      </w:r>
      <w:r w:rsidRPr="00D46454">
        <w:rPr>
          <w:rFonts w:ascii="Times New Roman" w:hAnsi="Times New Roman" w:cs="Times New Roman"/>
          <w:lang w:val="en-US"/>
        </w:rPr>
        <w:t xml:space="preserve">). Indeed, the initial </w:t>
      </w:r>
      <w:proofErr w:type="spellStart"/>
      <w:r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amount is </w:t>
      </w:r>
      <w:r w:rsidR="00481426" w:rsidRPr="00D46454">
        <w:rPr>
          <w:rFonts w:ascii="Times New Roman" w:hAnsi="Times New Roman" w:cs="Times New Roman"/>
          <w:lang w:val="en-US"/>
        </w:rPr>
        <w:t xml:space="preserve">equal to </w:t>
      </w:r>
      <w:proofErr w:type="gramStart"/>
      <w:r w:rsidR="00902AE6" w:rsidRPr="00D46454">
        <w:rPr>
          <w:rFonts w:ascii="Times New Roman" w:hAnsi="Times New Roman" w:cs="Times New Roman"/>
          <w:lang w:val="en-US"/>
        </w:rPr>
        <w:t>2</w:t>
      </w:r>
      <w:proofErr w:type="gramEnd"/>
      <w:r w:rsidR="00902AE6" w:rsidRPr="00D46454">
        <w:rPr>
          <w:rFonts w:ascii="Times New Roman" w:hAnsi="Times New Roman" w:cs="Times New Roman"/>
          <w:lang w:val="en-US"/>
        </w:rPr>
        <w:t> </w:t>
      </w:r>
      <w:proofErr w:type="spellStart"/>
      <w:r w:rsidR="002A470B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hAnsi="Times New Roman" w:cs="Times New Roman"/>
          <w:lang w:val="en-US"/>
        </w:rPr>
        <w:t>/</w:t>
      </w:r>
      <w:r w:rsidRPr="00D46454">
        <w:rPr>
          <w:rFonts w:ascii="Times New Roman" w:hAnsi="Times New Roman" w:cs="Times New Roman"/>
          <w:lang w:val="en-US"/>
        </w:rPr>
        <w:t xml:space="preserve">L and </w:t>
      </w:r>
      <w:r w:rsidR="00FA7693" w:rsidRPr="00D46454">
        <w:rPr>
          <w:rFonts w:ascii="Times New Roman" w:hAnsi="Times New Roman" w:cs="Times New Roman"/>
          <w:lang w:val="en-US"/>
        </w:rPr>
        <w:t>decreases to</w:t>
      </w:r>
      <w:r w:rsidR="00D36E00" w:rsidRPr="00D46454">
        <w:rPr>
          <w:rFonts w:ascii="Times New Roman" w:hAnsi="Times New Roman" w:cs="Times New Roman"/>
          <w:lang w:val="en-US"/>
        </w:rPr>
        <w:t xml:space="preserve"> </w:t>
      </w:r>
      <w:r w:rsidRPr="00D46454">
        <w:rPr>
          <w:rFonts w:ascii="Times New Roman" w:hAnsi="Times New Roman" w:cs="Times New Roman"/>
          <w:lang w:val="en-US"/>
        </w:rPr>
        <w:t>1.</w:t>
      </w:r>
      <w:r w:rsidR="00481426" w:rsidRPr="00D46454">
        <w:rPr>
          <w:rFonts w:ascii="Times New Roman" w:hAnsi="Times New Roman" w:cs="Times New Roman"/>
          <w:lang w:val="en-US"/>
        </w:rPr>
        <w:t>75</w:t>
      </w:r>
      <w:r w:rsidR="00256247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70B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hAnsi="Times New Roman" w:cs="Times New Roman"/>
          <w:lang w:val="en-US"/>
        </w:rPr>
        <w:t>/</w:t>
      </w:r>
      <w:r w:rsidRPr="00D46454">
        <w:rPr>
          <w:rFonts w:ascii="Times New Roman" w:hAnsi="Times New Roman" w:cs="Times New Roman"/>
          <w:lang w:val="en-US"/>
        </w:rPr>
        <w:t xml:space="preserve">L, after 1 year of </w:t>
      </w:r>
      <w:r w:rsidR="00CF5AD2" w:rsidRPr="00D46454">
        <w:rPr>
          <w:rFonts w:ascii="Times New Roman" w:hAnsi="Times New Roman" w:cs="Times New Roman"/>
          <w:lang w:val="en-US"/>
        </w:rPr>
        <w:t>sulfuric acid attack</w:t>
      </w:r>
      <w:r w:rsidRPr="00D46454">
        <w:rPr>
          <w:rFonts w:ascii="Times New Roman" w:hAnsi="Times New Roman" w:cs="Times New Roman"/>
          <w:lang w:val="en-US"/>
        </w:rPr>
        <w:t xml:space="preserve">. The </w:t>
      </w:r>
      <w:proofErr w:type="spellStart"/>
      <w:r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dissolution is slower than </w:t>
      </w:r>
      <w:proofErr w:type="spellStart"/>
      <w:r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dissolution and C-S-H decalcification</w:t>
      </w:r>
      <w:r w:rsidR="00863607" w:rsidRPr="00D46454">
        <w:rPr>
          <w:rFonts w:ascii="Times New Roman" w:hAnsi="Times New Roman" w:cs="Times New Roman"/>
          <w:lang w:val="en-US"/>
        </w:rPr>
        <w:t xml:space="preserve"> observed in Portland cements</w:t>
      </w:r>
      <w:r w:rsidRPr="00D46454">
        <w:rPr>
          <w:rFonts w:ascii="Times New Roman" w:hAnsi="Times New Roman" w:cs="Times New Roman"/>
          <w:lang w:val="en-US"/>
        </w:rPr>
        <w:t xml:space="preserve">. Gypsum </w:t>
      </w:r>
      <w:r w:rsidR="00FA7693" w:rsidRPr="00D46454">
        <w:rPr>
          <w:rFonts w:ascii="Times New Roman" w:hAnsi="Times New Roman" w:cs="Times New Roman"/>
          <w:lang w:val="en-US"/>
        </w:rPr>
        <w:t>does not</w:t>
      </w:r>
      <w:r w:rsidRPr="00D46454">
        <w:rPr>
          <w:rFonts w:ascii="Times New Roman" w:hAnsi="Times New Roman" w:cs="Times New Roman"/>
          <w:lang w:val="en-US"/>
        </w:rPr>
        <w:t xml:space="preserve"> precipitate </w:t>
      </w:r>
      <w:r w:rsidR="00D36E00" w:rsidRPr="00D46454">
        <w:rPr>
          <w:rFonts w:ascii="Times New Roman" w:hAnsi="Times New Roman" w:cs="Times New Roman"/>
          <w:lang w:val="en-US"/>
        </w:rPr>
        <w:t>in</w:t>
      </w:r>
      <w:r w:rsidRPr="00D46454">
        <w:rPr>
          <w:rFonts w:ascii="Times New Roman" w:hAnsi="Times New Roman" w:cs="Times New Roman"/>
          <w:lang w:val="en-US"/>
        </w:rPr>
        <w:t xml:space="preserve"> thi</w:t>
      </w:r>
      <w:r w:rsidR="00D36E00" w:rsidRPr="00D46454">
        <w:rPr>
          <w:rFonts w:ascii="Times New Roman" w:hAnsi="Times New Roman" w:cs="Times New Roman"/>
          <w:lang w:val="en-US"/>
        </w:rPr>
        <w:t>s cementitious material, the saturation index</w:t>
      </w:r>
      <w:r w:rsidR="00894B0B" w:rsidRPr="00D46454">
        <w:rPr>
          <w:rFonts w:ascii="Times New Roman" w:hAnsi="Times New Roman" w:cs="Times New Roman"/>
          <w:lang w:val="en-US"/>
        </w:rPr>
        <w:t xml:space="preserve"> being lower than</w:t>
      </w:r>
      <w:r w:rsidR="001F6C7C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F6C7C" w:rsidRPr="00D46454">
        <w:rPr>
          <w:rFonts w:ascii="Times New Roman" w:hAnsi="Times New Roman" w:cs="Times New Roman"/>
          <w:lang w:val="en-US"/>
        </w:rPr>
        <w:t>1</w:t>
      </w:r>
      <w:proofErr w:type="gramEnd"/>
      <w:r w:rsidR="001F6C7C" w:rsidRPr="00D46454">
        <w:rPr>
          <w:rFonts w:ascii="Times New Roman" w:hAnsi="Times New Roman" w:cs="Times New Roman"/>
          <w:lang w:val="en-US"/>
        </w:rPr>
        <w:t xml:space="preserve"> during the simulation whereas t</w:t>
      </w:r>
      <w:r w:rsidRPr="00D46454">
        <w:rPr>
          <w:rFonts w:ascii="Times New Roman" w:hAnsi="Times New Roman" w:cs="Times New Roman"/>
          <w:lang w:val="en-US"/>
        </w:rPr>
        <w:t xml:space="preserve">he gibbsite and </w:t>
      </w:r>
      <w:proofErr w:type="spellStart"/>
      <w:r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</w:t>
      </w:r>
      <w:r w:rsidR="001F6C7C" w:rsidRPr="00D46454">
        <w:rPr>
          <w:rFonts w:ascii="Times New Roman" w:hAnsi="Times New Roman" w:cs="Times New Roman"/>
          <w:lang w:val="en-US"/>
        </w:rPr>
        <w:t xml:space="preserve">precipitate. </w:t>
      </w:r>
      <w:r w:rsidR="00080BD4" w:rsidRPr="00D46454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080BD4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080BD4" w:rsidRPr="00D46454">
        <w:rPr>
          <w:rFonts w:ascii="Times New Roman" w:hAnsi="Times New Roman" w:cs="Times New Roman"/>
          <w:lang w:val="en-US"/>
        </w:rPr>
        <w:t xml:space="preserve"> precipitation is due to </w:t>
      </w:r>
      <w:r w:rsidR="00481426" w:rsidRPr="00D46454">
        <w:rPr>
          <w:rFonts w:ascii="Times New Roman" w:hAnsi="Times New Roman" w:cs="Times New Roman"/>
          <w:lang w:val="en-US"/>
        </w:rPr>
        <w:t xml:space="preserve">the reaction between calcium ions and aluminum ions from the </w:t>
      </w:r>
      <w:r w:rsidR="00686E5E" w:rsidRPr="00D46454">
        <w:rPr>
          <w:rFonts w:ascii="Times New Roman" w:hAnsi="Times New Roman" w:cs="Times New Roman"/>
          <w:lang w:val="en-US"/>
        </w:rPr>
        <w:t xml:space="preserve">partial </w:t>
      </w:r>
      <w:r w:rsidR="00481426" w:rsidRPr="00D46454">
        <w:rPr>
          <w:rFonts w:ascii="Times New Roman" w:hAnsi="Times New Roman" w:cs="Times New Roman"/>
          <w:lang w:val="en-US"/>
        </w:rPr>
        <w:t xml:space="preserve">dissolution of the </w:t>
      </w:r>
      <w:proofErr w:type="spellStart"/>
      <w:r w:rsidR="00481426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481426" w:rsidRPr="00D46454">
        <w:rPr>
          <w:rFonts w:ascii="Times New Roman" w:hAnsi="Times New Roman" w:cs="Times New Roman"/>
          <w:lang w:val="en-US"/>
        </w:rPr>
        <w:t xml:space="preserve"> and sulfate ions from </w:t>
      </w:r>
      <w:r w:rsidR="00080BD4" w:rsidRPr="00D46454">
        <w:rPr>
          <w:rFonts w:ascii="Times New Roman" w:hAnsi="Times New Roman" w:cs="Times New Roman"/>
          <w:lang w:val="en-US"/>
        </w:rPr>
        <w:t xml:space="preserve">the </w:t>
      </w:r>
      <w:r w:rsidR="00481426" w:rsidRPr="00D46454">
        <w:rPr>
          <w:rFonts w:ascii="Times New Roman" w:hAnsi="Times New Roman" w:cs="Times New Roman"/>
          <w:lang w:val="en-US"/>
        </w:rPr>
        <w:t>sulfuric acid solution</w:t>
      </w:r>
      <w:r w:rsidR="00C43807" w:rsidRPr="00D46454">
        <w:rPr>
          <w:rFonts w:ascii="Times New Roman" w:hAnsi="Times New Roman" w:cs="Times New Roman"/>
          <w:lang w:val="en-US"/>
        </w:rPr>
        <w:t xml:space="preserve"> (the maximum amount reached is 1.8.10</w:t>
      </w:r>
      <w:r w:rsidR="00C43807" w:rsidRPr="00D46454">
        <w:rPr>
          <w:rFonts w:ascii="Times New Roman" w:hAnsi="Times New Roman" w:cs="Times New Roman"/>
          <w:vertAlign w:val="superscript"/>
          <w:lang w:val="en-US"/>
        </w:rPr>
        <w:t>-1</w:t>
      </w:r>
      <w:r w:rsidR="00C43807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3807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C43807" w:rsidRPr="00D46454">
        <w:rPr>
          <w:rFonts w:ascii="Times New Roman" w:hAnsi="Times New Roman" w:cs="Times New Roman"/>
          <w:lang w:val="en-US"/>
        </w:rPr>
        <w:t>/L)</w:t>
      </w:r>
      <w:r w:rsidR="00EF2420" w:rsidRPr="00D46454">
        <w:rPr>
          <w:rFonts w:ascii="Times New Roman" w:hAnsi="Times New Roman" w:cs="Times New Roman"/>
          <w:lang w:val="en-US"/>
        </w:rPr>
        <w:t xml:space="preserve">. This precipitation </w:t>
      </w:r>
      <w:r w:rsidR="00DF633C" w:rsidRPr="00D46454">
        <w:rPr>
          <w:rFonts w:ascii="Times New Roman" w:hAnsi="Times New Roman" w:cs="Times New Roman"/>
          <w:lang w:val="en-US"/>
        </w:rPr>
        <w:t>tends to clog up the pores of this cementitious material, with the porosity reaching a value close to zero (10</w:t>
      </w:r>
      <w:r w:rsidR="00DF633C" w:rsidRPr="00D46454">
        <w:rPr>
          <w:rFonts w:ascii="Times New Roman" w:hAnsi="Times New Roman" w:cs="Times New Roman"/>
          <w:vertAlign w:val="superscript"/>
          <w:lang w:val="en-US"/>
        </w:rPr>
        <w:t>-10</w:t>
      </w:r>
      <w:r w:rsidR="001F6C7C" w:rsidRPr="00D46454">
        <w:rPr>
          <w:rFonts w:ascii="Times New Roman" w:hAnsi="Times New Roman" w:cs="Times New Roman"/>
          <w:lang w:val="en-US"/>
        </w:rPr>
        <w:t xml:space="preserve"> %</w:t>
      </w:r>
      <w:r w:rsidR="00DF633C" w:rsidRPr="00D46454">
        <w:rPr>
          <w:rFonts w:ascii="Times New Roman" w:hAnsi="Times New Roman" w:cs="Times New Roman"/>
          <w:lang w:val="en-US"/>
        </w:rPr>
        <w:t>) at the depth correspondi</w:t>
      </w:r>
      <w:r w:rsidR="00EF2420" w:rsidRPr="00D46454">
        <w:rPr>
          <w:rFonts w:ascii="Times New Roman" w:hAnsi="Times New Roman" w:cs="Times New Roman"/>
          <w:lang w:val="en-US"/>
        </w:rPr>
        <w:t>ng to the maxim</w:t>
      </w:r>
      <w:r w:rsidR="007C302C" w:rsidRPr="00D46454">
        <w:rPr>
          <w:rFonts w:ascii="Times New Roman" w:hAnsi="Times New Roman" w:cs="Times New Roman"/>
          <w:lang w:val="en-US"/>
        </w:rPr>
        <w:t>um</w:t>
      </w:r>
      <w:r w:rsidR="00EF2420" w:rsidRPr="00D46454">
        <w:rPr>
          <w:rFonts w:ascii="Times New Roman" w:hAnsi="Times New Roman" w:cs="Times New Roman"/>
          <w:lang w:val="en-US"/>
        </w:rPr>
        <w:t xml:space="preserve"> amount of </w:t>
      </w:r>
      <w:proofErr w:type="spellStart"/>
      <w:r w:rsidR="00EF2420" w:rsidRPr="00D46454">
        <w:rPr>
          <w:rFonts w:ascii="Times New Roman" w:hAnsi="Times New Roman" w:cs="Times New Roman"/>
          <w:lang w:val="en-US"/>
        </w:rPr>
        <w:t>ettringit</w:t>
      </w:r>
      <w:r w:rsidR="00E65794" w:rsidRPr="00D46454">
        <w:rPr>
          <w:rFonts w:ascii="Times New Roman" w:hAnsi="Times New Roman" w:cs="Times New Roman"/>
          <w:lang w:val="en-US"/>
        </w:rPr>
        <w:t>e</w:t>
      </w:r>
      <w:proofErr w:type="spellEnd"/>
      <w:r w:rsidR="00694BB0" w:rsidRPr="00D46454">
        <w:rPr>
          <w:rFonts w:ascii="Times New Roman" w:hAnsi="Times New Roman" w:cs="Times New Roman"/>
          <w:lang w:val="en-US"/>
        </w:rPr>
        <w:t>.</w:t>
      </w:r>
      <w:r w:rsidR="00863607" w:rsidRPr="00D46454">
        <w:rPr>
          <w:rFonts w:ascii="Times New Roman" w:hAnsi="Times New Roman" w:cs="Times New Roman"/>
          <w:lang w:val="en-US"/>
        </w:rPr>
        <w:t xml:space="preserve"> </w:t>
      </w:r>
      <w:r w:rsidR="00E65794" w:rsidRPr="00D46454">
        <w:rPr>
          <w:rFonts w:ascii="Times New Roman" w:hAnsi="Times New Roman" w:cs="Times New Roman"/>
          <w:lang w:val="en-US"/>
        </w:rPr>
        <w:t xml:space="preserve">When the pH of the system </w:t>
      </w:r>
      <w:r w:rsidR="00863607" w:rsidRPr="00D46454">
        <w:rPr>
          <w:rFonts w:ascii="Times New Roman" w:hAnsi="Times New Roman" w:cs="Times New Roman"/>
          <w:lang w:val="en-US"/>
        </w:rPr>
        <w:t>drops down below</w:t>
      </w:r>
      <w:r w:rsidR="001A5077" w:rsidRPr="00D46454">
        <w:rPr>
          <w:rFonts w:ascii="Times New Roman" w:hAnsi="Times New Roman" w:cs="Times New Roman"/>
          <w:lang w:val="en-US"/>
        </w:rPr>
        <w:t xml:space="preserve"> </w:t>
      </w:r>
      <w:r w:rsidR="00E65794" w:rsidRPr="00D46454">
        <w:rPr>
          <w:rFonts w:ascii="Times New Roman" w:hAnsi="Times New Roman" w:cs="Times New Roman"/>
          <w:lang w:val="en-US"/>
        </w:rPr>
        <w:t>1</w:t>
      </w:r>
      <w:r w:rsidR="00181BE8" w:rsidRPr="00D46454">
        <w:rPr>
          <w:rFonts w:ascii="Times New Roman" w:hAnsi="Times New Roman" w:cs="Times New Roman"/>
          <w:lang w:val="en-US"/>
        </w:rPr>
        <w:t>0.7</w:t>
      </w:r>
      <w:r w:rsidR="00E65794"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65794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E65794" w:rsidRPr="00D46454">
        <w:rPr>
          <w:rFonts w:ascii="Times New Roman" w:hAnsi="Times New Roman" w:cs="Times New Roman"/>
          <w:lang w:val="en-US"/>
        </w:rPr>
        <w:t xml:space="preserve"> starts to dissolve </w:t>
      </w:r>
      <w:r w:rsidR="00710C54" w:rsidRPr="00D46454">
        <w:rPr>
          <w:rFonts w:ascii="Times New Roman" w:hAnsi="Times New Roman" w:cs="Times New Roman"/>
          <w:lang w:val="en-US"/>
        </w:rPr>
        <w:t xml:space="preserve">[22] </w:t>
      </w:r>
      <w:r w:rsidR="00DF633C" w:rsidRPr="00D46454">
        <w:rPr>
          <w:rFonts w:ascii="Times New Roman" w:hAnsi="Times New Roman" w:cs="Times New Roman"/>
          <w:lang w:val="en-US"/>
        </w:rPr>
        <w:t xml:space="preserve">and </w:t>
      </w:r>
      <w:r w:rsidR="001F6C7C" w:rsidRPr="00D46454">
        <w:rPr>
          <w:rFonts w:ascii="Times New Roman" w:hAnsi="Times New Roman" w:cs="Times New Roman"/>
          <w:lang w:val="en-US"/>
        </w:rPr>
        <w:t>causes</w:t>
      </w:r>
      <w:r w:rsidR="00DF633C" w:rsidRPr="00D46454">
        <w:rPr>
          <w:rFonts w:ascii="Times New Roman" w:hAnsi="Times New Roman" w:cs="Times New Roman"/>
          <w:lang w:val="en-US"/>
        </w:rPr>
        <w:t xml:space="preserve"> an increase of </w:t>
      </w:r>
      <w:proofErr w:type="gramStart"/>
      <w:r w:rsidR="00DF633C" w:rsidRPr="00D46454">
        <w:rPr>
          <w:rFonts w:ascii="Times New Roman" w:hAnsi="Times New Roman" w:cs="Times New Roman"/>
          <w:lang w:val="en-US"/>
        </w:rPr>
        <w:t>porosity which</w:t>
      </w:r>
      <w:proofErr w:type="gramEnd"/>
      <w:r w:rsidR="00DF633C" w:rsidRPr="00D46454">
        <w:rPr>
          <w:rFonts w:ascii="Times New Roman" w:hAnsi="Times New Roman" w:cs="Times New Roman"/>
          <w:lang w:val="en-US"/>
        </w:rPr>
        <w:t xml:space="preserve"> reaches at the boundary surface a value slightly </w:t>
      </w:r>
      <w:r w:rsidR="00894B0B" w:rsidRPr="00D46454">
        <w:rPr>
          <w:rFonts w:ascii="Times New Roman" w:hAnsi="Times New Roman" w:cs="Times New Roman"/>
          <w:lang w:val="en-US"/>
        </w:rPr>
        <w:t>greater than</w:t>
      </w:r>
      <w:r w:rsidR="00DF633C" w:rsidRPr="00D46454">
        <w:rPr>
          <w:rFonts w:ascii="Times New Roman" w:hAnsi="Times New Roman" w:cs="Times New Roman"/>
          <w:lang w:val="en-US"/>
        </w:rPr>
        <w:t xml:space="preserve"> the initial porosity of the CAC (</w:t>
      </w:r>
      <w:r w:rsidR="004966DB" w:rsidRPr="00D46454">
        <w:rPr>
          <w:rFonts w:ascii="Times New Roman" w:hAnsi="Times New Roman" w:cs="Times New Roman"/>
          <w:lang w:val="en-US"/>
        </w:rPr>
        <w:t>Table 1</w:t>
      </w:r>
      <w:r w:rsidR="001F6C7C" w:rsidRPr="00D46454">
        <w:rPr>
          <w:rFonts w:ascii="Times New Roman" w:hAnsi="Times New Roman" w:cs="Times New Roman"/>
          <w:lang w:val="en-US"/>
        </w:rPr>
        <w:t xml:space="preserve">). </w:t>
      </w:r>
      <w:r w:rsidR="00894B0B" w:rsidRPr="00D46454">
        <w:rPr>
          <w:rFonts w:ascii="Times New Roman" w:hAnsi="Times New Roman" w:cs="Times New Roman"/>
          <w:lang w:val="en-US"/>
        </w:rPr>
        <w:t>The gibbsite forms</w:t>
      </w:r>
      <w:r w:rsidR="00DF633C" w:rsidRPr="00D46454">
        <w:rPr>
          <w:rFonts w:ascii="Times New Roman" w:hAnsi="Times New Roman" w:cs="Times New Roman"/>
          <w:lang w:val="en-US"/>
        </w:rPr>
        <w:t xml:space="preserve"> near the boundary surface </w:t>
      </w:r>
      <w:r w:rsidR="001F6C7C" w:rsidRPr="00D46454">
        <w:rPr>
          <w:rFonts w:ascii="Times New Roman" w:hAnsi="Times New Roman" w:cs="Times New Roman"/>
          <w:lang w:val="en-US"/>
        </w:rPr>
        <w:t>with a maxim</w:t>
      </w:r>
      <w:r w:rsidR="007C302C" w:rsidRPr="00D46454">
        <w:rPr>
          <w:rFonts w:ascii="Times New Roman" w:hAnsi="Times New Roman" w:cs="Times New Roman"/>
          <w:lang w:val="en-US"/>
        </w:rPr>
        <w:t>um</w:t>
      </w:r>
      <w:r w:rsidR="001F6C7C" w:rsidRPr="00D46454">
        <w:rPr>
          <w:rFonts w:ascii="Times New Roman" w:hAnsi="Times New Roman" w:cs="Times New Roman"/>
          <w:lang w:val="en-US"/>
        </w:rPr>
        <w:t xml:space="preserve"> content reaching 1.5.10</w:t>
      </w:r>
      <w:r w:rsidR="001F6C7C" w:rsidRPr="00D46454">
        <w:rPr>
          <w:rFonts w:ascii="Times New Roman" w:hAnsi="Times New Roman" w:cs="Times New Roman"/>
          <w:vertAlign w:val="superscript"/>
          <w:lang w:val="en-US"/>
        </w:rPr>
        <w:t>-1</w:t>
      </w:r>
      <w:r w:rsidR="002A470B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470B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2A470B" w:rsidRPr="00D46454">
        <w:rPr>
          <w:rFonts w:ascii="Times New Roman" w:hAnsi="Times New Roman" w:cs="Times New Roman"/>
          <w:lang w:val="en-US"/>
        </w:rPr>
        <w:t>/</w:t>
      </w:r>
      <w:r w:rsidR="001F6C7C" w:rsidRPr="00D46454">
        <w:rPr>
          <w:rFonts w:ascii="Times New Roman" w:hAnsi="Times New Roman" w:cs="Times New Roman"/>
          <w:lang w:val="en-US"/>
        </w:rPr>
        <w:t xml:space="preserve">L. This solid phase </w:t>
      </w:r>
      <w:r w:rsidR="00DF633C" w:rsidRPr="00D46454">
        <w:rPr>
          <w:rFonts w:ascii="Times New Roman" w:hAnsi="Times New Roman" w:cs="Times New Roman"/>
          <w:lang w:val="en-US"/>
        </w:rPr>
        <w:t>fills pore</w:t>
      </w:r>
      <w:r w:rsidR="00902AE6" w:rsidRPr="00D46454">
        <w:rPr>
          <w:rFonts w:ascii="Times New Roman" w:hAnsi="Times New Roman" w:cs="Times New Roman"/>
          <w:lang w:val="en-US"/>
        </w:rPr>
        <w:t>s</w:t>
      </w:r>
      <w:r w:rsidR="00DF633C" w:rsidRPr="00D46454">
        <w:rPr>
          <w:rFonts w:ascii="Times New Roman" w:hAnsi="Times New Roman" w:cs="Times New Roman"/>
          <w:lang w:val="en-US"/>
        </w:rPr>
        <w:t xml:space="preserve"> but </w:t>
      </w:r>
      <w:r w:rsidR="00686E5E" w:rsidRPr="00D46454">
        <w:rPr>
          <w:rFonts w:ascii="Times New Roman" w:hAnsi="Times New Roman" w:cs="Times New Roman"/>
          <w:lang w:val="en-US"/>
        </w:rPr>
        <w:t>this precipitation does no</w:t>
      </w:r>
      <w:r w:rsidR="00481426" w:rsidRPr="00D46454">
        <w:rPr>
          <w:rFonts w:ascii="Times New Roman" w:hAnsi="Times New Roman" w:cs="Times New Roman"/>
          <w:lang w:val="en-US"/>
        </w:rPr>
        <w:t xml:space="preserve">t compensate the </w:t>
      </w:r>
      <w:r w:rsidR="007C302C" w:rsidRPr="00D46454">
        <w:rPr>
          <w:rFonts w:ascii="Times New Roman" w:hAnsi="Times New Roman" w:cs="Times New Roman"/>
          <w:lang w:val="en-US"/>
        </w:rPr>
        <w:t xml:space="preserve">voids </w:t>
      </w:r>
      <w:r w:rsidR="00481426" w:rsidRPr="00D46454">
        <w:rPr>
          <w:rFonts w:ascii="Times New Roman" w:hAnsi="Times New Roman" w:cs="Times New Roman"/>
          <w:lang w:val="en-US"/>
        </w:rPr>
        <w:t xml:space="preserve">created by the dissolution of </w:t>
      </w:r>
      <w:proofErr w:type="spellStart"/>
      <w:r w:rsidR="00481426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481426" w:rsidRPr="00D46454">
        <w:rPr>
          <w:rFonts w:ascii="Times New Roman" w:hAnsi="Times New Roman" w:cs="Times New Roman"/>
          <w:lang w:val="en-US"/>
        </w:rPr>
        <w:t xml:space="preserve"> (the molar volume of </w:t>
      </w:r>
      <w:proofErr w:type="spellStart"/>
      <w:r w:rsidR="00481426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481426" w:rsidRPr="00D46454">
        <w:rPr>
          <w:rFonts w:ascii="Times New Roman" w:hAnsi="Times New Roman" w:cs="Times New Roman"/>
          <w:lang w:val="en-US"/>
        </w:rPr>
        <w:t xml:space="preserve"> </w:t>
      </w:r>
      <w:r w:rsidR="00380C05" w:rsidRPr="00D46454">
        <w:rPr>
          <w:rFonts w:ascii="Times New Roman" w:hAnsi="Times New Roman" w:cs="Times New Roman"/>
          <w:lang w:val="en-US"/>
        </w:rPr>
        <w:t>is 710</w:t>
      </w:r>
      <w:r w:rsidR="00902AE6" w:rsidRPr="00D46454">
        <w:rPr>
          <w:rFonts w:ascii="Times New Roman" w:hAnsi="Times New Roman" w:cs="Times New Roman"/>
          <w:lang w:val="en-US"/>
        </w:rPr>
        <w:t> </w:t>
      </w:r>
      <w:r w:rsidR="00481426" w:rsidRPr="00D46454">
        <w:rPr>
          <w:rFonts w:ascii="Times New Roman" w:hAnsi="Times New Roman" w:cs="Times New Roman"/>
          <w:lang w:val="en-US"/>
        </w:rPr>
        <w:t>cm</w:t>
      </w:r>
      <w:r w:rsidR="00481426" w:rsidRPr="00D46454">
        <w:rPr>
          <w:rFonts w:ascii="Times New Roman" w:hAnsi="Times New Roman" w:cs="Times New Roman"/>
          <w:vertAlign w:val="superscript"/>
          <w:lang w:val="en-US"/>
        </w:rPr>
        <w:t>3</w:t>
      </w:r>
      <w:r w:rsidR="002A470B" w:rsidRPr="00D46454">
        <w:rPr>
          <w:rFonts w:ascii="Times New Roman" w:hAnsi="Times New Roman" w:cs="Times New Roman"/>
          <w:lang w:val="en-US"/>
        </w:rPr>
        <w:t>/</w:t>
      </w:r>
      <w:proofErr w:type="spellStart"/>
      <w:r w:rsidR="00481426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481426" w:rsidRPr="00D46454">
        <w:rPr>
          <w:rFonts w:ascii="Times New Roman" w:hAnsi="Times New Roman" w:cs="Times New Roman"/>
          <w:lang w:val="en-US"/>
        </w:rPr>
        <w:t>, whereas that of gibbsite is 64</w:t>
      </w:r>
      <w:r w:rsidR="00FA7693" w:rsidRPr="00D46454">
        <w:rPr>
          <w:rFonts w:ascii="Times New Roman" w:hAnsi="Times New Roman" w:cs="Times New Roman"/>
          <w:lang w:val="en-US"/>
        </w:rPr>
        <w:t xml:space="preserve"> </w:t>
      </w:r>
      <w:r w:rsidR="00481426" w:rsidRPr="00D46454">
        <w:rPr>
          <w:rFonts w:ascii="Times New Roman" w:hAnsi="Times New Roman" w:cs="Times New Roman"/>
          <w:lang w:val="en-US"/>
        </w:rPr>
        <w:t>cm</w:t>
      </w:r>
      <w:r w:rsidR="00481426" w:rsidRPr="00D46454">
        <w:rPr>
          <w:rFonts w:ascii="Times New Roman" w:hAnsi="Times New Roman" w:cs="Times New Roman"/>
          <w:vertAlign w:val="superscript"/>
          <w:lang w:val="en-US"/>
        </w:rPr>
        <w:t>3</w:t>
      </w:r>
      <w:r w:rsidR="002A470B" w:rsidRPr="00D46454">
        <w:rPr>
          <w:rFonts w:ascii="Times New Roman" w:hAnsi="Times New Roman" w:cs="Times New Roman"/>
          <w:lang w:val="en-US"/>
        </w:rPr>
        <w:t>/</w:t>
      </w:r>
      <w:proofErr w:type="spellStart"/>
      <w:r w:rsidR="00481426" w:rsidRPr="00D46454">
        <w:rPr>
          <w:rFonts w:ascii="Times New Roman" w:hAnsi="Times New Roman" w:cs="Times New Roman"/>
          <w:lang w:val="en-US"/>
        </w:rPr>
        <w:t>mol</w:t>
      </w:r>
      <w:proofErr w:type="spellEnd"/>
      <w:r w:rsidR="00894B0B" w:rsidRPr="00D46454">
        <w:rPr>
          <w:rFonts w:ascii="Times New Roman" w:hAnsi="Times New Roman" w:cs="Times New Roman"/>
          <w:lang w:val="en-US"/>
        </w:rPr>
        <w:t xml:space="preserve">), resulting in an increase of porosity. </w:t>
      </w:r>
      <w:r w:rsidR="0096448D" w:rsidRPr="00D46454">
        <w:rPr>
          <w:rFonts w:ascii="Times New Roman" w:hAnsi="Times New Roman" w:cs="Times New Roman"/>
          <w:lang w:val="en-US"/>
        </w:rPr>
        <w:t xml:space="preserve">As shown in the phase diagram (Figure 2), gypsum is not stable in presence of </w:t>
      </w:r>
      <w:proofErr w:type="spellStart"/>
      <w:r w:rsidR="0096448D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96448D" w:rsidRPr="00D46454">
        <w:rPr>
          <w:rFonts w:ascii="Times New Roman" w:hAnsi="Times New Roman" w:cs="Times New Roman"/>
          <w:lang w:val="en-US"/>
        </w:rPr>
        <w:t xml:space="preserve">. This is why simulations </w:t>
      </w:r>
      <w:proofErr w:type="gramStart"/>
      <w:r w:rsidR="0096448D" w:rsidRPr="00D46454">
        <w:rPr>
          <w:rFonts w:ascii="Times New Roman" w:hAnsi="Times New Roman" w:cs="Times New Roman"/>
          <w:lang w:val="en-US"/>
        </w:rPr>
        <w:t>don’t</w:t>
      </w:r>
      <w:proofErr w:type="gramEnd"/>
      <w:r w:rsidR="0096448D" w:rsidRPr="00D46454">
        <w:rPr>
          <w:rFonts w:ascii="Times New Roman" w:hAnsi="Times New Roman" w:cs="Times New Roman"/>
          <w:lang w:val="en-US"/>
        </w:rPr>
        <w:t xml:space="preserve"> find any gypsum. However</w:t>
      </w:r>
      <w:r w:rsidR="0005289B" w:rsidRPr="00D46454">
        <w:rPr>
          <w:rFonts w:ascii="Times New Roman" w:hAnsi="Times New Roman" w:cs="Times New Roman"/>
          <w:lang w:val="en-US"/>
        </w:rPr>
        <w:t xml:space="preserve">, in </w:t>
      </w:r>
      <w:r w:rsidR="0096448D" w:rsidRPr="00D46454">
        <w:rPr>
          <w:rFonts w:ascii="Times New Roman" w:hAnsi="Times New Roman" w:cs="Times New Roman"/>
          <w:lang w:val="en-US"/>
        </w:rPr>
        <w:t xml:space="preserve">some </w:t>
      </w:r>
      <w:r w:rsidR="0005289B" w:rsidRPr="00D46454">
        <w:rPr>
          <w:rFonts w:ascii="Times New Roman" w:hAnsi="Times New Roman" w:cs="Times New Roman"/>
          <w:lang w:val="en-US"/>
        </w:rPr>
        <w:lastRenderedPageBreak/>
        <w:t>experimental studies [</w:t>
      </w:r>
      <w:r w:rsidR="0005289B" w:rsidRPr="00D46454">
        <w:rPr>
          <w:lang w:val="en-US"/>
        </w:rPr>
        <w:t>35</w:t>
      </w:r>
      <w:r w:rsidR="0005289B" w:rsidRPr="00D46454">
        <w:rPr>
          <w:rFonts w:ascii="Times New Roman" w:hAnsi="Times New Roman" w:cs="Times New Roman"/>
          <w:lang w:val="en-US"/>
        </w:rPr>
        <w:t xml:space="preserve">], gypsum </w:t>
      </w:r>
      <w:proofErr w:type="gramStart"/>
      <w:r w:rsidR="0096448D" w:rsidRPr="00D46454">
        <w:rPr>
          <w:rFonts w:ascii="Times New Roman" w:hAnsi="Times New Roman" w:cs="Times New Roman"/>
          <w:lang w:val="en-US"/>
        </w:rPr>
        <w:t>can be found</w:t>
      </w:r>
      <w:proofErr w:type="gramEnd"/>
      <w:r w:rsidR="0005289B" w:rsidRPr="00D46454">
        <w:rPr>
          <w:rFonts w:ascii="Times New Roman" w:hAnsi="Times New Roman" w:cs="Times New Roman"/>
          <w:lang w:val="en-US"/>
        </w:rPr>
        <w:t xml:space="preserve"> in the near surface zones of CAC binders attacked by sulfuric acid. </w:t>
      </w:r>
    </w:p>
    <w:p w14:paraId="45A2AACE" w14:textId="1C258AD5" w:rsidR="00E65794" w:rsidRPr="00D46454" w:rsidRDefault="00BD10EC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D</w:t>
      </w:r>
      <w:r w:rsidR="00481426" w:rsidRPr="00D46454">
        <w:rPr>
          <w:rFonts w:ascii="Times New Roman" w:hAnsi="Times New Roman" w:cs="Times New Roman"/>
          <w:lang w:val="en-US"/>
        </w:rPr>
        <w:t xml:space="preserve">amage </w:t>
      </w:r>
      <w:r w:rsidRPr="00D46454">
        <w:rPr>
          <w:rFonts w:ascii="Times New Roman" w:hAnsi="Times New Roman" w:cs="Times New Roman"/>
          <w:lang w:val="en-US"/>
        </w:rPr>
        <w:t xml:space="preserve">caused by the </w:t>
      </w:r>
      <w:proofErr w:type="spellStart"/>
      <w:r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precipitation </w:t>
      </w:r>
      <w:proofErr w:type="gramStart"/>
      <w:r w:rsidR="00481426" w:rsidRPr="00D46454">
        <w:rPr>
          <w:rFonts w:ascii="Times New Roman" w:hAnsi="Times New Roman" w:cs="Times New Roman"/>
          <w:lang w:val="en-US"/>
        </w:rPr>
        <w:t xml:space="preserve">is </w:t>
      </w:r>
      <w:r w:rsidRPr="00D46454">
        <w:rPr>
          <w:rFonts w:ascii="Times New Roman" w:hAnsi="Times New Roman" w:cs="Times New Roman"/>
          <w:lang w:val="en-US"/>
        </w:rPr>
        <w:t xml:space="preserve">not </w:t>
      </w:r>
      <w:r w:rsidR="00481426" w:rsidRPr="00D46454">
        <w:rPr>
          <w:rFonts w:ascii="Times New Roman" w:hAnsi="Times New Roman" w:cs="Times New Roman"/>
          <w:lang w:val="en-US"/>
        </w:rPr>
        <w:t>implemented</w:t>
      </w:r>
      <w:proofErr w:type="gramEnd"/>
      <w:r w:rsidR="00481426" w:rsidRPr="00D46454">
        <w:rPr>
          <w:rFonts w:ascii="Times New Roman" w:hAnsi="Times New Roman" w:cs="Times New Roman"/>
          <w:lang w:val="en-US"/>
        </w:rPr>
        <w:t xml:space="preserve"> in this study. </w:t>
      </w:r>
      <w:r w:rsidR="00AB54FB" w:rsidRPr="00D46454">
        <w:rPr>
          <w:rFonts w:ascii="Times New Roman" w:hAnsi="Times New Roman" w:cs="Times New Roman"/>
          <w:lang w:val="en-US"/>
        </w:rPr>
        <w:t>Experimental studies [</w:t>
      </w:r>
      <w:r w:rsidR="00DD0670" w:rsidRPr="00D46454">
        <w:rPr>
          <w:rFonts w:ascii="Times New Roman" w:hAnsi="Times New Roman" w:cs="Times New Roman"/>
          <w:lang w:val="en-US"/>
        </w:rPr>
        <w:t>20, 21</w:t>
      </w:r>
      <w:r w:rsidR="00AB54FB" w:rsidRPr="00D46454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B53CAC" w:rsidRPr="00D46454">
        <w:rPr>
          <w:rFonts w:ascii="Times New Roman" w:hAnsi="Times New Roman" w:cs="Times New Roman"/>
          <w:lang w:val="en-US"/>
        </w:rPr>
        <w:t>36</w:t>
      </w:r>
      <w:proofErr w:type="gramEnd"/>
      <w:r w:rsidR="00AB54FB" w:rsidRPr="00D46454">
        <w:rPr>
          <w:rFonts w:ascii="Times New Roman" w:hAnsi="Times New Roman" w:cs="Times New Roman"/>
          <w:lang w:val="en-US"/>
        </w:rPr>
        <w:t>]</w:t>
      </w:r>
      <w:r w:rsidRPr="00D46454">
        <w:rPr>
          <w:rFonts w:ascii="Times New Roman" w:hAnsi="Times New Roman" w:cs="Times New Roman"/>
          <w:lang w:val="en-US"/>
        </w:rPr>
        <w:t xml:space="preserve"> have shown some degradation</w:t>
      </w:r>
      <w:r w:rsidR="00693DB7" w:rsidRPr="00D46454">
        <w:rPr>
          <w:rFonts w:ascii="Times New Roman" w:hAnsi="Times New Roman" w:cs="Times New Roman"/>
          <w:lang w:val="en-US"/>
        </w:rPr>
        <w:t>s</w:t>
      </w:r>
      <w:r w:rsidRPr="00D46454">
        <w:rPr>
          <w:rFonts w:ascii="Times New Roman" w:hAnsi="Times New Roman" w:cs="Times New Roman"/>
          <w:lang w:val="en-US"/>
        </w:rPr>
        <w:t xml:space="preserve"> that </w:t>
      </w:r>
      <w:r w:rsidR="00693DB7" w:rsidRPr="00D46454">
        <w:rPr>
          <w:rFonts w:ascii="Times New Roman" w:hAnsi="Times New Roman" w:cs="Times New Roman"/>
          <w:lang w:val="en-US"/>
        </w:rPr>
        <w:t xml:space="preserve">were </w:t>
      </w:r>
      <w:r w:rsidRPr="00D46454">
        <w:rPr>
          <w:rFonts w:ascii="Times New Roman" w:hAnsi="Times New Roman" w:cs="Times New Roman"/>
          <w:lang w:val="en-US"/>
        </w:rPr>
        <w:t xml:space="preserve">explained by the important expansion of </w:t>
      </w:r>
      <w:proofErr w:type="spellStart"/>
      <w:r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precipitation</w:t>
      </w:r>
      <w:r w:rsidR="00481426" w:rsidRPr="00D46454">
        <w:rPr>
          <w:rFonts w:ascii="Times New Roman" w:hAnsi="Times New Roman" w:cs="Times New Roman"/>
          <w:lang w:val="en-US"/>
        </w:rPr>
        <w:t xml:space="preserve"> (needle like crystals</w:t>
      </w:r>
      <w:r w:rsidR="00C61755" w:rsidRPr="00D46454">
        <w:rPr>
          <w:rFonts w:ascii="Times New Roman" w:hAnsi="Times New Roman" w:cs="Times New Roman"/>
          <w:lang w:val="en-US"/>
        </w:rPr>
        <w:t xml:space="preserve"> creating locally micro-cracking</w:t>
      </w:r>
      <w:r w:rsidR="00481426" w:rsidRPr="00D46454">
        <w:rPr>
          <w:rFonts w:ascii="Times New Roman" w:hAnsi="Times New Roman" w:cs="Times New Roman"/>
          <w:lang w:val="en-US"/>
        </w:rPr>
        <w:t xml:space="preserve">). </w:t>
      </w:r>
      <w:r w:rsidR="00427551" w:rsidRPr="00D46454">
        <w:rPr>
          <w:rFonts w:ascii="Times New Roman" w:hAnsi="Times New Roman" w:cs="Times New Roman"/>
          <w:lang w:val="en-US"/>
        </w:rPr>
        <w:t xml:space="preserve">In the present study, </w:t>
      </w:r>
      <w:proofErr w:type="spellStart"/>
      <w:r w:rsidR="00427551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427551" w:rsidRPr="00D46454">
        <w:rPr>
          <w:rFonts w:ascii="Times New Roman" w:hAnsi="Times New Roman" w:cs="Times New Roman"/>
          <w:lang w:val="en-US"/>
        </w:rPr>
        <w:t xml:space="preserve"> fills the </w:t>
      </w:r>
      <w:r w:rsidR="007C302C" w:rsidRPr="00D46454">
        <w:rPr>
          <w:rFonts w:ascii="Times New Roman" w:hAnsi="Times New Roman" w:cs="Times New Roman"/>
          <w:lang w:val="en-US"/>
        </w:rPr>
        <w:t>por</w:t>
      </w:r>
      <w:r w:rsidR="0096448D" w:rsidRPr="00D46454">
        <w:rPr>
          <w:rFonts w:ascii="Times New Roman" w:hAnsi="Times New Roman" w:cs="Times New Roman"/>
          <w:lang w:val="en-US"/>
        </w:rPr>
        <w:t>ous</w:t>
      </w:r>
      <w:r w:rsidR="00693DB7" w:rsidRPr="00D46454">
        <w:rPr>
          <w:rFonts w:ascii="Times New Roman" w:hAnsi="Times New Roman" w:cs="Times New Roman"/>
          <w:lang w:val="en-US"/>
        </w:rPr>
        <w:t xml:space="preserve"> </w:t>
      </w:r>
      <w:r w:rsidR="007C302C" w:rsidRPr="00D46454">
        <w:rPr>
          <w:rFonts w:ascii="Times New Roman" w:hAnsi="Times New Roman" w:cs="Times New Roman"/>
          <w:lang w:val="en-US"/>
        </w:rPr>
        <w:t xml:space="preserve">space </w:t>
      </w:r>
      <w:r w:rsidR="00427551" w:rsidRPr="00D46454">
        <w:rPr>
          <w:rFonts w:ascii="Times New Roman" w:hAnsi="Times New Roman" w:cs="Times New Roman"/>
          <w:lang w:val="en-US"/>
        </w:rPr>
        <w:t xml:space="preserve">and prevents the sulfuric acid </w:t>
      </w:r>
      <w:r w:rsidRPr="00D46454">
        <w:rPr>
          <w:rFonts w:ascii="Times New Roman" w:hAnsi="Times New Roman" w:cs="Times New Roman"/>
          <w:lang w:val="en-US"/>
        </w:rPr>
        <w:t>from penetrating</w:t>
      </w:r>
      <w:r w:rsidR="00E65794" w:rsidRPr="00D46454">
        <w:rPr>
          <w:rFonts w:ascii="Times New Roman" w:hAnsi="Times New Roman" w:cs="Times New Roman"/>
          <w:lang w:val="en-US"/>
        </w:rPr>
        <w:t xml:space="preserve"> into the cementitious material</w:t>
      </w:r>
      <w:r w:rsidR="00427551" w:rsidRPr="00D46454">
        <w:rPr>
          <w:rFonts w:ascii="Times New Roman" w:hAnsi="Times New Roman" w:cs="Times New Roman"/>
          <w:lang w:val="en-US"/>
        </w:rPr>
        <w:t xml:space="preserve">. This phase has </w:t>
      </w:r>
      <w:r w:rsidR="00C907F4" w:rsidRPr="00D46454">
        <w:rPr>
          <w:rFonts w:ascii="Times New Roman" w:hAnsi="Times New Roman" w:cs="Times New Roman"/>
          <w:lang w:val="en-US"/>
        </w:rPr>
        <w:t xml:space="preserve">then </w:t>
      </w:r>
      <w:r w:rsidR="00427551" w:rsidRPr="00D46454">
        <w:rPr>
          <w:rFonts w:ascii="Times New Roman" w:hAnsi="Times New Roman" w:cs="Times New Roman"/>
          <w:lang w:val="en-US"/>
        </w:rPr>
        <w:t xml:space="preserve">a protective function. </w:t>
      </w:r>
    </w:p>
    <w:p w14:paraId="0C7F792E" w14:textId="0BC1727A" w:rsidR="001A7020" w:rsidRPr="00D46454" w:rsidRDefault="001A7020" w:rsidP="00436644">
      <w:pPr>
        <w:pStyle w:val="Paragraphedeliste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 xml:space="preserve">Determination of the deterioration </w:t>
      </w:r>
      <w:r w:rsidR="005E6ED6" w:rsidRPr="00D46454">
        <w:rPr>
          <w:rFonts w:ascii="Times New Roman" w:hAnsi="Times New Roman" w:cs="Times New Roman"/>
          <w:b/>
          <w:lang w:val="en-US"/>
        </w:rPr>
        <w:t xml:space="preserve">depth </w:t>
      </w:r>
      <w:r w:rsidR="00215FBC" w:rsidRPr="00D46454">
        <w:rPr>
          <w:rFonts w:ascii="Times New Roman" w:hAnsi="Times New Roman" w:cs="Times New Roman"/>
          <w:b/>
          <w:lang w:val="en-US"/>
        </w:rPr>
        <w:t xml:space="preserve">and of weight loss </w:t>
      </w:r>
      <w:r w:rsidRPr="00D46454">
        <w:rPr>
          <w:rFonts w:ascii="Times New Roman" w:hAnsi="Times New Roman" w:cs="Times New Roman"/>
          <w:b/>
          <w:lang w:val="en-US"/>
        </w:rPr>
        <w:t xml:space="preserve">for different cementitious material types </w:t>
      </w:r>
    </w:p>
    <w:p w14:paraId="1158931C" w14:textId="3E05D734" w:rsidR="004F00AC" w:rsidRPr="00D46454" w:rsidRDefault="0096448D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</w:t>
      </w:r>
      <w:r w:rsidR="00575AA8" w:rsidRPr="00D46454">
        <w:rPr>
          <w:rFonts w:ascii="Times New Roman" w:hAnsi="Times New Roman" w:cs="Times New Roman"/>
          <w:lang w:val="en-US"/>
        </w:rPr>
        <w:t xml:space="preserve">porosity </w:t>
      </w:r>
      <w:r w:rsidRPr="00D46454">
        <w:rPr>
          <w:rFonts w:ascii="Times New Roman" w:hAnsi="Times New Roman" w:cs="Times New Roman"/>
          <w:lang w:val="en-US"/>
        </w:rPr>
        <w:t xml:space="preserve">profiles </w:t>
      </w:r>
      <w:r w:rsidR="00575AA8" w:rsidRPr="00D46454">
        <w:rPr>
          <w:rFonts w:ascii="Times New Roman" w:hAnsi="Times New Roman" w:cs="Times New Roman"/>
          <w:lang w:val="en-US"/>
        </w:rPr>
        <w:t>over depth</w:t>
      </w:r>
      <w:r w:rsidRPr="00D46454">
        <w:rPr>
          <w:rFonts w:ascii="Times New Roman" w:hAnsi="Times New Roman" w:cs="Times New Roman"/>
          <w:lang w:val="en-US"/>
        </w:rPr>
        <w:t xml:space="preserve"> obtained after one year of acid attack </w:t>
      </w:r>
      <w:proofErr w:type="gramStart"/>
      <w:r w:rsidRPr="00D46454">
        <w:rPr>
          <w:rFonts w:ascii="Times New Roman" w:hAnsi="Times New Roman" w:cs="Times New Roman"/>
          <w:lang w:val="en-US"/>
        </w:rPr>
        <w:t>are plotted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in Figure 4. </w:t>
      </w:r>
      <w:r w:rsidR="00E41B1C" w:rsidRPr="00D46454">
        <w:rPr>
          <w:rFonts w:ascii="Times New Roman" w:hAnsi="Times New Roman" w:cs="Times New Roman"/>
          <w:lang w:val="en-US"/>
        </w:rPr>
        <w:t xml:space="preserve">The deterioration depth reached after one year of acid attack and the evolution of </w:t>
      </w:r>
      <w:r w:rsidR="001469A2" w:rsidRPr="00D46454">
        <w:rPr>
          <w:rFonts w:ascii="Times New Roman" w:hAnsi="Times New Roman" w:cs="Times New Roman"/>
          <w:lang w:val="en-US"/>
        </w:rPr>
        <w:t>this parameter</w:t>
      </w:r>
      <w:r w:rsidR="00E41B1C" w:rsidRPr="00D46454">
        <w:rPr>
          <w:rFonts w:ascii="Times New Roman" w:hAnsi="Times New Roman" w:cs="Times New Roman"/>
          <w:lang w:val="en-US"/>
        </w:rPr>
        <w:t xml:space="preserve"> over time for each cementitious material </w:t>
      </w:r>
      <w:proofErr w:type="gramStart"/>
      <w:r w:rsidR="00E41B1C" w:rsidRPr="00D46454">
        <w:rPr>
          <w:rFonts w:ascii="Times New Roman" w:hAnsi="Times New Roman" w:cs="Times New Roman"/>
          <w:lang w:val="en-US"/>
        </w:rPr>
        <w:t>are respectively proposed</w:t>
      </w:r>
      <w:proofErr w:type="gramEnd"/>
      <w:r w:rsidR="00E41B1C" w:rsidRPr="00D46454">
        <w:rPr>
          <w:rFonts w:ascii="Times New Roman" w:hAnsi="Times New Roman" w:cs="Times New Roman"/>
          <w:lang w:val="en-US"/>
        </w:rPr>
        <w:t xml:space="preserve"> in Table 5 and Figure 5. </w:t>
      </w:r>
    </w:p>
    <w:p w14:paraId="0E1051E5" w14:textId="015F3D14" w:rsidR="00575AA8" w:rsidRPr="00D46454" w:rsidRDefault="00575AA8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deterioration </w:t>
      </w:r>
      <w:r w:rsidR="00BC1D02" w:rsidRPr="00D46454">
        <w:rPr>
          <w:rFonts w:ascii="Times New Roman" w:hAnsi="Times New Roman" w:cs="Times New Roman"/>
          <w:lang w:val="en-US"/>
        </w:rPr>
        <w:t xml:space="preserve">depths </w:t>
      </w:r>
      <w:r w:rsidRPr="00D46454">
        <w:rPr>
          <w:rFonts w:ascii="Times New Roman" w:hAnsi="Times New Roman" w:cs="Times New Roman"/>
          <w:lang w:val="en-US"/>
        </w:rPr>
        <w:t xml:space="preserve">obtained for CEM </w:t>
      </w:r>
      <w:proofErr w:type="gramStart"/>
      <w:r w:rsidRPr="00D46454">
        <w:rPr>
          <w:rFonts w:ascii="Times New Roman" w:hAnsi="Times New Roman" w:cs="Times New Roman"/>
          <w:lang w:val="en-US"/>
        </w:rPr>
        <w:t>I, CEM III, CEM IV</w:t>
      </w:r>
      <w:r w:rsidR="005A2141" w:rsidRPr="00D46454">
        <w:rPr>
          <w:rFonts w:ascii="Times New Roman" w:hAnsi="Times New Roman" w:cs="Times New Roman"/>
          <w:lang w:val="en-US"/>
        </w:rPr>
        <w:t>,</w:t>
      </w:r>
      <w:r w:rsidRPr="00D46454">
        <w:rPr>
          <w:rFonts w:ascii="Times New Roman" w:hAnsi="Times New Roman" w:cs="Times New Roman"/>
          <w:lang w:val="en-US"/>
        </w:rPr>
        <w:t xml:space="preserve"> and CEM V cements </w:t>
      </w:r>
      <w:r w:rsidR="002E760D" w:rsidRPr="00D46454">
        <w:rPr>
          <w:rFonts w:ascii="Times New Roman" w:hAnsi="Times New Roman" w:cs="Times New Roman"/>
          <w:lang w:val="en-US"/>
        </w:rPr>
        <w:t xml:space="preserve">(Figure 4) </w:t>
      </w:r>
      <w:r w:rsidR="00F743FC" w:rsidRPr="00D46454">
        <w:rPr>
          <w:rFonts w:ascii="Times New Roman" w:hAnsi="Times New Roman" w:cs="Times New Roman"/>
          <w:lang w:val="en-US"/>
        </w:rPr>
        <w:t>are</w:t>
      </w:r>
      <w:r w:rsidRPr="00D46454">
        <w:rPr>
          <w:rFonts w:ascii="Times New Roman" w:hAnsi="Times New Roman" w:cs="Times New Roman"/>
          <w:lang w:val="en-US"/>
        </w:rPr>
        <w:t xml:space="preserve"> </w:t>
      </w:r>
      <w:r w:rsidR="00686E5E" w:rsidRPr="00D46454">
        <w:rPr>
          <w:rFonts w:ascii="Times New Roman" w:hAnsi="Times New Roman" w:cs="Times New Roman"/>
          <w:lang w:val="en-US"/>
        </w:rPr>
        <w:t>deeper</w:t>
      </w:r>
      <w:r w:rsidRPr="00D46454">
        <w:rPr>
          <w:rFonts w:ascii="Times New Roman" w:hAnsi="Times New Roman" w:cs="Times New Roman"/>
          <w:lang w:val="en-US"/>
        </w:rPr>
        <w:t xml:space="preserve"> than tha</w:t>
      </w:r>
      <w:r w:rsidR="005461B6" w:rsidRPr="00D46454">
        <w:rPr>
          <w:rFonts w:ascii="Times New Roman" w:hAnsi="Times New Roman" w:cs="Times New Roman"/>
          <w:lang w:val="en-US"/>
        </w:rPr>
        <w:t>t obtained for CAC materials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. </w:t>
      </w:r>
      <w:r w:rsidR="00E51EFB" w:rsidRPr="00D46454">
        <w:rPr>
          <w:rFonts w:ascii="Times New Roman" w:hAnsi="Times New Roman" w:cs="Times New Roman"/>
          <w:lang w:val="en-US"/>
        </w:rPr>
        <w:t>Specifically, the deterioration depth reached after 1 year of acid attack for the CAC material is 10 times lower than that for the ordinary or blended Portland cements (Table 5</w:t>
      </w:r>
      <w:r w:rsidR="00C20142" w:rsidRPr="00D46454">
        <w:rPr>
          <w:rFonts w:ascii="Times New Roman" w:hAnsi="Times New Roman" w:cs="Times New Roman"/>
          <w:lang w:val="en-US"/>
        </w:rPr>
        <w:t xml:space="preserve"> and Figure 5</w:t>
      </w:r>
      <w:r w:rsidR="00E51EFB" w:rsidRPr="00D46454">
        <w:rPr>
          <w:rFonts w:ascii="Times New Roman" w:hAnsi="Times New Roman" w:cs="Times New Roman"/>
          <w:lang w:val="en-US"/>
        </w:rPr>
        <w:t xml:space="preserve">). </w:t>
      </w:r>
      <w:r w:rsidR="00B00F1F" w:rsidRPr="00D46454">
        <w:rPr>
          <w:rFonts w:ascii="Times New Roman" w:hAnsi="Times New Roman" w:cs="Times New Roman"/>
          <w:lang w:val="en-US"/>
        </w:rPr>
        <w:t xml:space="preserve">Therefore, the CAC cement paste is clearly the most sustainable cement in acid conditions. </w:t>
      </w:r>
      <w:r w:rsidR="00D44815" w:rsidRPr="00D46454">
        <w:rPr>
          <w:rFonts w:ascii="Times New Roman" w:hAnsi="Times New Roman" w:cs="Times New Roman"/>
          <w:lang w:val="en-US"/>
        </w:rPr>
        <w:t>The low deterioration kinetic</w:t>
      </w:r>
      <w:r w:rsidR="00C20142" w:rsidRPr="00D46454">
        <w:rPr>
          <w:rFonts w:ascii="Times New Roman" w:hAnsi="Times New Roman" w:cs="Times New Roman"/>
          <w:lang w:val="en-US"/>
        </w:rPr>
        <w:t xml:space="preserve"> for CAC materials is observed in many experimental field and laboratory studies [8, 20, 23, 26, 27, 39, </w:t>
      </w:r>
      <w:proofErr w:type="gramStart"/>
      <w:r w:rsidR="00C20142" w:rsidRPr="00D46454">
        <w:rPr>
          <w:rFonts w:ascii="Times New Roman" w:hAnsi="Times New Roman" w:cs="Times New Roman"/>
          <w:lang w:val="en-US"/>
        </w:rPr>
        <w:t>40</w:t>
      </w:r>
      <w:proofErr w:type="gramEnd"/>
      <w:r w:rsidR="00C20142" w:rsidRPr="00D46454">
        <w:rPr>
          <w:rFonts w:ascii="Times New Roman" w:hAnsi="Times New Roman" w:cs="Times New Roman"/>
          <w:lang w:val="en-US"/>
        </w:rPr>
        <w:t xml:space="preserve">]. </w:t>
      </w:r>
      <w:r w:rsidR="006541E5" w:rsidRPr="00D46454">
        <w:rPr>
          <w:rFonts w:ascii="Times New Roman" w:hAnsi="Times New Roman" w:cs="Times New Roman"/>
          <w:lang w:val="en-US"/>
        </w:rPr>
        <w:t>In the model, t</w:t>
      </w:r>
      <w:r w:rsidR="00C20142" w:rsidRPr="00D46454">
        <w:rPr>
          <w:rFonts w:ascii="Times New Roman" w:hAnsi="Times New Roman" w:cs="Times New Roman"/>
          <w:lang w:val="en-US"/>
        </w:rPr>
        <w:t xml:space="preserve">his delaying effect is then due to the better stability of </w:t>
      </w:r>
      <w:proofErr w:type="spellStart"/>
      <w:r w:rsidR="00C20142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C20142" w:rsidRPr="00D46454">
        <w:rPr>
          <w:rFonts w:ascii="Times New Roman" w:hAnsi="Times New Roman" w:cs="Times New Roman"/>
          <w:lang w:val="en-US"/>
        </w:rPr>
        <w:t xml:space="preserve"> in acidic conditions than the </w:t>
      </w:r>
      <w:proofErr w:type="spellStart"/>
      <w:r w:rsidR="00C20142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C20142" w:rsidRPr="00D46454">
        <w:rPr>
          <w:rFonts w:ascii="Times New Roman" w:hAnsi="Times New Roman" w:cs="Times New Roman"/>
          <w:lang w:val="en-US"/>
        </w:rPr>
        <w:t xml:space="preserve"> and C-S-H and to the </w:t>
      </w:r>
      <w:proofErr w:type="spellStart"/>
      <w:r w:rsidR="00C20142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C20142" w:rsidRPr="00D46454">
        <w:rPr>
          <w:rFonts w:ascii="Times New Roman" w:hAnsi="Times New Roman" w:cs="Times New Roman"/>
          <w:lang w:val="en-US"/>
        </w:rPr>
        <w:t xml:space="preserve"> formation, which clogs up the porosity of the material.</w:t>
      </w:r>
    </w:p>
    <w:p w14:paraId="658CDDE0" w14:textId="5ECD37C1" w:rsidR="00D65CF5" w:rsidRPr="00D46454" w:rsidRDefault="00F743FC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S</w:t>
      </w:r>
      <w:r w:rsidR="005A2141" w:rsidRPr="00D46454">
        <w:rPr>
          <w:rFonts w:ascii="Times New Roman" w:hAnsi="Times New Roman" w:cs="Times New Roman"/>
          <w:lang w:val="en-US"/>
        </w:rPr>
        <w:t xml:space="preserve">everal studies showed </w:t>
      </w:r>
      <w:r w:rsidR="00BD10EC" w:rsidRPr="00D46454">
        <w:rPr>
          <w:rFonts w:ascii="Times New Roman" w:hAnsi="Times New Roman" w:cs="Times New Roman"/>
          <w:lang w:val="en-US"/>
        </w:rPr>
        <w:t xml:space="preserve">that </w:t>
      </w:r>
      <w:r w:rsidR="005A2141" w:rsidRPr="00D46454">
        <w:rPr>
          <w:rFonts w:ascii="Times New Roman" w:hAnsi="Times New Roman" w:cs="Times New Roman"/>
          <w:lang w:val="en-US"/>
        </w:rPr>
        <w:t xml:space="preserve">an increase of the porosity </w:t>
      </w:r>
      <w:r w:rsidR="00BD10EC" w:rsidRPr="00D46454">
        <w:rPr>
          <w:rFonts w:ascii="Times New Roman" w:hAnsi="Times New Roman" w:cs="Times New Roman"/>
          <w:lang w:val="en-US"/>
        </w:rPr>
        <w:t>caus</w:t>
      </w:r>
      <w:r w:rsidR="0099419E" w:rsidRPr="00D46454">
        <w:rPr>
          <w:rFonts w:ascii="Times New Roman" w:hAnsi="Times New Roman" w:cs="Times New Roman"/>
          <w:lang w:val="en-US"/>
        </w:rPr>
        <w:t xml:space="preserve">es </w:t>
      </w:r>
      <w:r w:rsidR="005A2141" w:rsidRPr="00D46454">
        <w:rPr>
          <w:rFonts w:ascii="Times New Roman" w:hAnsi="Times New Roman" w:cs="Times New Roman"/>
          <w:lang w:val="en-US"/>
        </w:rPr>
        <w:t xml:space="preserve">a decrease of the compressive strength </w:t>
      </w:r>
      <w:r w:rsidR="00B53CAC" w:rsidRPr="00D46454">
        <w:rPr>
          <w:rFonts w:ascii="Times New Roman" w:hAnsi="Times New Roman" w:cs="Times New Roman"/>
          <w:lang w:val="en-US"/>
        </w:rPr>
        <w:t>[37, 38</w:t>
      </w:r>
      <w:r w:rsidR="00AB54FB" w:rsidRPr="00D46454">
        <w:rPr>
          <w:rFonts w:ascii="Times New Roman" w:hAnsi="Times New Roman" w:cs="Times New Roman"/>
          <w:lang w:val="en-US"/>
        </w:rPr>
        <w:t>]</w:t>
      </w:r>
      <w:r w:rsidR="0099419E" w:rsidRPr="00D46454">
        <w:rPr>
          <w:rFonts w:ascii="Times New Roman" w:hAnsi="Times New Roman" w:cs="Times New Roman"/>
          <w:lang w:val="en-US"/>
        </w:rPr>
        <w:t xml:space="preserve">. </w:t>
      </w:r>
      <w:r w:rsidR="00DC6697" w:rsidRPr="00D46454">
        <w:rPr>
          <w:rFonts w:ascii="Times New Roman" w:hAnsi="Times New Roman" w:cs="Times New Roman"/>
          <w:lang w:val="en-US"/>
        </w:rPr>
        <w:t>The porosity increases from 11 to</w:t>
      </w:r>
      <w:r w:rsidR="003762E9" w:rsidRPr="00D46454">
        <w:rPr>
          <w:rFonts w:ascii="Times New Roman" w:hAnsi="Times New Roman" w:cs="Times New Roman"/>
          <w:lang w:val="en-US"/>
        </w:rPr>
        <w:t xml:space="preserve"> 22% for CEM I cement, from 14 to</w:t>
      </w:r>
      <w:r w:rsidR="00DC6697" w:rsidRPr="00D46454">
        <w:rPr>
          <w:rFonts w:ascii="Times New Roman" w:hAnsi="Times New Roman" w:cs="Times New Roman"/>
          <w:lang w:val="en-US"/>
        </w:rPr>
        <w:t xml:space="preserve"> 25% for CEM III cement, from 16 to 26% for CEM IV cement and from 11 to 23% for CEM V cement, whereas the po</w:t>
      </w:r>
      <w:r w:rsidR="003762E9" w:rsidRPr="00D46454">
        <w:rPr>
          <w:rFonts w:ascii="Times New Roman" w:hAnsi="Times New Roman" w:cs="Times New Roman"/>
          <w:lang w:val="en-US"/>
        </w:rPr>
        <w:t>rosity increases from 10 to 13</w:t>
      </w:r>
      <w:r w:rsidR="00DC6697" w:rsidRPr="00D46454">
        <w:rPr>
          <w:rFonts w:ascii="Times New Roman" w:hAnsi="Times New Roman" w:cs="Times New Roman"/>
          <w:lang w:val="en-US"/>
        </w:rPr>
        <w:t xml:space="preserve">% for the CAC </w:t>
      </w:r>
      <w:r w:rsidR="005461B6" w:rsidRPr="00D46454">
        <w:rPr>
          <w:rFonts w:ascii="Times New Roman" w:hAnsi="Times New Roman" w:cs="Times New Roman"/>
          <w:lang w:val="en-US"/>
        </w:rPr>
        <w:t xml:space="preserve">material. </w:t>
      </w:r>
      <w:r w:rsidR="00DC6697" w:rsidRPr="00D46454">
        <w:rPr>
          <w:rFonts w:ascii="Times New Roman" w:hAnsi="Times New Roman" w:cs="Times New Roman"/>
          <w:lang w:val="en-US"/>
        </w:rPr>
        <w:t xml:space="preserve">The ordinary or blended Portland cements </w:t>
      </w:r>
      <w:r w:rsidR="001C6A6B" w:rsidRPr="00D46454">
        <w:rPr>
          <w:rFonts w:ascii="Times New Roman" w:hAnsi="Times New Roman" w:cs="Times New Roman"/>
          <w:lang w:val="en-US"/>
        </w:rPr>
        <w:t>undergo</w:t>
      </w:r>
      <w:r w:rsidR="00DC6697" w:rsidRPr="00D46454">
        <w:rPr>
          <w:rFonts w:ascii="Times New Roman" w:hAnsi="Times New Roman" w:cs="Times New Roman"/>
          <w:lang w:val="en-US"/>
        </w:rPr>
        <w:t xml:space="preserve"> a </w:t>
      </w:r>
      <w:r w:rsidR="00DA2C7C" w:rsidRPr="00D46454">
        <w:rPr>
          <w:rFonts w:ascii="Times New Roman" w:hAnsi="Times New Roman" w:cs="Times New Roman"/>
          <w:lang w:val="en-US"/>
        </w:rPr>
        <w:lastRenderedPageBreak/>
        <w:t xml:space="preserve">comparable decrease of </w:t>
      </w:r>
      <w:r w:rsidR="00DC6697" w:rsidRPr="00D46454">
        <w:rPr>
          <w:rFonts w:ascii="Times New Roman" w:hAnsi="Times New Roman" w:cs="Times New Roman"/>
          <w:lang w:val="en-US"/>
        </w:rPr>
        <w:t xml:space="preserve">compressive strength and </w:t>
      </w:r>
      <w:r w:rsidR="00B00F1F" w:rsidRPr="00D46454">
        <w:rPr>
          <w:rFonts w:ascii="Times New Roman" w:hAnsi="Times New Roman" w:cs="Times New Roman"/>
          <w:lang w:val="en-US"/>
        </w:rPr>
        <w:t xml:space="preserve">a </w:t>
      </w:r>
      <w:r w:rsidR="00DC6697" w:rsidRPr="00D46454">
        <w:rPr>
          <w:rFonts w:ascii="Times New Roman" w:hAnsi="Times New Roman" w:cs="Times New Roman"/>
          <w:lang w:val="en-US"/>
        </w:rPr>
        <w:t xml:space="preserve">more important </w:t>
      </w:r>
      <w:r w:rsidR="00B00F1F" w:rsidRPr="00D46454">
        <w:rPr>
          <w:rFonts w:ascii="Times New Roman" w:hAnsi="Times New Roman" w:cs="Times New Roman"/>
          <w:lang w:val="en-US"/>
        </w:rPr>
        <w:t xml:space="preserve">decrease </w:t>
      </w:r>
      <w:r w:rsidR="00DC6697" w:rsidRPr="00D46454">
        <w:rPr>
          <w:rFonts w:ascii="Times New Roman" w:hAnsi="Times New Roman" w:cs="Times New Roman"/>
          <w:lang w:val="en-US"/>
        </w:rPr>
        <w:t xml:space="preserve">than </w:t>
      </w:r>
      <w:r w:rsidR="00DA2C7C" w:rsidRPr="00D46454">
        <w:rPr>
          <w:rFonts w:ascii="Times New Roman" w:hAnsi="Times New Roman" w:cs="Times New Roman"/>
          <w:lang w:val="en-US"/>
        </w:rPr>
        <w:t xml:space="preserve">that of </w:t>
      </w:r>
      <w:proofErr w:type="gramStart"/>
      <w:r w:rsidR="00686E5E" w:rsidRPr="00D46454">
        <w:rPr>
          <w:rFonts w:ascii="Times New Roman" w:hAnsi="Times New Roman" w:cs="Times New Roman"/>
          <w:lang w:val="en-US"/>
        </w:rPr>
        <w:t>CAC,</w:t>
      </w:r>
      <w:proofErr w:type="gramEnd"/>
      <w:r w:rsidR="00686E5E" w:rsidRPr="00D46454">
        <w:rPr>
          <w:rFonts w:ascii="Times New Roman" w:hAnsi="Times New Roman" w:cs="Times New Roman"/>
          <w:lang w:val="en-US"/>
        </w:rPr>
        <w:t xml:space="preserve"> highlighted </w:t>
      </w:r>
      <w:r w:rsidR="00DC6697" w:rsidRPr="00D46454">
        <w:rPr>
          <w:rFonts w:ascii="Times New Roman" w:hAnsi="Times New Roman" w:cs="Times New Roman"/>
          <w:lang w:val="en-US"/>
        </w:rPr>
        <w:t xml:space="preserve">the better resistance of CAC </w:t>
      </w:r>
      <w:r w:rsidR="005461B6" w:rsidRPr="00D46454">
        <w:rPr>
          <w:rFonts w:ascii="Times New Roman" w:hAnsi="Times New Roman" w:cs="Times New Roman"/>
          <w:lang w:val="en-US"/>
        </w:rPr>
        <w:t>materials</w:t>
      </w:r>
      <w:r w:rsidR="00DC6697" w:rsidRPr="00D46454">
        <w:rPr>
          <w:rFonts w:ascii="Times New Roman" w:hAnsi="Times New Roman" w:cs="Times New Roman"/>
          <w:lang w:val="en-US"/>
        </w:rPr>
        <w:t xml:space="preserve"> to acid attack.   </w:t>
      </w:r>
    </w:p>
    <w:p w14:paraId="6828C333" w14:textId="1AD939BF" w:rsidR="00E45441" w:rsidRPr="00D46454" w:rsidRDefault="00E45441" w:rsidP="00CB40F1">
      <w:pPr>
        <w:pStyle w:val="Default"/>
        <w:spacing w:after="12" w:line="480" w:lineRule="auto"/>
        <w:jc w:val="both"/>
        <w:rPr>
          <w:sz w:val="22"/>
          <w:szCs w:val="22"/>
          <w:lang w:val="en-US"/>
        </w:rPr>
      </w:pPr>
      <w:r w:rsidRPr="00D46454">
        <w:rPr>
          <w:sz w:val="22"/>
          <w:szCs w:val="22"/>
          <w:lang w:val="en-US"/>
        </w:rPr>
        <w:t xml:space="preserve">Some differences </w:t>
      </w:r>
      <w:proofErr w:type="gramStart"/>
      <w:r w:rsidRPr="00D46454">
        <w:rPr>
          <w:sz w:val="22"/>
          <w:szCs w:val="22"/>
          <w:lang w:val="en-US"/>
        </w:rPr>
        <w:t>are observed</w:t>
      </w:r>
      <w:proofErr w:type="gramEnd"/>
      <w:r w:rsidRPr="00D46454">
        <w:rPr>
          <w:sz w:val="22"/>
          <w:szCs w:val="22"/>
          <w:lang w:val="en-US"/>
        </w:rPr>
        <w:t xml:space="preserve"> between Portland cement</w:t>
      </w:r>
      <w:r w:rsidR="00583720" w:rsidRPr="00D46454">
        <w:rPr>
          <w:sz w:val="22"/>
          <w:szCs w:val="22"/>
          <w:lang w:val="en-US"/>
        </w:rPr>
        <w:t>s</w:t>
      </w:r>
      <w:r w:rsidRPr="00D46454">
        <w:rPr>
          <w:sz w:val="22"/>
          <w:szCs w:val="22"/>
          <w:lang w:val="en-US"/>
        </w:rPr>
        <w:t xml:space="preserve">. The </w:t>
      </w:r>
      <w:r w:rsidR="00E76C1C" w:rsidRPr="00D46454">
        <w:rPr>
          <w:sz w:val="22"/>
          <w:szCs w:val="22"/>
          <w:lang w:val="en-US"/>
        </w:rPr>
        <w:t xml:space="preserve">deterioration </w:t>
      </w:r>
      <w:r w:rsidRPr="00D46454">
        <w:rPr>
          <w:sz w:val="22"/>
          <w:szCs w:val="22"/>
          <w:lang w:val="en-US"/>
        </w:rPr>
        <w:t xml:space="preserve">kinetic is quicker for CEM </w:t>
      </w:r>
      <w:proofErr w:type="gramStart"/>
      <w:r w:rsidRPr="00D46454">
        <w:rPr>
          <w:sz w:val="22"/>
          <w:szCs w:val="22"/>
          <w:lang w:val="en-US"/>
        </w:rPr>
        <w:t>III and CEM IV cements than for CEM I</w:t>
      </w:r>
      <w:proofErr w:type="gramEnd"/>
      <w:r w:rsidRPr="00D46454">
        <w:rPr>
          <w:sz w:val="22"/>
          <w:szCs w:val="22"/>
          <w:lang w:val="en-US"/>
        </w:rPr>
        <w:t xml:space="preserve"> and CEM V cements</w:t>
      </w:r>
      <w:r w:rsidR="00FC06B3" w:rsidRPr="00D46454">
        <w:rPr>
          <w:sz w:val="22"/>
          <w:szCs w:val="22"/>
          <w:lang w:val="en-US"/>
        </w:rPr>
        <w:t xml:space="preserve"> (Figure 5)</w:t>
      </w:r>
      <w:r w:rsidRPr="00D46454">
        <w:rPr>
          <w:sz w:val="22"/>
          <w:szCs w:val="22"/>
          <w:lang w:val="en-US"/>
        </w:rPr>
        <w:t xml:space="preserve">. These results are mainly due to the high porosity of CEM </w:t>
      </w:r>
      <w:proofErr w:type="gramStart"/>
      <w:r w:rsidRPr="00D46454">
        <w:rPr>
          <w:sz w:val="22"/>
          <w:szCs w:val="22"/>
          <w:lang w:val="en-US"/>
        </w:rPr>
        <w:t xml:space="preserve">III and CEM IV cements </w:t>
      </w:r>
      <w:r w:rsidR="00B00F1F" w:rsidRPr="00D46454">
        <w:rPr>
          <w:sz w:val="22"/>
          <w:szCs w:val="22"/>
          <w:lang w:val="en-US"/>
        </w:rPr>
        <w:t>as compared to</w:t>
      </w:r>
      <w:r w:rsidRPr="00D46454">
        <w:rPr>
          <w:sz w:val="22"/>
          <w:szCs w:val="22"/>
          <w:lang w:val="en-US"/>
        </w:rPr>
        <w:t xml:space="preserve"> the porosity of CEM I</w:t>
      </w:r>
      <w:proofErr w:type="gramEnd"/>
      <w:r w:rsidRPr="00D46454">
        <w:rPr>
          <w:sz w:val="22"/>
          <w:szCs w:val="22"/>
          <w:lang w:val="en-US"/>
        </w:rPr>
        <w:t xml:space="preserve"> and CEM V cements (</w:t>
      </w:r>
      <w:r w:rsidR="004966DB" w:rsidRPr="00D46454">
        <w:rPr>
          <w:sz w:val="22"/>
          <w:szCs w:val="22"/>
          <w:lang w:val="en-US"/>
        </w:rPr>
        <w:t>Table 1</w:t>
      </w:r>
      <w:r w:rsidRPr="00D46454">
        <w:rPr>
          <w:sz w:val="22"/>
          <w:szCs w:val="22"/>
          <w:lang w:val="en-US"/>
        </w:rPr>
        <w:t xml:space="preserve">). </w:t>
      </w:r>
      <w:proofErr w:type="gramStart"/>
      <w:r w:rsidR="00CB40F1" w:rsidRPr="00D46454">
        <w:rPr>
          <w:sz w:val="22"/>
          <w:szCs w:val="22"/>
          <w:lang w:val="en-US"/>
        </w:rPr>
        <w:t>But</w:t>
      </w:r>
      <w:proofErr w:type="gramEnd"/>
      <w:r w:rsidR="00CB40F1" w:rsidRPr="00D46454">
        <w:rPr>
          <w:sz w:val="22"/>
          <w:szCs w:val="22"/>
          <w:lang w:val="en-US"/>
        </w:rPr>
        <w:t xml:space="preserve">, </w:t>
      </w:r>
      <w:r w:rsidR="00B00F1F" w:rsidRPr="00D46454">
        <w:rPr>
          <w:sz w:val="22"/>
          <w:szCs w:val="22"/>
          <w:lang w:val="en-US"/>
        </w:rPr>
        <w:t>these qualitative important differences</w:t>
      </w:r>
      <w:r w:rsidR="00CB40F1" w:rsidRPr="00D46454">
        <w:rPr>
          <w:sz w:val="22"/>
          <w:szCs w:val="22"/>
          <w:lang w:val="en-US"/>
        </w:rPr>
        <w:t xml:space="preserve"> between these Portland cements need </w:t>
      </w:r>
      <w:r w:rsidR="00B00F1F" w:rsidRPr="00D46454">
        <w:rPr>
          <w:sz w:val="22"/>
          <w:szCs w:val="22"/>
          <w:lang w:val="en-US"/>
        </w:rPr>
        <w:t>to be confirmed</w:t>
      </w:r>
      <w:r w:rsidR="00CB40F1" w:rsidRPr="00D46454">
        <w:rPr>
          <w:sz w:val="22"/>
          <w:szCs w:val="22"/>
          <w:lang w:val="en-US"/>
        </w:rPr>
        <w:t xml:space="preserve">. Indeed, other hydrates than C-S-H and </w:t>
      </w:r>
      <w:proofErr w:type="spellStart"/>
      <w:r w:rsidR="00CB40F1" w:rsidRPr="00D46454">
        <w:rPr>
          <w:sz w:val="22"/>
          <w:szCs w:val="22"/>
          <w:lang w:val="en-US"/>
        </w:rPr>
        <w:t>portlandite</w:t>
      </w:r>
      <w:proofErr w:type="spellEnd"/>
      <w:r w:rsidR="00CB40F1" w:rsidRPr="00D46454">
        <w:rPr>
          <w:sz w:val="22"/>
          <w:szCs w:val="22"/>
          <w:lang w:val="en-US"/>
        </w:rPr>
        <w:t xml:space="preserve"> for blended Portland cements or anhydrous phases </w:t>
      </w:r>
      <w:proofErr w:type="gramStart"/>
      <w:r w:rsidR="00CB40F1" w:rsidRPr="00D46454">
        <w:rPr>
          <w:sz w:val="22"/>
          <w:szCs w:val="22"/>
          <w:lang w:val="en-US"/>
        </w:rPr>
        <w:t>were not taken</w:t>
      </w:r>
      <w:proofErr w:type="gramEnd"/>
      <w:r w:rsidR="00CB40F1" w:rsidRPr="00D46454">
        <w:rPr>
          <w:sz w:val="22"/>
          <w:szCs w:val="22"/>
          <w:lang w:val="en-US"/>
        </w:rPr>
        <w:t xml:space="preserve"> into account in th</w:t>
      </w:r>
      <w:r w:rsidR="00031C48" w:rsidRPr="00D46454">
        <w:rPr>
          <w:sz w:val="22"/>
          <w:szCs w:val="22"/>
          <w:lang w:val="en-US"/>
        </w:rPr>
        <w:t>e</w:t>
      </w:r>
      <w:r w:rsidR="00CB40F1" w:rsidRPr="00D46454">
        <w:rPr>
          <w:sz w:val="22"/>
          <w:szCs w:val="22"/>
          <w:lang w:val="en-US"/>
        </w:rPr>
        <w:t xml:space="preserve"> model</w:t>
      </w:r>
      <w:r w:rsidR="00FD01BC" w:rsidRPr="00D46454">
        <w:rPr>
          <w:sz w:val="22"/>
          <w:szCs w:val="22"/>
          <w:lang w:val="en-US"/>
        </w:rPr>
        <w:t>.</w:t>
      </w:r>
      <w:r w:rsidR="00CB40F1" w:rsidRPr="00D46454">
        <w:rPr>
          <w:sz w:val="22"/>
          <w:szCs w:val="22"/>
          <w:lang w:val="en-US"/>
        </w:rPr>
        <w:t xml:space="preserve"> </w:t>
      </w:r>
      <w:r w:rsidR="008F5D19" w:rsidRPr="00D46454">
        <w:rPr>
          <w:sz w:val="22"/>
          <w:szCs w:val="22"/>
          <w:lang w:val="en-US"/>
        </w:rPr>
        <w:t>Specifically, t</w:t>
      </w:r>
      <w:r w:rsidR="00856F33" w:rsidRPr="00D46454">
        <w:rPr>
          <w:sz w:val="22"/>
          <w:szCs w:val="22"/>
          <w:lang w:val="en-US"/>
        </w:rPr>
        <w:t xml:space="preserve">he phases from the hydration of blast furnace slag, natural </w:t>
      </w:r>
      <w:proofErr w:type="spellStart"/>
      <w:r w:rsidR="00856F33" w:rsidRPr="00D46454">
        <w:rPr>
          <w:sz w:val="22"/>
          <w:szCs w:val="22"/>
          <w:lang w:val="en-US"/>
        </w:rPr>
        <w:t>pozzolans</w:t>
      </w:r>
      <w:proofErr w:type="spellEnd"/>
      <w:r w:rsidR="00856F33" w:rsidRPr="00D46454">
        <w:rPr>
          <w:sz w:val="22"/>
          <w:szCs w:val="22"/>
          <w:lang w:val="en-US"/>
        </w:rPr>
        <w:t xml:space="preserve">, and fly ashes, leading to C-A-S-H and C-S-H with different C/S ratio and anhydrous </w:t>
      </w:r>
      <w:r w:rsidR="00213F5F" w:rsidRPr="00D46454">
        <w:rPr>
          <w:sz w:val="22"/>
          <w:szCs w:val="22"/>
          <w:lang w:val="en-US"/>
        </w:rPr>
        <w:t>phases</w:t>
      </w:r>
      <w:r w:rsidR="00856F33" w:rsidRPr="00D46454">
        <w:rPr>
          <w:sz w:val="22"/>
          <w:szCs w:val="22"/>
          <w:lang w:val="en-US"/>
        </w:rPr>
        <w:t xml:space="preserve"> </w:t>
      </w:r>
      <w:proofErr w:type="gramStart"/>
      <w:r w:rsidR="00856F33" w:rsidRPr="00D46454">
        <w:rPr>
          <w:sz w:val="22"/>
          <w:szCs w:val="22"/>
          <w:lang w:val="en-US"/>
        </w:rPr>
        <w:t>should be considered</w:t>
      </w:r>
      <w:proofErr w:type="gramEnd"/>
      <w:r w:rsidR="00856F33" w:rsidRPr="00D46454">
        <w:rPr>
          <w:sz w:val="22"/>
          <w:szCs w:val="22"/>
          <w:lang w:val="en-US"/>
        </w:rPr>
        <w:t xml:space="preserve">. </w:t>
      </w:r>
    </w:p>
    <w:p w14:paraId="7ED559C9" w14:textId="5EA53EF4" w:rsidR="00A60275" w:rsidRPr="00D46454" w:rsidRDefault="00A60275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dissolved calcium </w:t>
      </w:r>
      <w:r w:rsidR="00BA694E" w:rsidRPr="00D46454">
        <w:rPr>
          <w:rFonts w:ascii="Times New Roman" w:hAnsi="Times New Roman" w:cs="Times New Roman"/>
          <w:lang w:val="en-US"/>
        </w:rPr>
        <w:t>contents</w:t>
      </w:r>
      <w:r w:rsidRPr="00D46454">
        <w:rPr>
          <w:rFonts w:ascii="Times New Roman" w:hAnsi="Times New Roman" w:cs="Times New Roman"/>
          <w:lang w:val="en-US"/>
        </w:rPr>
        <w:t xml:space="preserve"> are determined for each cementitious material after 1 year of </w:t>
      </w:r>
      <w:r w:rsidR="00222198" w:rsidRPr="00D46454">
        <w:rPr>
          <w:rFonts w:ascii="Times New Roman" w:hAnsi="Times New Roman" w:cs="Times New Roman"/>
          <w:lang w:val="en-US"/>
        </w:rPr>
        <w:t>sulfuric acid attack</w:t>
      </w:r>
      <w:r w:rsidRPr="00D46454">
        <w:rPr>
          <w:rFonts w:ascii="Times New Roman" w:hAnsi="Times New Roman" w:cs="Times New Roman"/>
          <w:lang w:val="en-US"/>
        </w:rPr>
        <w:t xml:space="preserve"> and </w:t>
      </w:r>
      <w:proofErr w:type="gramStart"/>
      <w:r w:rsidRPr="00D46454">
        <w:rPr>
          <w:rFonts w:ascii="Times New Roman" w:hAnsi="Times New Roman" w:cs="Times New Roman"/>
          <w:lang w:val="en-US"/>
        </w:rPr>
        <w:t>are presented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in </w:t>
      </w:r>
      <w:r w:rsidR="004966DB" w:rsidRPr="00D46454">
        <w:rPr>
          <w:rFonts w:ascii="Times New Roman" w:hAnsi="Times New Roman" w:cs="Times New Roman"/>
          <w:lang w:val="en-US"/>
        </w:rPr>
        <w:t>Table 6</w:t>
      </w:r>
      <w:r w:rsidRPr="00D46454">
        <w:rPr>
          <w:rFonts w:ascii="Times New Roman" w:hAnsi="Times New Roman" w:cs="Times New Roman"/>
          <w:lang w:val="en-US"/>
        </w:rPr>
        <w:t xml:space="preserve">. This parameter </w:t>
      </w:r>
      <w:proofErr w:type="gramStart"/>
      <w:r w:rsidRPr="00D46454">
        <w:rPr>
          <w:rFonts w:ascii="Times New Roman" w:hAnsi="Times New Roman" w:cs="Times New Roman"/>
          <w:lang w:val="en-US"/>
        </w:rPr>
        <w:t>is plotted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over time (</w:t>
      </w:r>
      <w:r w:rsidR="004966DB" w:rsidRPr="00D46454">
        <w:rPr>
          <w:rFonts w:ascii="Times New Roman" w:hAnsi="Times New Roman" w:cs="Times New Roman"/>
          <w:lang w:val="en-US"/>
        </w:rPr>
        <w:t>Figure 6</w:t>
      </w:r>
      <w:r w:rsidRPr="00D46454">
        <w:rPr>
          <w:rFonts w:ascii="Times New Roman" w:hAnsi="Times New Roman" w:cs="Times New Roman"/>
          <w:lang w:val="en-US"/>
        </w:rPr>
        <w:t>)</w:t>
      </w:r>
      <w:r w:rsidR="008F5D19" w:rsidRPr="00D46454">
        <w:rPr>
          <w:rFonts w:ascii="Times New Roman" w:hAnsi="Times New Roman" w:cs="Times New Roman"/>
          <w:lang w:val="en-US"/>
        </w:rPr>
        <w:t xml:space="preserve"> and</w:t>
      </w:r>
      <w:r w:rsidRPr="00D46454">
        <w:rPr>
          <w:rFonts w:ascii="Times New Roman" w:hAnsi="Times New Roman" w:cs="Times New Roman"/>
          <w:lang w:val="en-US"/>
        </w:rPr>
        <w:t xml:space="preserve"> allows characterizing cementitious materials </w:t>
      </w:r>
      <w:r w:rsidR="00E76C1C" w:rsidRPr="00D46454">
        <w:rPr>
          <w:rFonts w:ascii="Times New Roman" w:hAnsi="Times New Roman" w:cs="Times New Roman"/>
          <w:lang w:val="en-US"/>
        </w:rPr>
        <w:t>deterioration</w:t>
      </w:r>
      <w:r w:rsidRPr="00D46454">
        <w:rPr>
          <w:rFonts w:ascii="Times New Roman" w:hAnsi="Times New Roman" w:cs="Times New Roman"/>
          <w:lang w:val="en-US"/>
        </w:rPr>
        <w:t xml:space="preserve">, with data about </w:t>
      </w:r>
      <w:r w:rsidR="001C3F0A" w:rsidRPr="00D46454">
        <w:rPr>
          <w:rFonts w:ascii="Times New Roman" w:hAnsi="Times New Roman" w:cs="Times New Roman"/>
          <w:lang w:val="en-US"/>
        </w:rPr>
        <w:t>the loss of matter during the acid attack</w:t>
      </w:r>
      <w:r w:rsidR="008F5D19" w:rsidRPr="00D46454">
        <w:rPr>
          <w:rFonts w:ascii="Times New Roman" w:hAnsi="Times New Roman" w:cs="Times New Roman"/>
          <w:lang w:val="en-US"/>
        </w:rPr>
        <w:t>.</w:t>
      </w:r>
    </w:p>
    <w:p w14:paraId="59E26130" w14:textId="29E67F27" w:rsidR="00A60275" w:rsidRPr="00D46454" w:rsidRDefault="001C3F0A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dissolved calcium </w:t>
      </w:r>
      <w:r w:rsidR="00BA694E" w:rsidRPr="00D46454">
        <w:rPr>
          <w:rFonts w:ascii="Times New Roman" w:hAnsi="Times New Roman" w:cs="Times New Roman"/>
          <w:lang w:val="en-US"/>
        </w:rPr>
        <w:t>conten</w:t>
      </w:r>
      <w:r w:rsidRPr="00D46454">
        <w:rPr>
          <w:rFonts w:ascii="Times New Roman" w:hAnsi="Times New Roman" w:cs="Times New Roman"/>
          <w:lang w:val="en-US"/>
        </w:rPr>
        <w:t xml:space="preserve">t reached after 1 year of </w:t>
      </w:r>
      <w:r w:rsidR="00222198" w:rsidRPr="00D46454">
        <w:rPr>
          <w:rFonts w:ascii="Times New Roman" w:hAnsi="Times New Roman" w:cs="Times New Roman"/>
          <w:lang w:val="en-US"/>
        </w:rPr>
        <w:t>sulfuric acid attack</w:t>
      </w:r>
      <w:r w:rsidRPr="00D46454">
        <w:rPr>
          <w:rFonts w:ascii="Times New Roman" w:hAnsi="Times New Roman" w:cs="Times New Roman"/>
          <w:lang w:val="en-US"/>
        </w:rPr>
        <w:t xml:space="preserve"> for the Portland cements is </w:t>
      </w:r>
      <w:r w:rsidR="00583720" w:rsidRPr="00D46454">
        <w:rPr>
          <w:rFonts w:ascii="Times New Roman" w:hAnsi="Times New Roman" w:cs="Times New Roman"/>
          <w:lang w:val="en-US"/>
        </w:rPr>
        <w:t>more than two</w:t>
      </w:r>
      <w:r w:rsidRPr="00D46454">
        <w:rPr>
          <w:rFonts w:ascii="Times New Roman" w:hAnsi="Times New Roman" w:cs="Times New Roman"/>
          <w:lang w:val="en-US"/>
        </w:rPr>
        <w:t xml:space="preserve"> times </w:t>
      </w:r>
      <w:r w:rsidR="00894B0B" w:rsidRPr="00D46454">
        <w:rPr>
          <w:rFonts w:ascii="Times New Roman" w:hAnsi="Times New Roman" w:cs="Times New Roman"/>
          <w:lang w:val="en-US"/>
        </w:rPr>
        <w:t>greater than</w:t>
      </w:r>
      <w:r w:rsidRPr="00D46454">
        <w:rPr>
          <w:rFonts w:ascii="Times New Roman" w:hAnsi="Times New Roman" w:cs="Times New Roman"/>
          <w:lang w:val="en-US"/>
        </w:rPr>
        <w:t xml:space="preserve"> the value for the CAC </w:t>
      </w:r>
      <w:r w:rsidR="005461B6" w:rsidRPr="00D46454">
        <w:rPr>
          <w:rFonts w:ascii="Times New Roman" w:hAnsi="Times New Roman" w:cs="Times New Roman"/>
          <w:lang w:val="en-US"/>
        </w:rPr>
        <w:t>material</w:t>
      </w:r>
      <w:r w:rsidRPr="00D46454">
        <w:rPr>
          <w:rFonts w:ascii="Times New Roman" w:hAnsi="Times New Roman" w:cs="Times New Roman"/>
          <w:lang w:val="en-US"/>
        </w:rPr>
        <w:t xml:space="preserve"> (</w:t>
      </w:r>
      <w:r w:rsidR="004966DB" w:rsidRPr="00D46454">
        <w:rPr>
          <w:rFonts w:ascii="Times New Roman" w:hAnsi="Times New Roman" w:cs="Times New Roman"/>
          <w:lang w:val="en-US"/>
        </w:rPr>
        <w:t>Table 6</w:t>
      </w:r>
      <w:r w:rsidRPr="00D46454">
        <w:rPr>
          <w:rFonts w:ascii="Times New Roman" w:hAnsi="Times New Roman" w:cs="Times New Roman"/>
          <w:lang w:val="en-US"/>
        </w:rPr>
        <w:t xml:space="preserve">), </w:t>
      </w:r>
      <w:r w:rsidR="008F5D19" w:rsidRPr="00D46454">
        <w:rPr>
          <w:rFonts w:ascii="Times New Roman" w:hAnsi="Times New Roman" w:cs="Times New Roman"/>
          <w:lang w:val="en-US"/>
        </w:rPr>
        <w:t xml:space="preserve">highlighting </w:t>
      </w:r>
      <w:r w:rsidR="00F16A7D" w:rsidRPr="00D46454">
        <w:rPr>
          <w:rFonts w:ascii="Times New Roman" w:hAnsi="Times New Roman" w:cs="Times New Roman"/>
          <w:lang w:val="en-US"/>
        </w:rPr>
        <w:t xml:space="preserve">the partial dissolution of </w:t>
      </w:r>
      <w:proofErr w:type="spellStart"/>
      <w:r w:rsidR="00F16A7D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F16A7D" w:rsidRPr="00D46454">
        <w:rPr>
          <w:rFonts w:ascii="Times New Roman" w:hAnsi="Times New Roman" w:cs="Times New Roman"/>
          <w:lang w:val="en-US"/>
        </w:rPr>
        <w:t xml:space="preserve"> and the total dissolution</w:t>
      </w:r>
      <w:r w:rsidR="007277E6" w:rsidRPr="00D46454">
        <w:rPr>
          <w:rFonts w:ascii="Times New Roman" w:hAnsi="Times New Roman" w:cs="Times New Roman"/>
          <w:lang w:val="en-US"/>
        </w:rPr>
        <w:t>s</w:t>
      </w:r>
      <w:r w:rsidR="00F16A7D" w:rsidRPr="00D46454">
        <w:rPr>
          <w:rFonts w:ascii="Times New Roman" w:hAnsi="Times New Roman" w:cs="Times New Roman"/>
          <w:lang w:val="en-US"/>
        </w:rPr>
        <w:t xml:space="preserve"> of CH and C-S-H.  </w:t>
      </w:r>
      <w:r w:rsidR="00B75CFE" w:rsidRPr="00D46454">
        <w:rPr>
          <w:rFonts w:ascii="Times New Roman" w:hAnsi="Times New Roman" w:cs="Times New Roman"/>
          <w:lang w:val="en-US"/>
        </w:rPr>
        <w:t xml:space="preserve">The evolution </w:t>
      </w:r>
      <w:r w:rsidR="0081640D" w:rsidRPr="00D46454">
        <w:rPr>
          <w:rFonts w:ascii="Times New Roman" w:hAnsi="Times New Roman" w:cs="Times New Roman"/>
          <w:lang w:val="en-US"/>
        </w:rPr>
        <w:t xml:space="preserve">of </w:t>
      </w:r>
      <w:r w:rsidR="008F5D19" w:rsidRPr="00D46454">
        <w:rPr>
          <w:rFonts w:ascii="Times New Roman" w:hAnsi="Times New Roman" w:cs="Times New Roman"/>
          <w:lang w:val="en-US"/>
        </w:rPr>
        <w:t>the dissolved calcium content</w:t>
      </w:r>
      <w:r w:rsidR="0081640D" w:rsidRPr="00D46454">
        <w:rPr>
          <w:rFonts w:ascii="Times New Roman" w:hAnsi="Times New Roman" w:cs="Times New Roman"/>
          <w:lang w:val="en-US"/>
        </w:rPr>
        <w:t xml:space="preserve"> is linear with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t</m:t>
            </m:r>
          </m:e>
        </m:rad>
      </m:oMath>
      <w:r w:rsidR="0081640D" w:rsidRPr="00D46454">
        <w:rPr>
          <w:rFonts w:ascii="Times New Roman" w:eastAsiaTheme="minorEastAsia" w:hAnsi="Times New Roman" w:cs="Times New Roman"/>
          <w:lang w:val="en-US"/>
        </w:rPr>
        <w:t xml:space="preserve">  for CEM I, CEM III, CEM IV, and CEM V cements.</w:t>
      </w:r>
      <w:r w:rsidR="00B75CFE" w:rsidRPr="00D46454">
        <w:rPr>
          <w:rFonts w:ascii="Times New Roman" w:hAnsi="Times New Roman" w:cs="Times New Roman"/>
          <w:lang w:val="en-US"/>
        </w:rPr>
        <w:t xml:space="preserve"> </w:t>
      </w:r>
      <w:r w:rsidR="0081640D" w:rsidRPr="00D46454">
        <w:rPr>
          <w:rFonts w:ascii="Times New Roman" w:hAnsi="Times New Roman" w:cs="Times New Roman"/>
          <w:lang w:val="en-US"/>
        </w:rPr>
        <w:t>F</w:t>
      </w:r>
      <w:r w:rsidR="00B75CFE" w:rsidRPr="00D46454">
        <w:rPr>
          <w:rFonts w:ascii="Times New Roman" w:hAnsi="Times New Roman" w:cs="Times New Roman"/>
          <w:lang w:val="en-US"/>
        </w:rPr>
        <w:t>or CAC cement</w:t>
      </w:r>
      <w:r w:rsidR="0081640D" w:rsidRPr="00D46454">
        <w:rPr>
          <w:rFonts w:ascii="Times New Roman" w:hAnsi="Times New Roman" w:cs="Times New Roman"/>
          <w:lang w:val="en-US"/>
        </w:rPr>
        <w:t xml:space="preserve">, this parameter </w:t>
      </w:r>
      <w:r w:rsidR="00B75CFE" w:rsidRPr="00D46454">
        <w:rPr>
          <w:rFonts w:ascii="Times New Roman" w:hAnsi="Times New Roman" w:cs="Times New Roman"/>
          <w:lang w:val="en-US"/>
        </w:rPr>
        <w:t xml:space="preserve">is almost linear with time. </w:t>
      </w:r>
      <w:proofErr w:type="gramStart"/>
      <w:r w:rsidR="00B75CFE" w:rsidRPr="00D46454">
        <w:rPr>
          <w:rFonts w:ascii="Times New Roman" w:hAnsi="Times New Roman" w:cs="Times New Roman"/>
          <w:lang w:val="en-US"/>
        </w:rPr>
        <w:t>But</w:t>
      </w:r>
      <w:proofErr w:type="gramEnd"/>
      <w:r w:rsidR="00B75CFE" w:rsidRPr="00D46454">
        <w:rPr>
          <w:rFonts w:ascii="Times New Roman" w:hAnsi="Times New Roman" w:cs="Times New Roman"/>
          <w:lang w:val="en-US"/>
        </w:rPr>
        <w:t xml:space="preserve">, this evolution is considered as linear with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t</m:t>
            </m:r>
          </m:e>
        </m:rad>
      </m:oMath>
      <w:r w:rsidR="00B75CFE" w:rsidRPr="00D46454">
        <w:rPr>
          <w:rFonts w:ascii="Times New Roman" w:eastAsiaTheme="minorEastAsia" w:hAnsi="Times New Roman" w:cs="Times New Roman"/>
          <w:lang w:val="en-US"/>
        </w:rPr>
        <w:t xml:space="preserve"> (the correlation coefficient is equal to 0.92), in order to compare the cementitious materials.</w:t>
      </w:r>
      <w:r w:rsidR="0081640D" w:rsidRPr="00D46454">
        <w:rPr>
          <w:rFonts w:ascii="Times New Roman" w:eastAsiaTheme="minorEastAsia" w:hAnsi="Times New Roman" w:cs="Times New Roman"/>
          <w:lang w:val="en-US"/>
        </w:rPr>
        <w:t xml:space="preserve"> </w:t>
      </w:r>
    </w:p>
    <w:p w14:paraId="021CB246" w14:textId="4A20DC9B" w:rsidR="000A67D1" w:rsidRPr="00D46454" w:rsidRDefault="009C5ED4" w:rsidP="009C5ED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4.</w:t>
      </w:r>
      <w:r w:rsidR="0004264D" w:rsidRPr="00D46454">
        <w:rPr>
          <w:rFonts w:ascii="Times New Roman" w:hAnsi="Times New Roman" w:cs="Times New Roman"/>
          <w:b/>
          <w:lang w:val="en-US"/>
        </w:rPr>
        <w:t>3</w:t>
      </w:r>
      <w:r w:rsidRPr="00D46454">
        <w:rPr>
          <w:rFonts w:ascii="Times New Roman" w:hAnsi="Times New Roman" w:cs="Times New Roman"/>
          <w:b/>
          <w:lang w:val="en-US"/>
        </w:rPr>
        <w:t xml:space="preserve">. </w:t>
      </w:r>
      <w:r w:rsidR="000A67D1" w:rsidRPr="00D46454">
        <w:rPr>
          <w:rFonts w:ascii="Times New Roman" w:hAnsi="Times New Roman" w:cs="Times New Roman"/>
          <w:b/>
          <w:lang w:val="en-US"/>
        </w:rPr>
        <w:t>Long-term prediction</w:t>
      </w:r>
    </w:p>
    <w:p w14:paraId="21EFDF1B" w14:textId="730A1BF4" w:rsidR="00A60275" w:rsidRPr="00D46454" w:rsidRDefault="000A67D1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</w:t>
      </w:r>
      <w:r w:rsidR="00E76C1C" w:rsidRPr="00D46454">
        <w:rPr>
          <w:rFonts w:ascii="Times New Roman" w:hAnsi="Times New Roman" w:cs="Times New Roman"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lang w:val="en-US"/>
        </w:rPr>
        <w:t xml:space="preserve">depths obtained </w:t>
      </w:r>
      <w:proofErr w:type="gramStart"/>
      <w:r w:rsidRPr="00D46454">
        <w:rPr>
          <w:rFonts w:ascii="Times New Roman" w:hAnsi="Times New Roman" w:cs="Times New Roman"/>
          <w:lang w:val="en-US"/>
        </w:rPr>
        <w:t>are only calculated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over 1 year of sulfuric acid</w:t>
      </w:r>
      <w:r w:rsidR="00222198" w:rsidRPr="00D46454">
        <w:rPr>
          <w:rFonts w:ascii="Times New Roman" w:hAnsi="Times New Roman" w:cs="Times New Roman"/>
          <w:lang w:val="en-US"/>
        </w:rPr>
        <w:t xml:space="preserve"> attack</w:t>
      </w:r>
      <w:r w:rsidRPr="00D46454">
        <w:rPr>
          <w:rFonts w:ascii="Times New Roman" w:hAnsi="Times New Roman" w:cs="Times New Roman"/>
          <w:lang w:val="en-US"/>
        </w:rPr>
        <w:t xml:space="preserve">. Yuan et al. </w:t>
      </w:r>
      <w:r w:rsidR="00DD0670" w:rsidRPr="00D46454">
        <w:rPr>
          <w:rFonts w:ascii="Times New Roman" w:hAnsi="Times New Roman" w:cs="Times New Roman"/>
          <w:lang w:val="en-US"/>
        </w:rPr>
        <w:t>[15</w:t>
      </w:r>
      <w:r w:rsidR="00AB54FB" w:rsidRPr="00D46454">
        <w:rPr>
          <w:rFonts w:ascii="Times New Roman" w:hAnsi="Times New Roman" w:cs="Times New Roman"/>
          <w:lang w:val="en-US"/>
        </w:rPr>
        <w:t>]</w:t>
      </w:r>
      <w:r w:rsidRPr="00D46454">
        <w:rPr>
          <w:rFonts w:ascii="Times New Roman" w:hAnsi="Times New Roman" w:cs="Times New Roman"/>
          <w:lang w:val="en-US"/>
        </w:rPr>
        <w:t xml:space="preserve"> considered the evolution of the </w:t>
      </w:r>
      <w:r w:rsidR="00E76C1C" w:rsidRPr="00D46454">
        <w:rPr>
          <w:rFonts w:ascii="Times New Roman" w:hAnsi="Times New Roman" w:cs="Times New Roman"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lang w:val="en-US"/>
        </w:rPr>
        <w:t>depth over time as a linear funct</w:t>
      </w:r>
      <w:r w:rsidR="009241F2" w:rsidRPr="00D46454">
        <w:rPr>
          <w:rFonts w:ascii="Times New Roman" w:hAnsi="Times New Roman" w:cs="Times New Roman"/>
          <w:lang w:val="en-US"/>
        </w:rPr>
        <w:t xml:space="preserve">ion of the </w:t>
      </w:r>
      <w:r w:rsidR="00AB54FB" w:rsidRPr="00D46454">
        <w:rPr>
          <w:rFonts w:ascii="Times New Roman" w:hAnsi="Times New Roman" w:cs="Times New Roman"/>
          <w:lang w:val="en-US"/>
        </w:rPr>
        <w:t xml:space="preserve">square </w:t>
      </w:r>
      <w:r w:rsidR="006D2844" w:rsidRPr="00D46454">
        <w:rPr>
          <w:rFonts w:ascii="Times New Roman" w:hAnsi="Times New Roman" w:cs="Times New Roman"/>
          <w:lang w:val="en-US"/>
        </w:rPr>
        <w:t xml:space="preserve">root of time, i.e. </w:t>
      </w:r>
      <m:oMath>
        <m:r>
          <w:rPr>
            <w:rFonts w:ascii="Cambria Math" w:hAnsi="Cambria Math" w:cs="Times New Roman"/>
          </w:rPr>
          <m:t>K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t</m:t>
            </m:r>
          </m:e>
        </m:rad>
      </m:oMath>
      <w:r w:rsidR="006D2844" w:rsidRPr="00D46454">
        <w:rPr>
          <w:rFonts w:ascii="Times New Roman" w:eastAsiaTheme="minorEastAsia" w:hAnsi="Times New Roman" w:cs="Times New Roman"/>
          <w:lang w:val="en-US"/>
        </w:rPr>
        <w:t xml:space="preserve">. The proportionality with the square root of time is characteristic of a diffusion process. </w:t>
      </w:r>
    </w:p>
    <w:p w14:paraId="0A4EC0B7" w14:textId="1B174DF3" w:rsidR="009241F2" w:rsidRPr="00D46454" w:rsidRDefault="009241F2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lastRenderedPageBreak/>
        <w:t xml:space="preserve">The </w:t>
      </w:r>
      <w:r w:rsidR="00EF3BBC" w:rsidRPr="00D46454">
        <w:rPr>
          <w:rFonts w:ascii="Times New Roman" w:hAnsi="Times New Roman" w:cs="Times New Roman"/>
          <w:lang w:val="en-US"/>
        </w:rPr>
        <w:t>values of</w:t>
      </w:r>
      <w:r w:rsidR="006D2844" w:rsidRPr="00D46454">
        <w:rPr>
          <w:rFonts w:ascii="Times New Roman" w:hAnsi="Times New Roman" w:cs="Times New Roman"/>
          <w:lang w:val="en-US"/>
        </w:rPr>
        <w:t xml:space="preserve"> K </w:t>
      </w:r>
      <w:r w:rsidR="00FB0572" w:rsidRPr="00D46454">
        <w:rPr>
          <w:rFonts w:ascii="Times New Roman" w:hAnsi="Times New Roman" w:cs="Times New Roman"/>
          <w:lang w:val="en-US"/>
        </w:rPr>
        <w:t xml:space="preserve">for all cementitious materials </w:t>
      </w:r>
      <w:proofErr w:type="gramStart"/>
      <w:r w:rsidR="006D2844" w:rsidRPr="00D46454">
        <w:rPr>
          <w:rFonts w:ascii="Times New Roman" w:hAnsi="Times New Roman" w:cs="Times New Roman"/>
          <w:lang w:val="en-US"/>
        </w:rPr>
        <w:t>are shown</w:t>
      </w:r>
      <w:proofErr w:type="gramEnd"/>
      <w:r w:rsidR="006D2844" w:rsidRPr="00D46454">
        <w:rPr>
          <w:rFonts w:ascii="Times New Roman" w:hAnsi="Times New Roman" w:cs="Times New Roman"/>
          <w:lang w:val="en-US"/>
        </w:rPr>
        <w:t xml:space="preserve"> in Table 7 and </w:t>
      </w:r>
      <w:r w:rsidR="00FB0572" w:rsidRPr="00D46454">
        <w:rPr>
          <w:rFonts w:ascii="Times New Roman" w:hAnsi="Times New Roman" w:cs="Times New Roman"/>
          <w:lang w:val="en-US"/>
        </w:rPr>
        <w:t xml:space="preserve">are considered equal to deterioration rates. </w:t>
      </w:r>
    </w:p>
    <w:p w14:paraId="0A43F5EA" w14:textId="153A7B0C" w:rsidR="001C6A6B" w:rsidRPr="00D46454" w:rsidRDefault="009241F2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</w:t>
      </w:r>
      <w:r w:rsidR="005D5821" w:rsidRPr="00D46454">
        <w:rPr>
          <w:rFonts w:ascii="Times New Roman" w:hAnsi="Times New Roman" w:cs="Times New Roman"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lang w:val="en-US"/>
        </w:rPr>
        <w:t>rate</w:t>
      </w:r>
      <w:r w:rsidR="008E70D8" w:rsidRPr="00D46454">
        <w:rPr>
          <w:rFonts w:ascii="Times New Roman" w:hAnsi="Times New Roman" w:cs="Times New Roman"/>
          <w:lang w:val="en-US"/>
        </w:rPr>
        <w:t xml:space="preserve"> obtained for the CAC </w:t>
      </w:r>
      <w:r w:rsidR="005461B6" w:rsidRPr="00D46454">
        <w:rPr>
          <w:rFonts w:ascii="Times New Roman" w:hAnsi="Times New Roman" w:cs="Times New Roman"/>
          <w:lang w:val="en-US"/>
        </w:rPr>
        <w:t>material</w:t>
      </w:r>
      <w:r w:rsidR="008E70D8" w:rsidRPr="00D46454">
        <w:rPr>
          <w:rFonts w:ascii="Times New Roman" w:hAnsi="Times New Roman" w:cs="Times New Roman"/>
          <w:lang w:val="en-US"/>
        </w:rPr>
        <w:t xml:space="preserve"> is</w:t>
      </w:r>
      <w:r w:rsidRPr="00D46454">
        <w:rPr>
          <w:rFonts w:ascii="Times New Roman" w:hAnsi="Times New Roman" w:cs="Times New Roman"/>
          <w:lang w:val="en-US"/>
        </w:rPr>
        <w:t xml:space="preserve"> 10 times lower than the </w:t>
      </w:r>
      <w:r w:rsidR="00C233D2" w:rsidRPr="00D46454">
        <w:rPr>
          <w:rFonts w:ascii="Times New Roman" w:hAnsi="Times New Roman" w:cs="Times New Roman"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lang w:val="en-US"/>
        </w:rPr>
        <w:t>rate</w:t>
      </w:r>
      <w:r w:rsidR="008E70D8" w:rsidRPr="00D46454">
        <w:rPr>
          <w:rFonts w:ascii="Times New Roman" w:hAnsi="Times New Roman" w:cs="Times New Roman"/>
          <w:lang w:val="en-US"/>
        </w:rPr>
        <w:t>s</w:t>
      </w:r>
      <w:r w:rsidRPr="00D46454">
        <w:rPr>
          <w:rFonts w:ascii="Times New Roman" w:hAnsi="Times New Roman" w:cs="Times New Roman"/>
          <w:lang w:val="en-US"/>
        </w:rPr>
        <w:t xml:space="preserve"> for the Portland cements (</w:t>
      </w:r>
      <w:r w:rsidR="004966DB" w:rsidRPr="00D46454">
        <w:rPr>
          <w:rFonts w:ascii="Times New Roman" w:hAnsi="Times New Roman" w:cs="Times New Roman"/>
          <w:lang w:val="en-US"/>
        </w:rPr>
        <w:t>Table 7</w:t>
      </w:r>
      <w:r w:rsidRPr="00D46454">
        <w:rPr>
          <w:rFonts w:ascii="Times New Roman" w:hAnsi="Times New Roman" w:cs="Times New Roman"/>
          <w:lang w:val="en-US"/>
        </w:rPr>
        <w:t>). T</w:t>
      </w:r>
      <w:r w:rsidR="00AB54FB" w:rsidRPr="00D46454">
        <w:rPr>
          <w:rFonts w:ascii="Times New Roman" w:hAnsi="Times New Roman" w:cs="Times New Roman"/>
          <w:lang w:val="en-US"/>
        </w:rPr>
        <w:t xml:space="preserve">he field tests from literature </w:t>
      </w:r>
      <w:r w:rsidR="00B53CAC" w:rsidRPr="00D46454">
        <w:rPr>
          <w:rFonts w:ascii="Times New Roman" w:hAnsi="Times New Roman" w:cs="Times New Roman"/>
          <w:lang w:val="en-US"/>
        </w:rPr>
        <w:t>[8, 38</w:t>
      </w:r>
      <w:r w:rsidR="00AB54FB" w:rsidRPr="00D46454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AB54FB" w:rsidRPr="00D46454">
        <w:rPr>
          <w:rFonts w:ascii="Times New Roman" w:hAnsi="Times New Roman" w:cs="Times New Roman"/>
          <w:lang w:val="en-US"/>
        </w:rPr>
        <w:t>3</w:t>
      </w:r>
      <w:r w:rsidR="00B53CAC" w:rsidRPr="00D46454">
        <w:rPr>
          <w:rFonts w:ascii="Times New Roman" w:hAnsi="Times New Roman" w:cs="Times New Roman"/>
          <w:lang w:val="en-US"/>
        </w:rPr>
        <w:t>9</w:t>
      </w:r>
      <w:proofErr w:type="gramEnd"/>
      <w:r w:rsidR="00AB54FB" w:rsidRPr="00D46454">
        <w:rPr>
          <w:rFonts w:ascii="Times New Roman" w:hAnsi="Times New Roman" w:cs="Times New Roman"/>
          <w:lang w:val="en-US"/>
        </w:rPr>
        <w:t>]</w:t>
      </w:r>
      <w:r w:rsidRPr="00D46454">
        <w:rPr>
          <w:rFonts w:ascii="Times New Roman" w:hAnsi="Times New Roman" w:cs="Times New Roman"/>
          <w:lang w:val="en-US"/>
        </w:rPr>
        <w:t xml:space="preserve"> showed a corrosion rate 4 times lower for the CAC </w:t>
      </w:r>
      <w:r w:rsidR="005461B6" w:rsidRPr="00D46454">
        <w:rPr>
          <w:rFonts w:ascii="Times New Roman" w:hAnsi="Times New Roman" w:cs="Times New Roman"/>
          <w:lang w:val="en-US"/>
        </w:rPr>
        <w:t xml:space="preserve">material </w:t>
      </w:r>
      <w:r w:rsidRPr="00D46454">
        <w:rPr>
          <w:rFonts w:ascii="Times New Roman" w:hAnsi="Times New Roman" w:cs="Times New Roman"/>
          <w:lang w:val="en-US"/>
        </w:rPr>
        <w:t xml:space="preserve">in regard to CEM I cement. </w:t>
      </w:r>
      <w:r w:rsidR="00FB0572" w:rsidRPr="00D46454">
        <w:rPr>
          <w:rFonts w:ascii="Times New Roman" w:hAnsi="Times New Roman" w:cs="Times New Roman"/>
          <w:lang w:val="en-US"/>
        </w:rPr>
        <w:t>Consequently, t</w:t>
      </w:r>
      <w:r w:rsidR="00A031F5" w:rsidRPr="00D46454">
        <w:rPr>
          <w:rFonts w:ascii="Times New Roman" w:hAnsi="Times New Roman" w:cs="Times New Roman"/>
          <w:lang w:val="en-US"/>
        </w:rPr>
        <w:t>his model overestimates the better resistance of CAC</w:t>
      </w:r>
      <w:r w:rsidR="00154A43" w:rsidRPr="00D46454">
        <w:rPr>
          <w:rFonts w:ascii="Times New Roman" w:hAnsi="Times New Roman" w:cs="Times New Roman"/>
          <w:lang w:val="en-US"/>
        </w:rPr>
        <w:t xml:space="preserve"> materials</w:t>
      </w:r>
      <w:r w:rsidR="0081640D" w:rsidRPr="00D46454">
        <w:rPr>
          <w:rFonts w:ascii="Times New Roman" w:hAnsi="Times New Roman" w:cs="Times New Roman"/>
          <w:lang w:val="en-US"/>
        </w:rPr>
        <w:t>, but it qualitatively consistent with observations. Moreover</w:t>
      </w:r>
      <w:r w:rsidR="00154A43" w:rsidRPr="00D46454">
        <w:rPr>
          <w:rFonts w:ascii="Times New Roman" w:hAnsi="Times New Roman" w:cs="Times New Roman"/>
          <w:lang w:val="en-US"/>
        </w:rPr>
        <w:t>, t</w:t>
      </w:r>
      <w:r w:rsidR="00C61755" w:rsidRPr="00D46454">
        <w:rPr>
          <w:rFonts w:ascii="Times New Roman" w:hAnsi="Times New Roman" w:cs="Times New Roman"/>
          <w:lang w:val="en-US"/>
        </w:rPr>
        <w:t xml:space="preserve">he aim of these simulations is to give </w:t>
      </w:r>
      <w:r w:rsidR="0081640D" w:rsidRPr="00D46454">
        <w:rPr>
          <w:rFonts w:ascii="Times New Roman" w:hAnsi="Times New Roman" w:cs="Times New Roman"/>
          <w:lang w:val="en-US"/>
        </w:rPr>
        <w:t>chemical-based understanding of</w:t>
      </w:r>
      <w:r w:rsidR="00C61755" w:rsidRPr="00D46454">
        <w:rPr>
          <w:rFonts w:ascii="Times New Roman" w:hAnsi="Times New Roman" w:cs="Times New Roman"/>
          <w:lang w:val="en-US"/>
        </w:rPr>
        <w:t xml:space="preserve"> the better resistance of CAC cement already observed with </w:t>
      </w:r>
      <w:r w:rsidR="00C61755" w:rsidRPr="00D46454">
        <w:rPr>
          <w:rFonts w:ascii="Times New Roman" w:hAnsi="Times New Roman" w:cs="Times New Roman"/>
          <w:i/>
          <w:lang w:val="en-US"/>
        </w:rPr>
        <w:t xml:space="preserve">in-situ </w:t>
      </w:r>
      <w:r w:rsidR="00175D44" w:rsidRPr="00D46454">
        <w:rPr>
          <w:rFonts w:ascii="Times New Roman" w:hAnsi="Times New Roman" w:cs="Times New Roman"/>
          <w:lang w:val="en-US"/>
        </w:rPr>
        <w:t xml:space="preserve">or laboratory tests. The partial dissolution of </w:t>
      </w:r>
      <w:proofErr w:type="spellStart"/>
      <w:r w:rsidR="00175D44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175D44" w:rsidRPr="00D46454">
        <w:rPr>
          <w:rFonts w:ascii="Times New Roman" w:hAnsi="Times New Roman" w:cs="Times New Roman"/>
          <w:lang w:val="en-US"/>
        </w:rPr>
        <w:t xml:space="preserve"> </w:t>
      </w:r>
      <w:r w:rsidR="0081640D" w:rsidRPr="00D46454">
        <w:rPr>
          <w:rFonts w:ascii="Times New Roman" w:hAnsi="Times New Roman" w:cs="Times New Roman"/>
          <w:lang w:val="en-US"/>
        </w:rPr>
        <w:t xml:space="preserve">shows </w:t>
      </w:r>
      <w:r w:rsidR="006B04DD" w:rsidRPr="00D46454">
        <w:rPr>
          <w:rFonts w:ascii="Times New Roman" w:hAnsi="Times New Roman" w:cs="Times New Roman"/>
          <w:lang w:val="en-US"/>
        </w:rPr>
        <w:t xml:space="preserve">that </w:t>
      </w:r>
      <w:r w:rsidR="0081640D" w:rsidRPr="00D46454">
        <w:rPr>
          <w:rFonts w:ascii="Times New Roman" w:hAnsi="Times New Roman" w:cs="Times New Roman"/>
          <w:lang w:val="en-US"/>
        </w:rPr>
        <w:t xml:space="preserve">this type of cement </w:t>
      </w:r>
      <w:proofErr w:type="gramStart"/>
      <w:r w:rsidR="0081640D" w:rsidRPr="00D46454">
        <w:rPr>
          <w:rFonts w:ascii="Times New Roman" w:hAnsi="Times New Roman" w:cs="Times New Roman"/>
          <w:lang w:val="en-US"/>
        </w:rPr>
        <w:t>is constituted</w:t>
      </w:r>
      <w:proofErr w:type="gramEnd"/>
      <w:r w:rsidR="0081640D" w:rsidRPr="00D46454">
        <w:rPr>
          <w:rFonts w:ascii="Times New Roman" w:hAnsi="Times New Roman" w:cs="Times New Roman"/>
          <w:lang w:val="en-US"/>
        </w:rPr>
        <w:t xml:space="preserve"> of hydrate resistant to acid conditions. </w:t>
      </w:r>
    </w:p>
    <w:p w14:paraId="6C3DC5C8" w14:textId="77777777" w:rsidR="003A7E1C" w:rsidRPr="00D46454" w:rsidRDefault="003A7E1C" w:rsidP="0055076A">
      <w:pPr>
        <w:pStyle w:val="Paragraphedeliste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Conclusion</w:t>
      </w:r>
    </w:p>
    <w:p w14:paraId="18D97734" w14:textId="53887483" w:rsidR="008447CA" w:rsidRPr="00D46454" w:rsidRDefault="00675337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In this study, the effe</w:t>
      </w:r>
      <w:r w:rsidR="006E7DB5" w:rsidRPr="00D46454">
        <w:rPr>
          <w:rFonts w:ascii="Times New Roman" w:hAnsi="Times New Roman" w:cs="Times New Roman"/>
          <w:lang w:val="en-US"/>
        </w:rPr>
        <w:t>ct of the cementitious material</w:t>
      </w:r>
      <w:r w:rsidRPr="00D46454">
        <w:rPr>
          <w:rFonts w:ascii="Times New Roman" w:hAnsi="Times New Roman" w:cs="Times New Roman"/>
          <w:lang w:val="en-US"/>
        </w:rPr>
        <w:t xml:space="preserve"> types on the </w:t>
      </w:r>
      <w:r w:rsidR="00E032BD" w:rsidRPr="00D46454">
        <w:rPr>
          <w:rFonts w:ascii="Times New Roman" w:hAnsi="Times New Roman" w:cs="Times New Roman"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lang w:val="en-US"/>
        </w:rPr>
        <w:t xml:space="preserve">obtained during 1 year of </w:t>
      </w:r>
      <w:r w:rsidR="00222198" w:rsidRPr="00D46454">
        <w:rPr>
          <w:rFonts w:ascii="Times New Roman" w:hAnsi="Times New Roman" w:cs="Times New Roman"/>
          <w:lang w:val="en-US"/>
        </w:rPr>
        <w:t xml:space="preserve">sulfuric acid attack </w:t>
      </w:r>
      <w:proofErr w:type="gramStart"/>
      <w:r w:rsidRPr="00D46454">
        <w:rPr>
          <w:rFonts w:ascii="Times New Roman" w:hAnsi="Times New Roman" w:cs="Times New Roman"/>
          <w:lang w:val="en-US"/>
        </w:rPr>
        <w:t>is evaluated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with a chemical-reactive transport model. </w:t>
      </w:r>
    </w:p>
    <w:p w14:paraId="0ACB1522" w14:textId="1BD75A80" w:rsidR="00DF6C7D" w:rsidRPr="00D46454" w:rsidRDefault="00A031F5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The main result</w:t>
      </w:r>
      <w:r w:rsidR="00562D79" w:rsidRPr="00D46454">
        <w:rPr>
          <w:rFonts w:ascii="Times New Roman" w:hAnsi="Times New Roman" w:cs="Times New Roman"/>
          <w:lang w:val="en-US"/>
        </w:rPr>
        <w:t xml:space="preserve">s </w:t>
      </w:r>
      <w:r w:rsidR="00294B9B" w:rsidRPr="00D46454">
        <w:rPr>
          <w:rFonts w:ascii="Times New Roman" w:hAnsi="Times New Roman" w:cs="Times New Roman"/>
          <w:lang w:val="en-US"/>
        </w:rPr>
        <w:t xml:space="preserve">of the modeling </w:t>
      </w:r>
      <w:r w:rsidR="00D35370" w:rsidRPr="00D46454">
        <w:rPr>
          <w:rFonts w:ascii="Times New Roman" w:hAnsi="Times New Roman" w:cs="Times New Roman"/>
          <w:lang w:val="en-US"/>
        </w:rPr>
        <w:t xml:space="preserve">highlight </w:t>
      </w:r>
      <w:r w:rsidRPr="00D46454">
        <w:rPr>
          <w:rFonts w:ascii="Times New Roman" w:hAnsi="Times New Roman" w:cs="Times New Roman"/>
          <w:lang w:val="en-US"/>
        </w:rPr>
        <w:t>that</w:t>
      </w:r>
      <w:r w:rsidR="00675337" w:rsidRPr="00D46454">
        <w:rPr>
          <w:rFonts w:ascii="Times New Roman" w:hAnsi="Times New Roman" w:cs="Times New Roman"/>
          <w:lang w:val="en-US"/>
        </w:rPr>
        <w:t xml:space="preserve"> the </w:t>
      </w:r>
      <w:r w:rsidR="00E032BD" w:rsidRPr="00D46454">
        <w:rPr>
          <w:rFonts w:ascii="Times New Roman" w:hAnsi="Times New Roman" w:cs="Times New Roman"/>
          <w:lang w:val="en-US"/>
        </w:rPr>
        <w:t xml:space="preserve">deterioration </w:t>
      </w:r>
      <w:r w:rsidR="00675337" w:rsidRPr="00D46454">
        <w:rPr>
          <w:rFonts w:ascii="Times New Roman" w:hAnsi="Times New Roman" w:cs="Times New Roman"/>
          <w:lang w:val="en-US"/>
        </w:rPr>
        <w:t xml:space="preserve">kinetic of the CAC </w:t>
      </w:r>
      <w:r w:rsidR="005461B6" w:rsidRPr="00D46454">
        <w:rPr>
          <w:rFonts w:ascii="Times New Roman" w:hAnsi="Times New Roman" w:cs="Times New Roman"/>
          <w:lang w:val="en-US"/>
        </w:rPr>
        <w:t>materials</w:t>
      </w:r>
      <w:r w:rsidR="00675337" w:rsidRPr="00D46454">
        <w:rPr>
          <w:rFonts w:ascii="Times New Roman" w:hAnsi="Times New Roman" w:cs="Times New Roman"/>
          <w:lang w:val="en-US"/>
        </w:rPr>
        <w:t xml:space="preserve"> </w:t>
      </w:r>
      <w:r w:rsidRPr="00D46454">
        <w:rPr>
          <w:rFonts w:ascii="Times New Roman" w:hAnsi="Times New Roman" w:cs="Times New Roman"/>
          <w:lang w:val="en-US"/>
        </w:rPr>
        <w:t xml:space="preserve">is </w:t>
      </w:r>
      <w:r w:rsidR="00675337" w:rsidRPr="00D46454">
        <w:rPr>
          <w:rFonts w:ascii="Times New Roman" w:hAnsi="Times New Roman" w:cs="Times New Roman"/>
          <w:lang w:val="en-US"/>
        </w:rPr>
        <w:t xml:space="preserve">slower than </w:t>
      </w:r>
      <w:r w:rsidR="0081640D" w:rsidRPr="00D46454">
        <w:rPr>
          <w:rFonts w:ascii="Times New Roman" w:hAnsi="Times New Roman" w:cs="Times New Roman"/>
          <w:lang w:val="en-US"/>
        </w:rPr>
        <w:t>that of</w:t>
      </w:r>
      <w:r w:rsidR="004E5C63" w:rsidRPr="00D46454">
        <w:rPr>
          <w:rFonts w:ascii="Times New Roman" w:hAnsi="Times New Roman" w:cs="Times New Roman"/>
          <w:lang w:val="en-US"/>
        </w:rPr>
        <w:t xml:space="preserve"> </w:t>
      </w:r>
      <w:r w:rsidR="00675337" w:rsidRPr="00D46454">
        <w:rPr>
          <w:rFonts w:ascii="Times New Roman" w:hAnsi="Times New Roman" w:cs="Times New Roman"/>
          <w:lang w:val="en-US"/>
        </w:rPr>
        <w:t>other cements (CEM I, CEM III, CEM IV and CEM V)</w:t>
      </w:r>
      <w:r w:rsidR="00952D21" w:rsidRPr="00D46454">
        <w:rPr>
          <w:rFonts w:ascii="Times New Roman" w:hAnsi="Times New Roman" w:cs="Times New Roman"/>
          <w:lang w:val="en-US"/>
        </w:rPr>
        <w:t>, as observed in several field tests</w:t>
      </w:r>
      <w:r w:rsidR="00675337" w:rsidRPr="00D46454">
        <w:rPr>
          <w:rFonts w:ascii="Times New Roman" w:hAnsi="Times New Roman" w:cs="Times New Roman"/>
          <w:lang w:val="en-US"/>
        </w:rPr>
        <w:t xml:space="preserve">. This better resistance is mainly explained by the </w:t>
      </w:r>
      <w:r w:rsidR="004E5C63" w:rsidRPr="00D46454">
        <w:rPr>
          <w:rFonts w:ascii="Times New Roman" w:hAnsi="Times New Roman" w:cs="Times New Roman"/>
          <w:lang w:val="en-US"/>
        </w:rPr>
        <w:t xml:space="preserve">better </w:t>
      </w:r>
      <w:r w:rsidR="00675337" w:rsidRPr="00D46454">
        <w:rPr>
          <w:rFonts w:ascii="Times New Roman" w:hAnsi="Times New Roman" w:cs="Times New Roman"/>
          <w:lang w:val="en-US"/>
        </w:rPr>
        <w:t>thermodynamic stability in acid</w:t>
      </w:r>
      <w:r w:rsidR="00D626B8" w:rsidRPr="00D46454">
        <w:rPr>
          <w:rFonts w:ascii="Times New Roman" w:hAnsi="Times New Roman" w:cs="Times New Roman"/>
          <w:lang w:val="en-US"/>
        </w:rPr>
        <w:t>ic</w:t>
      </w:r>
      <w:r w:rsidR="00675337" w:rsidRPr="00D46454">
        <w:rPr>
          <w:rFonts w:ascii="Times New Roman" w:hAnsi="Times New Roman" w:cs="Times New Roman"/>
          <w:lang w:val="en-US"/>
        </w:rPr>
        <w:t xml:space="preserve"> conditions of </w:t>
      </w:r>
      <w:proofErr w:type="spellStart"/>
      <w:r w:rsidR="00675337" w:rsidRPr="00D46454">
        <w:rPr>
          <w:rFonts w:ascii="Times New Roman" w:hAnsi="Times New Roman" w:cs="Times New Roman"/>
          <w:lang w:val="en-US"/>
        </w:rPr>
        <w:t>hydrogarnet</w:t>
      </w:r>
      <w:proofErr w:type="spellEnd"/>
      <w:r w:rsidR="00675337" w:rsidRPr="00D46454">
        <w:rPr>
          <w:rFonts w:ascii="Times New Roman" w:hAnsi="Times New Roman" w:cs="Times New Roman"/>
          <w:lang w:val="en-US"/>
        </w:rPr>
        <w:t xml:space="preserve"> </w:t>
      </w:r>
      <w:r w:rsidR="00D35370" w:rsidRPr="00D46454">
        <w:rPr>
          <w:rFonts w:ascii="Times New Roman" w:hAnsi="Times New Roman" w:cs="Times New Roman"/>
          <w:lang w:val="en-US"/>
        </w:rPr>
        <w:t xml:space="preserve">compared to </w:t>
      </w:r>
      <w:proofErr w:type="spellStart"/>
      <w:r w:rsidR="00675337" w:rsidRPr="00D46454">
        <w:rPr>
          <w:rFonts w:ascii="Times New Roman" w:hAnsi="Times New Roman" w:cs="Times New Roman"/>
          <w:lang w:val="en-US"/>
        </w:rPr>
        <w:t>portlandite</w:t>
      </w:r>
      <w:proofErr w:type="spellEnd"/>
      <w:r w:rsidR="00675337" w:rsidRPr="00D46454">
        <w:rPr>
          <w:rFonts w:ascii="Times New Roman" w:hAnsi="Times New Roman" w:cs="Times New Roman"/>
          <w:lang w:val="en-US"/>
        </w:rPr>
        <w:t xml:space="preserve"> and C-S-H</w:t>
      </w:r>
      <w:r w:rsidR="00294B9B" w:rsidRPr="00D46454">
        <w:rPr>
          <w:rFonts w:ascii="Times New Roman" w:hAnsi="Times New Roman" w:cs="Times New Roman"/>
          <w:lang w:val="en-US"/>
        </w:rPr>
        <w:t xml:space="preserve"> and to the </w:t>
      </w:r>
      <w:proofErr w:type="spellStart"/>
      <w:r w:rsidR="00294B9B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294B9B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94B9B" w:rsidRPr="00D46454">
        <w:rPr>
          <w:rFonts w:ascii="Times New Roman" w:hAnsi="Times New Roman" w:cs="Times New Roman"/>
          <w:lang w:val="en-US"/>
        </w:rPr>
        <w:t>precipitation which</w:t>
      </w:r>
      <w:proofErr w:type="gramEnd"/>
      <w:r w:rsidR="00294B9B" w:rsidRPr="00D46454">
        <w:rPr>
          <w:rFonts w:ascii="Times New Roman" w:hAnsi="Times New Roman" w:cs="Times New Roman"/>
          <w:lang w:val="en-US"/>
        </w:rPr>
        <w:t xml:space="preserve"> prevents the penetration of sulfuric acid with a pore-blocking effect</w:t>
      </w:r>
      <w:r w:rsidR="00675337" w:rsidRPr="00D46454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DF6C7D" w:rsidRPr="00D46454">
        <w:rPr>
          <w:rFonts w:ascii="Times New Roman" w:hAnsi="Times New Roman" w:cs="Times New Roman"/>
          <w:lang w:val="en-US"/>
        </w:rPr>
        <w:t>But</w:t>
      </w:r>
      <w:proofErr w:type="gramEnd"/>
      <w:r w:rsidR="00DF6C7D" w:rsidRPr="00D46454">
        <w:rPr>
          <w:rFonts w:ascii="Times New Roman" w:hAnsi="Times New Roman" w:cs="Times New Roman"/>
          <w:lang w:val="en-US"/>
        </w:rPr>
        <w:t xml:space="preserve">, this better resistance needs to be qualified due to the </w:t>
      </w:r>
      <w:proofErr w:type="spellStart"/>
      <w:r w:rsidR="00DF6C7D"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="00DF6C7D" w:rsidRPr="00D46454">
        <w:rPr>
          <w:rFonts w:ascii="Times New Roman" w:hAnsi="Times New Roman" w:cs="Times New Roman"/>
          <w:lang w:val="en-US"/>
        </w:rPr>
        <w:t xml:space="preserve"> precipitation, difficult to reconcile with </w:t>
      </w:r>
      <w:r w:rsidR="004E5C63" w:rsidRPr="00D46454">
        <w:rPr>
          <w:rFonts w:ascii="Times New Roman" w:hAnsi="Times New Roman" w:cs="Times New Roman"/>
          <w:lang w:val="en-US"/>
        </w:rPr>
        <w:t xml:space="preserve">some </w:t>
      </w:r>
      <w:r w:rsidR="00DF6C7D" w:rsidRPr="00D46454">
        <w:rPr>
          <w:rFonts w:ascii="Times New Roman" w:hAnsi="Times New Roman" w:cs="Times New Roman"/>
          <w:lang w:val="en-US"/>
        </w:rPr>
        <w:t xml:space="preserve">experimental studies. </w:t>
      </w:r>
    </w:p>
    <w:p w14:paraId="5815F793" w14:textId="666CD101" w:rsidR="00B01404" w:rsidRPr="00D46454" w:rsidRDefault="00B01404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The main perspectives for this </w:t>
      </w:r>
      <w:r w:rsidR="00294B9B" w:rsidRPr="00D46454">
        <w:rPr>
          <w:rFonts w:ascii="Times New Roman" w:hAnsi="Times New Roman" w:cs="Times New Roman"/>
          <w:lang w:val="en-US"/>
        </w:rPr>
        <w:t xml:space="preserve">sulfuric acid </w:t>
      </w:r>
      <w:r w:rsidRPr="00D46454">
        <w:rPr>
          <w:rFonts w:ascii="Times New Roman" w:hAnsi="Times New Roman" w:cs="Times New Roman"/>
          <w:lang w:val="en-US"/>
        </w:rPr>
        <w:t xml:space="preserve">deterioration model are first, the implementation of a damage model for the gypsum swelling and the </w:t>
      </w:r>
      <w:proofErr w:type="spellStart"/>
      <w:r w:rsidRPr="00D46454">
        <w:rPr>
          <w:rFonts w:ascii="Times New Roman" w:hAnsi="Times New Roman" w:cs="Times New Roman"/>
          <w:lang w:val="en-US"/>
        </w:rPr>
        <w:t>ettringite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precipitation for all the cementitious materials studied. The second point to improve obviously concerns the consideration of the </w:t>
      </w:r>
      <w:proofErr w:type="gramStart"/>
      <w:r w:rsidRPr="00D46454">
        <w:rPr>
          <w:rFonts w:ascii="Times New Roman" w:hAnsi="Times New Roman" w:cs="Times New Roman"/>
          <w:lang w:val="en-US"/>
        </w:rPr>
        <w:t>microorganisms which</w:t>
      </w:r>
      <w:proofErr w:type="gramEnd"/>
      <w:r w:rsidRPr="00D46454">
        <w:rPr>
          <w:rFonts w:ascii="Times New Roman" w:hAnsi="Times New Roman" w:cs="Times New Roman"/>
          <w:lang w:val="en-US"/>
        </w:rPr>
        <w:t xml:space="preserve"> produce sulfuric acid</w:t>
      </w:r>
      <w:r w:rsidR="006E7DB5" w:rsidRPr="00D46454">
        <w:rPr>
          <w:rFonts w:ascii="Times New Roman" w:hAnsi="Times New Roman" w:cs="Times New Roman"/>
          <w:lang w:val="en-US"/>
        </w:rPr>
        <w:t xml:space="preserve"> in sewer networks</w:t>
      </w:r>
      <w:r w:rsidRPr="00D46454">
        <w:rPr>
          <w:rFonts w:ascii="Times New Roman" w:hAnsi="Times New Roman" w:cs="Times New Roman"/>
          <w:lang w:val="en-US"/>
        </w:rPr>
        <w:t xml:space="preserve">. </w:t>
      </w:r>
      <w:r w:rsidR="001912C5" w:rsidRPr="00D46454">
        <w:rPr>
          <w:rFonts w:ascii="Times New Roman" w:hAnsi="Times New Roman" w:cs="Times New Roman"/>
          <w:lang w:val="en-US"/>
        </w:rPr>
        <w:t>In</w:t>
      </w:r>
      <w:r w:rsidR="00471464" w:rsidRPr="00D46454">
        <w:rPr>
          <w:rFonts w:ascii="Times New Roman" w:hAnsi="Times New Roman" w:cs="Times New Roman"/>
          <w:lang w:val="en-US"/>
        </w:rPr>
        <w:t xml:space="preserve">deed, </w:t>
      </w:r>
      <w:r w:rsidR="001912C5" w:rsidRPr="00D46454">
        <w:rPr>
          <w:rFonts w:ascii="Times New Roman" w:hAnsi="Times New Roman" w:cs="Times New Roman"/>
          <w:lang w:val="en-US"/>
        </w:rPr>
        <w:t>the factors controlling bio</w:t>
      </w:r>
      <w:r w:rsidR="007C302C" w:rsidRPr="00D46454">
        <w:rPr>
          <w:rFonts w:ascii="Times New Roman" w:hAnsi="Times New Roman" w:cs="Times New Roman"/>
          <w:lang w:val="en-US"/>
        </w:rPr>
        <w:t xml:space="preserve"> </w:t>
      </w:r>
      <w:r w:rsidR="001912C5" w:rsidRPr="00D46454">
        <w:rPr>
          <w:rFonts w:ascii="Times New Roman" w:hAnsi="Times New Roman" w:cs="Times New Roman"/>
          <w:lang w:val="en-US"/>
        </w:rPr>
        <w:t xml:space="preserve">receptivity of cementitious materials, which ultimately steers the acid production, are essential for modelling. </w:t>
      </w:r>
      <w:r w:rsidR="00CB40F1" w:rsidRPr="00D46454">
        <w:rPr>
          <w:rFonts w:ascii="Times New Roman" w:hAnsi="Times New Roman" w:cs="Times New Roman"/>
          <w:lang w:val="en-US"/>
        </w:rPr>
        <w:t xml:space="preserve">Finally, the third point is the inclusion of additional phases for blended Portland cements (blast furnace slag, </w:t>
      </w:r>
      <w:proofErr w:type="spellStart"/>
      <w:r w:rsidR="00CB40F1" w:rsidRPr="00D46454">
        <w:rPr>
          <w:rFonts w:ascii="Times New Roman" w:hAnsi="Times New Roman" w:cs="Times New Roman"/>
          <w:lang w:val="en-US"/>
        </w:rPr>
        <w:t>pozzolans</w:t>
      </w:r>
      <w:proofErr w:type="spellEnd"/>
      <w:r w:rsidR="00CB40F1" w:rsidRPr="00D46454">
        <w:rPr>
          <w:rFonts w:ascii="Times New Roman" w:hAnsi="Times New Roman" w:cs="Times New Roman"/>
          <w:lang w:val="en-US"/>
        </w:rPr>
        <w:t>, and fly ashes)</w:t>
      </w:r>
      <w:r w:rsidR="00001D5A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B40F1" w:rsidRPr="00D46454">
        <w:rPr>
          <w:rFonts w:ascii="Times New Roman" w:hAnsi="Times New Roman" w:cs="Times New Roman"/>
          <w:lang w:val="en-US"/>
        </w:rPr>
        <w:t>in order to better represent</w:t>
      </w:r>
      <w:proofErr w:type="gramEnd"/>
      <w:r w:rsidR="00CB40F1" w:rsidRPr="00D46454">
        <w:rPr>
          <w:rFonts w:ascii="Times New Roman" w:hAnsi="Times New Roman" w:cs="Times New Roman"/>
          <w:lang w:val="en-US"/>
        </w:rPr>
        <w:t xml:space="preserve"> these </w:t>
      </w:r>
      <w:r w:rsidR="00A66BE3" w:rsidRPr="00D46454">
        <w:rPr>
          <w:rFonts w:ascii="Times New Roman" w:hAnsi="Times New Roman" w:cs="Times New Roman"/>
          <w:lang w:val="en-US"/>
        </w:rPr>
        <w:t>kinds</w:t>
      </w:r>
      <w:r w:rsidR="00CB40F1" w:rsidRPr="00D46454">
        <w:rPr>
          <w:rFonts w:ascii="Times New Roman" w:hAnsi="Times New Roman" w:cs="Times New Roman"/>
          <w:lang w:val="en-US"/>
        </w:rPr>
        <w:t xml:space="preserve"> of cements.  </w:t>
      </w:r>
    </w:p>
    <w:p w14:paraId="5DC79E30" w14:textId="77777777" w:rsidR="004761AD" w:rsidRPr="00D46454" w:rsidRDefault="004761AD" w:rsidP="00F74BBF">
      <w:pPr>
        <w:pStyle w:val="Titre1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0" w:name="_Toc451957320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Acknowledgment</w:t>
      </w:r>
      <w:bookmarkEnd w:id="0"/>
    </w:p>
    <w:p w14:paraId="4E0C84D5" w14:textId="77777777" w:rsidR="004761AD" w:rsidRPr="00D46454" w:rsidRDefault="004761AD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This study </w:t>
      </w:r>
      <w:proofErr w:type="gramStart"/>
      <w:r w:rsidRPr="00D46454">
        <w:rPr>
          <w:rFonts w:ascii="Times New Roman" w:hAnsi="Times New Roman" w:cs="Times New Roman"/>
          <w:lang w:val="en-US"/>
        </w:rPr>
        <w:t xml:space="preserve">was carried out in the frame of the FUI </w:t>
      </w:r>
      <w:proofErr w:type="spellStart"/>
      <w:r w:rsidRPr="00D46454">
        <w:rPr>
          <w:rFonts w:ascii="Times New Roman" w:hAnsi="Times New Roman" w:cs="Times New Roman"/>
          <w:lang w:val="en-US"/>
        </w:rPr>
        <w:t>Duranet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project and funded by </w:t>
      </w:r>
      <w:proofErr w:type="spellStart"/>
      <w:r w:rsidRPr="00D46454">
        <w:rPr>
          <w:rFonts w:ascii="Times New Roman" w:hAnsi="Times New Roman" w:cs="Times New Roman"/>
          <w:lang w:val="en-US"/>
        </w:rPr>
        <w:t>BpiFrance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(contract F1409022M)</w:t>
      </w:r>
      <w:proofErr w:type="gramEnd"/>
      <w:r w:rsidRPr="00D46454">
        <w:rPr>
          <w:rFonts w:ascii="Times New Roman" w:hAnsi="Times New Roman" w:cs="Times New Roman"/>
          <w:lang w:val="en-US"/>
        </w:rPr>
        <w:t>.</w:t>
      </w:r>
    </w:p>
    <w:p w14:paraId="43CB0138" w14:textId="1E581551" w:rsidR="00A040A0" w:rsidRPr="00D46454" w:rsidRDefault="00A040A0" w:rsidP="00F74BB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4368637" w14:textId="4B6A8DB0" w:rsidR="00084E6D" w:rsidRPr="00D46454" w:rsidRDefault="00084E6D" w:rsidP="00F74BB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1CA7C11" w14:textId="77777777" w:rsidR="00084E6D" w:rsidRPr="00D46454" w:rsidRDefault="00084E6D" w:rsidP="00F74BB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150C0B6" w14:textId="77777777" w:rsidR="00E36D1B" w:rsidRPr="00D46454" w:rsidRDefault="00E36D1B" w:rsidP="00F74BB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References</w:t>
      </w:r>
    </w:p>
    <w:p w14:paraId="21FDDE16" w14:textId="2E48516C" w:rsidR="000407E9" w:rsidRPr="00D46454" w:rsidRDefault="00E36D1B" w:rsidP="00F74B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[1]</w:t>
      </w:r>
      <w:r w:rsidRPr="00D46454">
        <w:rPr>
          <w:rFonts w:ascii="Times New Roman" w:hAnsi="Times New Roman" w:cs="Times New Roman"/>
          <w:color w:val="0000FF"/>
          <w:sz w:val="13"/>
          <w:szCs w:val="13"/>
          <w:lang w:val="en-US"/>
        </w:rPr>
        <w:t xml:space="preserve"> </w:t>
      </w:r>
      <w:proofErr w:type="spellStart"/>
      <w:r w:rsidRPr="00D46454">
        <w:rPr>
          <w:rFonts w:ascii="Times New Roman" w:hAnsi="Times New Roman" w:cs="Times New Roman"/>
          <w:lang w:val="en-US"/>
        </w:rPr>
        <w:t>Brongers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M., Koch G., Thompson N.</w:t>
      </w:r>
      <w:r w:rsidR="000A6DC0" w:rsidRPr="00D46454">
        <w:rPr>
          <w:rFonts w:ascii="Times New Roman" w:hAnsi="Times New Roman" w:cs="Times New Roman"/>
          <w:lang w:val="en-US"/>
        </w:rPr>
        <w:t xml:space="preserve">, </w:t>
      </w:r>
      <w:r w:rsidRPr="00D46454">
        <w:rPr>
          <w:rFonts w:ascii="Times New Roman" w:hAnsi="Times New Roman" w:cs="Times New Roman"/>
          <w:lang w:val="en-US"/>
        </w:rPr>
        <w:t xml:space="preserve">Corrosion costs and preventive strategies in the United States, Report FHWA-RD-01-156, </w:t>
      </w:r>
      <w:r w:rsidR="000A6DC0" w:rsidRPr="00D46454">
        <w:rPr>
          <w:rFonts w:ascii="Times New Roman" w:hAnsi="Times New Roman" w:cs="Times New Roman"/>
          <w:lang w:val="en-US"/>
        </w:rPr>
        <w:t xml:space="preserve">2001, </w:t>
      </w:r>
      <w:r w:rsidRPr="00D46454">
        <w:rPr>
          <w:rFonts w:ascii="Times New Roman" w:hAnsi="Times New Roman" w:cs="Times New Roman"/>
          <w:lang w:val="en-US"/>
        </w:rPr>
        <w:t xml:space="preserve">Federal Highway Administration, Washington, DC. </w:t>
      </w:r>
    </w:p>
    <w:p w14:paraId="233DAEE9" w14:textId="77777777" w:rsidR="00CA2E5C" w:rsidRPr="00D46454" w:rsidRDefault="00E36D1B" w:rsidP="00F74B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[2] </w:t>
      </w:r>
      <w:r w:rsidR="00CA2E5C" w:rsidRPr="00D46454">
        <w:rPr>
          <w:rFonts w:ascii="Times New Roman" w:hAnsi="Times New Roman" w:cs="Times New Roman"/>
          <w:lang w:val="en-US"/>
        </w:rPr>
        <w:t xml:space="preserve">Zhang L., De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Schryver</w:t>
      </w:r>
      <w:proofErr w:type="spellEnd"/>
      <w:r w:rsidR="00CA2E5C" w:rsidRPr="00D46454">
        <w:rPr>
          <w:rFonts w:ascii="Times New Roman" w:hAnsi="Times New Roman" w:cs="Times New Roman"/>
          <w:lang w:val="en-US"/>
        </w:rPr>
        <w:t xml:space="preserve"> P., De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Gusseme</w:t>
      </w:r>
      <w:proofErr w:type="spellEnd"/>
      <w:r w:rsidR="00CA2E5C" w:rsidRPr="00D46454">
        <w:rPr>
          <w:rFonts w:ascii="Times New Roman" w:hAnsi="Times New Roman" w:cs="Times New Roman"/>
          <w:lang w:val="en-US"/>
        </w:rPr>
        <w:t xml:space="preserve"> B., De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Muynck</w:t>
      </w:r>
      <w:proofErr w:type="spellEnd"/>
      <w:r w:rsidR="00CA2E5C" w:rsidRPr="00D46454">
        <w:rPr>
          <w:rFonts w:ascii="Times New Roman" w:hAnsi="Times New Roman" w:cs="Times New Roman"/>
          <w:lang w:val="en-US"/>
        </w:rPr>
        <w:t xml:space="preserve"> W., </w:t>
      </w:r>
      <w:r w:rsidR="000A6DC0" w:rsidRPr="00D46454">
        <w:rPr>
          <w:rFonts w:ascii="Times New Roman" w:hAnsi="Times New Roman" w:cs="Times New Roman"/>
          <w:lang w:val="en-US"/>
        </w:rPr>
        <w:t xml:space="preserve">Boon N. and </w:t>
      </w:r>
      <w:proofErr w:type="spellStart"/>
      <w:r w:rsidR="000A6DC0" w:rsidRPr="00D46454">
        <w:rPr>
          <w:rFonts w:ascii="Times New Roman" w:hAnsi="Times New Roman" w:cs="Times New Roman"/>
          <w:lang w:val="en-US"/>
        </w:rPr>
        <w:t>Verstraete</w:t>
      </w:r>
      <w:proofErr w:type="spellEnd"/>
      <w:r w:rsidR="000A6DC0" w:rsidRPr="00D46454">
        <w:rPr>
          <w:rFonts w:ascii="Times New Roman" w:hAnsi="Times New Roman" w:cs="Times New Roman"/>
          <w:lang w:val="en-US"/>
        </w:rPr>
        <w:t xml:space="preserve"> W.,</w:t>
      </w:r>
      <w:r w:rsidR="00CA2E5C" w:rsidRPr="00D46454">
        <w:rPr>
          <w:rFonts w:ascii="Times New Roman" w:hAnsi="Times New Roman" w:cs="Times New Roman"/>
          <w:lang w:val="en-US"/>
        </w:rPr>
        <w:t xml:space="preserve"> Chemical and biological technologies for hydrogen sulfide emission control in sewer systems: a review, </w:t>
      </w:r>
      <w:r w:rsidR="00CA2E5C" w:rsidRPr="00D46454">
        <w:rPr>
          <w:rFonts w:ascii="Times New Roman" w:hAnsi="Times New Roman" w:cs="Times New Roman"/>
          <w:i/>
          <w:lang w:val="en-US"/>
        </w:rPr>
        <w:t>Water Research</w:t>
      </w:r>
      <w:r w:rsidR="00CA2E5C" w:rsidRPr="00D46454">
        <w:rPr>
          <w:rFonts w:ascii="Times New Roman" w:hAnsi="Times New Roman" w:cs="Times New Roman"/>
          <w:lang w:val="en-US"/>
        </w:rPr>
        <w:t xml:space="preserve"> 42</w:t>
      </w:r>
      <w:r w:rsidR="000A6DC0" w:rsidRPr="00D46454">
        <w:rPr>
          <w:rFonts w:ascii="Times New Roman" w:hAnsi="Times New Roman" w:cs="Times New Roman"/>
          <w:lang w:val="en-US"/>
        </w:rPr>
        <w:t xml:space="preserve"> (2008)</w:t>
      </w:r>
      <w:r w:rsidR="00CA2E5C" w:rsidRPr="00D46454">
        <w:rPr>
          <w:rFonts w:ascii="Times New Roman" w:hAnsi="Times New Roman" w:cs="Times New Roman"/>
          <w:lang w:val="en-US"/>
        </w:rPr>
        <w:t xml:space="preserve">: 1-12. </w:t>
      </w:r>
    </w:p>
    <w:p w14:paraId="106BEDF9" w14:textId="77777777" w:rsidR="00CA2E5C" w:rsidRPr="00D46454" w:rsidRDefault="00E36D1B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[3]</w:t>
      </w:r>
      <w:r w:rsidR="00CA2E5C" w:rsidRPr="00D46454">
        <w:rPr>
          <w:rFonts w:ascii="Times New Roman" w:hAnsi="Times New Roman" w:cs="Times New Roman"/>
          <w:lang w:val="en-US"/>
        </w:rPr>
        <w:t xml:space="preserve"> </w:t>
      </w:r>
      <w:r w:rsidR="000A6DC0" w:rsidRPr="00D46454">
        <w:rPr>
          <w:rFonts w:ascii="Times New Roman" w:hAnsi="Times New Roman" w:cs="Times New Roman"/>
          <w:lang w:val="en-US"/>
        </w:rPr>
        <w:t xml:space="preserve">Boon A.G., </w:t>
      </w:r>
      <w:r w:rsidR="00CA2E5C" w:rsidRPr="00D46454">
        <w:rPr>
          <w:rFonts w:ascii="Times New Roman" w:hAnsi="Times New Roman" w:cs="Times New Roman"/>
          <w:lang w:val="en-US"/>
        </w:rPr>
        <w:t xml:space="preserve">Specificity in sewers: causes, consequences and containments, </w:t>
      </w:r>
      <w:r w:rsidR="00CA2E5C" w:rsidRPr="00D46454">
        <w:rPr>
          <w:rFonts w:ascii="Times New Roman" w:hAnsi="Times New Roman" w:cs="Times New Roman"/>
          <w:i/>
          <w:lang w:val="en-US"/>
        </w:rPr>
        <w:t>Water Science Technology</w:t>
      </w:r>
      <w:r w:rsidR="00CA2E5C" w:rsidRPr="00D46454">
        <w:rPr>
          <w:rFonts w:ascii="Times New Roman" w:hAnsi="Times New Roman" w:cs="Times New Roman"/>
          <w:lang w:val="en-US"/>
        </w:rPr>
        <w:t xml:space="preserve"> 31</w:t>
      </w:r>
      <w:r w:rsidR="000A6DC0" w:rsidRPr="00D46454">
        <w:rPr>
          <w:rFonts w:ascii="Times New Roman" w:hAnsi="Times New Roman" w:cs="Times New Roman"/>
          <w:lang w:val="en-US"/>
        </w:rPr>
        <w:t xml:space="preserve"> (1995)</w:t>
      </w:r>
      <w:r w:rsidR="00CA2E5C" w:rsidRPr="00D46454">
        <w:rPr>
          <w:rFonts w:ascii="Times New Roman" w:hAnsi="Times New Roman" w:cs="Times New Roman"/>
          <w:lang w:val="en-US"/>
        </w:rPr>
        <w:t xml:space="preserve">: 237-253. </w:t>
      </w:r>
    </w:p>
    <w:p w14:paraId="17952E52" w14:textId="77777777" w:rsidR="00E36D1B" w:rsidRPr="00D46454" w:rsidRDefault="00E36D1B" w:rsidP="00F74BBF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[4]</w:t>
      </w:r>
      <w:r w:rsidR="00CA2E5C" w:rsidRPr="00D46454">
        <w:rPr>
          <w:rFonts w:ascii="Times New Roman" w:hAnsi="Times New Roman" w:cs="Times New Roman"/>
          <w:lang w:val="en-US"/>
        </w:rPr>
        <w:t xml:space="preserve"> Joseph A.P., Keller J</w:t>
      </w:r>
      <w:r w:rsidR="007B17AB" w:rsidRPr="00D46454">
        <w:rPr>
          <w:rFonts w:ascii="Times New Roman" w:hAnsi="Times New Roman" w:cs="Times New Roman"/>
          <w:lang w:val="en-US"/>
        </w:rPr>
        <w:t>., Bustamante H. and Bond P.L., Surface n</w:t>
      </w:r>
      <w:r w:rsidR="00CA2E5C" w:rsidRPr="00D46454">
        <w:rPr>
          <w:rFonts w:ascii="Times New Roman" w:hAnsi="Times New Roman" w:cs="Times New Roman"/>
          <w:lang w:val="en-US"/>
        </w:rPr>
        <w:t>eutralization and H</w:t>
      </w:r>
      <w:r w:rsidR="00CA2E5C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7B17AB" w:rsidRPr="00D46454">
        <w:rPr>
          <w:rFonts w:ascii="Times New Roman" w:hAnsi="Times New Roman" w:cs="Times New Roman"/>
          <w:lang w:val="en-US"/>
        </w:rPr>
        <w:t>S oxidation at early stages of sewer corrosion: Influence of temperature, relative h</w:t>
      </w:r>
      <w:r w:rsidR="00CA2E5C" w:rsidRPr="00D46454">
        <w:rPr>
          <w:rFonts w:ascii="Times New Roman" w:hAnsi="Times New Roman" w:cs="Times New Roman"/>
          <w:lang w:val="en-US"/>
        </w:rPr>
        <w:t>umidity and H</w:t>
      </w:r>
      <w:r w:rsidR="00CA2E5C" w:rsidRPr="00D46454">
        <w:rPr>
          <w:rFonts w:ascii="Times New Roman" w:hAnsi="Times New Roman" w:cs="Times New Roman"/>
          <w:vertAlign w:val="subscript"/>
          <w:lang w:val="en-US"/>
        </w:rPr>
        <w:t>2</w:t>
      </w:r>
      <w:r w:rsidR="007B17AB" w:rsidRPr="00D46454">
        <w:rPr>
          <w:rFonts w:ascii="Times New Roman" w:hAnsi="Times New Roman" w:cs="Times New Roman"/>
          <w:lang w:val="en-US"/>
        </w:rPr>
        <w:t>S c</w:t>
      </w:r>
      <w:r w:rsidR="00CA2E5C" w:rsidRPr="00D46454">
        <w:rPr>
          <w:rFonts w:ascii="Times New Roman" w:hAnsi="Times New Roman" w:cs="Times New Roman"/>
          <w:lang w:val="en-US"/>
        </w:rPr>
        <w:t xml:space="preserve">oncentration, </w:t>
      </w:r>
      <w:r w:rsidR="00CA2E5C" w:rsidRPr="00D46454">
        <w:rPr>
          <w:rFonts w:ascii="Times New Roman" w:hAnsi="Times New Roman" w:cs="Times New Roman"/>
          <w:i/>
          <w:lang w:val="en-US"/>
        </w:rPr>
        <w:t>Water Research</w:t>
      </w:r>
      <w:r w:rsidR="000A6DC0" w:rsidRPr="00D46454">
        <w:rPr>
          <w:rFonts w:ascii="Times New Roman" w:hAnsi="Times New Roman" w:cs="Times New Roman"/>
          <w:lang w:val="en-US"/>
        </w:rPr>
        <w:t xml:space="preserve"> 46 (2012</w:t>
      </w:r>
      <w:r w:rsidR="00CA2E5C" w:rsidRPr="00D46454">
        <w:rPr>
          <w:rFonts w:ascii="Times New Roman" w:hAnsi="Times New Roman" w:cs="Times New Roman"/>
          <w:lang w:val="en-US"/>
        </w:rPr>
        <w:t>): 4235-45.</w:t>
      </w:r>
    </w:p>
    <w:p w14:paraId="511EB07E" w14:textId="77777777" w:rsidR="00CA2E5C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[5]</w:t>
      </w:r>
      <w:r w:rsidR="00CA2E5C" w:rsidRPr="00D46454">
        <w:rPr>
          <w:rFonts w:ascii="Times New Roman" w:hAnsi="Times New Roman" w:cs="Times New Roman"/>
          <w:lang w:val="en-US"/>
        </w:rPr>
        <w:t xml:space="preserve"> Islander R.L.,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Devinny</w:t>
      </w:r>
      <w:proofErr w:type="spellEnd"/>
      <w:r w:rsidR="00CA2E5C" w:rsidRPr="00D46454">
        <w:rPr>
          <w:rFonts w:ascii="Times New Roman" w:hAnsi="Times New Roman" w:cs="Times New Roman"/>
          <w:lang w:val="en-US"/>
        </w:rPr>
        <w:t xml:space="preserve"> J.S.,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Mansfeld</w:t>
      </w:r>
      <w:proofErr w:type="spellEnd"/>
      <w:r w:rsidR="00CA2E5C" w:rsidRPr="00D46454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Postyn</w:t>
      </w:r>
      <w:proofErr w:type="spellEnd"/>
      <w:r w:rsidR="00CA2E5C" w:rsidRPr="00D46454">
        <w:rPr>
          <w:rFonts w:ascii="Times New Roman" w:hAnsi="Times New Roman" w:cs="Times New Roman"/>
          <w:lang w:val="en-US"/>
        </w:rPr>
        <w:t xml:space="preserve"> A</w:t>
      </w:r>
      <w:r w:rsidR="000A6DC0" w:rsidRPr="00D46454">
        <w:rPr>
          <w:rFonts w:ascii="Times New Roman" w:hAnsi="Times New Roman" w:cs="Times New Roman"/>
          <w:lang w:val="en-US"/>
        </w:rPr>
        <w:t xml:space="preserve">. and Shih H., </w:t>
      </w:r>
      <w:r w:rsidR="007B17AB" w:rsidRPr="00D46454">
        <w:rPr>
          <w:rFonts w:ascii="Times New Roman" w:hAnsi="Times New Roman" w:cs="Times New Roman"/>
          <w:lang w:val="en-US"/>
        </w:rPr>
        <w:t>Microbial e</w:t>
      </w:r>
      <w:r w:rsidR="00CA2E5C" w:rsidRPr="00D46454">
        <w:rPr>
          <w:rFonts w:ascii="Times New Roman" w:hAnsi="Times New Roman" w:cs="Times New Roman"/>
          <w:lang w:val="en-US"/>
        </w:rPr>
        <w:t>colog</w:t>
      </w:r>
      <w:r w:rsidR="007B17AB" w:rsidRPr="00D46454">
        <w:rPr>
          <w:rFonts w:ascii="Times New Roman" w:hAnsi="Times New Roman" w:cs="Times New Roman"/>
          <w:lang w:val="en-US"/>
        </w:rPr>
        <w:t>y of crown corrosion in s</w:t>
      </w:r>
      <w:r w:rsidR="00CA2E5C" w:rsidRPr="00D46454">
        <w:rPr>
          <w:rFonts w:ascii="Times New Roman" w:hAnsi="Times New Roman" w:cs="Times New Roman"/>
          <w:lang w:val="en-US"/>
        </w:rPr>
        <w:t xml:space="preserve">ewers, </w:t>
      </w:r>
      <w:r w:rsidR="00CA2E5C" w:rsidRPr="00D46454">
        <w:rPr>
          <w:rFonts w:ascii="Times New Roman" w:hAnsi="Times New Roman" w:cs="Times New Roman"/>
          <w:i/>
          <w:lang w:val="en-US"/>
        </w:rPr>
        <w:t>Journal of Environmental Engineering</w:t>
      </w:r>
      <w:r w:rsidR="000A6DC0" w:rsidRPr="00D46454">
        <w:rPr>
          <w:rFonts w:ascii="Times New Roman" w:hAnsi="Times New Roman" w:cs="Times New Roman"/>
          <w:lang w:val="en-US"/>
        </w:rPr>
        <w:t xml:space="preserve"> 117 (1991</w:t>
      </w:r>
      <w:r w:rsidR="00CA2E5C" w:rsidRPr="00D46454">
        <w:rPr>
          <w:rFonts w:ascii="Times New Roman" w:hAnsi="Times New Roman" w:cs="Times New Roman"/>
          <w:lang w:val="en-US"/>
        </w:rPr>
        <w:t>): 761-770.</w:t>
      </w:r>
    </w:p>
    <w:p w14:paraId="2165AE2A" w14:textId="77777777" w:rsidR="00CA2E5C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[6]</w:t>
      </w:r>
      <w:r w:rsidR="00CA2E5C" w:rsidRPr="00D46454">
        <w:rPr>
          <w:rFonts w:ascii="Times New Roman" w:hAnsi="Times New Roman" w:cs="Times New Roman"/>
          <w:lang w:val="en-US"/>
        </w:rPr>
        <w:t xml:space="preserve"> Okabe S., Odagiri </w:t>
      </w:r>
      <w:r w:rsidR="000A6DC0" w:rsidRPr="00D46454">
        <w:rPr>
          <w:rFonts w:ascii="Times New Roman" w:hAnsi="Times New Roman" w:cs="Times New Roman"/>
          <w:lang w:val="en-US"/>
        </w:rPr>
        <w:t xml:space="preserve">M., Ito, T. and Satoh H., </w:t>
      </w:r>
      <w:r w:rsidR="007B17AB" w:rsidRPr="00D46454">
        <w:rPr>
          <w:rFonts w:ascii="Times New Roman" w:hAnsi="Times New Roman" w:cs="Times New Roman"/>
          <w:lang w:val="en-US"/>
        </w:rPr>
        <w:t>Succession of sulfur-oxidizing bacteria in the microbial community on c</w:t>
      </w:r>
      <w:r w:rsidR="00CA2E5C" w:rsidRPr="00D46454">
        <w:rPr>
          <w:rFonts w:ascii="Times New Roman" w:hAnsi="Times New Roman" w:cs="Times New Roman"/>
          <w:lang w:val="en-US"/>
        </w:rPr>
        <w:t>orro</w:t>
      </w:r>
      <w:r w:rsidR="007B17AB" w:rsidRPr="00D46454">
        <w:rPr>
          <w:rFonts w:ascii="Times New Roman" w:hAnsi="Times New Roman" w:cs="Times New Roman"/>
          <w:lang w:val="en-US"/>
        </w:rPr>
        <w:t>ding concrete in sewer s</w:t>
      </w:r>
      <w:r w:rsidR="00CA2E5C" w:rsidRPr="00D46454">
        <w:rPr>
          <w:rFonts w:ascii="Times New Roman" w:hAnsi="Times New Roman" w:cs="Times New Roman"/>
          <w:lang w:val="en-US"/>
        </w:rPr>
        <w:t xml:space="preserve">ystems, </w:t>
      </w:r>
      <w:r w:rsidR="00CA2E5C" w:rsidRPr="00D46454">
        <w:rPr>
          <w:rFonts w:ascii="Times New Roman" w:hAnsi="Times New Roman" w:cs="Times New Roman"/>
          <w:i/>
          <w:lang w:val="en-US"/>
        </w:rPr>
        <w:t xml:space="preserve">Applied and Environmental Microbiology </w:t>
      </w:r>
      <w:r w:rsidR="000A6DC0" w:rsidRPr="00D46454">
        <w:rPr>
          <w:rFonts w:ascii="Times New Roman" w:hAnsi="Times New Roman" w:cs="Times New Roman"/>
          <w:lang w:val="en-US"/>
        </w:rPr>
        <w:t>73 (2007</w:t>
      </w:r>
      <w:r w:rsidR="00CA2E5C" w:rsidRPr="00D46454">
        <w:rPr>
          <w:rFonts w:ascii="Times New Roman" w:hAnsi="Times New Roman" w:cs="Times New Roman"/>
          <w:lang w:val="en-US"/>
        </w:rPr>
        <w:t>): 971</w:t>
      </w:r>
      <w:r w:rsidR="00CA2E5C" w:rsidRPr="00D46454">
        <w:rPr>
          <w:rFonts w:ascii="MS Mincho" w:eastAsia="MS Mincho" w:hAnsi="MS Mincho" w:cs="MS Mincho" w:hint="eastAsia"/>
          <w:lang w:val="en-US"/>
        </w:rPr>
        <w:t>‑</w:t>
      </w:r>
      <w:r w:rsidR="00CA2E5C" w:rsidRPr="00D46454">
        <w:rPr>
          <w:rFonts w:ascii="Times New Roman" w:hAnsi="Times New Roman" w:cs="Times New Roman"/>
          <w:lang w:val="en-US"/>
        </w:rPr>
        <w:t>80.</w:t>
      </w:r>
    </w:p>
    <w:p w14:paraId="54D7334F" w14:textId="77777777" w:rsidR="00CA2E5C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[7]</w:t>
      </w:r>
      <w:r w:rsidR="00CA2E5C" w:rsidRPr="00D46454">
        <w:rPr>
          <w:rFonts w:ascii="Times New Roman" w:hAnsi="Times New Roman" w:cs="Times New Roman"/>
          <w:lang w:val="en-US"/>
        </w:rPr>
        <w:t xml:space="preserve"> </w:t>
      </w:r>
      <w:r w:rsidR="003931B4" w:rsidRPr="00D46454">
        <w:rPr>
          <w:rFonts w:ascii="Times New Roman" w:hAnsi="Times New Roman" w:cs="Times New Roman"/>
          <w:lang w:val="en-US"/>
        </w:rPr>
        <w:t>Davis</w:t>
      </w:r>
      <w:r w:rsidR="00CA2E5C" w:rsidRPr="00D46454">
        <w:rPr>
          <w:rFonts w:ascii="Times New Roman" w:hAnsi="Times New Roman" w:cs="Times New Roman"/>
          <w:lang w:val="en-US"/>
        </w:rPr>
        <w:t xml:space="preserve"> J.L., Nica D., Shi</w:t>
      </w:r>
      <w:r w:rsidR="000A6DC0" w:rsidRPr="00D46454">
        <w:rPr>
          <w:rFonts w:ascii="Times New Roman" w:hAnsi="Times New Roman" w:cs="Times New Roman"/>
          <w:lang w:val="en-US"/>
        </w:rPr>
        <w:t xml:space="preserve">elds K. and Roberts D.J., </w:t>
      </w:r>
      <w:r w:rsidR="00CA2E5C" w:rsidRPr="00D46454">
        <w:rPr>
          <w:rFonts w:ascii="Times New Roman" w:hAnsi="Times New Roman" w:cs="Times New Roman"/>
          <w:lang w:val="en-US"/>
        </w:rPr>
        <w:t xml:space="preserve">Analysis of concrete from corroded sewer pipe, </w:t>
      </w:r>
      <w:r w:rsidR="00CA2E5C" w:rsidRPr="00D46454">
        <w:rPr>
          <w:rFonts w:ascii="Times New Roman" w:hAnsi="Times New Roman" w:cs="Times New Roman"/>
          <w:i/>
          <w:lang w:val="en-US"/>
        </w:rPr>
        <w:lastRenderedPageBreak/>
        <w:t xml:space="preserve">International </w:t>
      </w:r>
      <w:proofErr w:type="spellStart"/>
      <w:r w:rsidR="00CA2E5C" w:rsidRPr="00D46454">
        <w:rPr>
          <w:rFonts w:ascii="Times New Roman" w:hAnsi="Times New Roman" w:cs="Times New Roman"/>
          <w:i/>
          <w:lang w:val="en-US"/>
        </w:rPr>
        <w:t>Biodeterioration</w:t>
      </w:r>
      <w:proofErr w:type="spellEnd"/>
      <w:r w:rsidR="00CA2E5C" w:rsidRPr="00D46454">
        <w:rPr>
          <w:rFonts w:ascii="Times New Roman" w:hAnsi="Times New Roman" w:cs="Times New Roman"/>
          <w:i/>
          <w:lang w:val="en-US"/>
        </w:rPr>
        <w:t xml:space="preserve"> &amp; Biodegradation</w:t>
      </w:r>
      <w:r w:rsidR="00CA2E5C" w:rsidRPr="00D46454">
        <w:rPr>
          <w:rFonts w:ascii="Times New Roman" w:hAnsi="Times New Roman" w:cs="Times New Roman"/>
          <w:lang w:val="en-US"/>
        </w:rPr>
        <w:t xml:space="preserve"> 42</w:t>
      </w:r>
      <w:r w:rsidR="000A6DC0" w:rsidRPr="00D46454">
        <w:rPr>
          <w:rFonts w:ascii="Times New Roman" w:hAnsi="Times New Roman" w:cs="Times New Roman"/>
          <w:lang w:val="en-US"/>
        </w:rPr>
        <w:t xml:space="preserve"> (1998)</w:t>
      </w:r>
      <w:r w:rsidR="00CA2E5C" w:rsidRPr="00D46454">
        <w:rPr>
          <w:rFonts w:ascii="Times New Roman" w:hAnsi="Times New Roman" w:cs="Times New Roman"/>
          <w:lang w:val="en-US"/>
        </w:rPr>
        <w:t>: 75 - 84.</w:t>
      </w:r>
    </w:p>
    <w:p w14:paraId="5ED8446D" w14:textId="77777777" w:rsidR="00CA2E5C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[8]</w:t>
      </w:r>
      <w:r w:rsidR="00CA2E5C" w:rsidRPr="00D46454">
        <w:rPr>
          <w:rFonts w:ascii="Times New Roman" w:hAnsi="Times New Roman" w:cs="Times New Roman"/>
          <w:lang w:val="en-US"/>
        </w:rPr>
        <w:t xml:space="preserve"> Alexander M. G. and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Fourie</w:t>
      </w:r>
      <w:proofErr w:type="spellEnd"/>
      <w:r w:rsidR="000A6DC0" w:rsidRPr="00D46454">
        <w:rPr>
          <w:rFonts w:ascii="Times New Roman" w:hAnsi="Times New Roman" w:cs="Times New Roman"/>
          <w:lang w:val="en-US"/>
        </w:rPr>
        <w:t xml:space="preserve"> C., </w:t>
      </w:r>
      <w:r w:rsidR="00CA2E5C" w:rsidRPr="00D46454">
        <w:rPr>
          <w:rFonts w:ascii="Times New Roman" w:hAnsi="Times New Roman" w:cs="Times New Roman"/>
          <w:lang w:val="en-US"/>
        </w:rPr>
        <w:t>Pe</w:t>
      </w:r>
      <w:r w:rsidR="007B17AB" w:rsidRPr="00D46454">
        <w:rPr>
          <w:rFonts w:ascii="Times New Roman" w:hAnsi="Times New Roman" w:cs="Times New Roman"/>
          <w:lang w:val="en-US"/>
        </w:rPr>
        <w:t>rformance of sewer pipe concrete m</w:t>
      </w:r>
      <w:r w:rsidR="00CA2E5C" w:rsidRPr="00D46454">
        <w:rPr>
          <w:rFonts w:ascii="Times New Roman" w:hAnsi="Times New Roman" w:cs="Times New Roman"/>
          <w:lang w:val="en-US"/>
        </w:rPr>
        <w:t xml:space="preserve">ixtures with </w:t>
      </w:r>
      <w:r w:rsidR="007B17AB" w:rsidRPr="00D46454">
        <w:rPr>
          <w:rFonts w:ascii="Times New Roman" w:hAnsi="Times New Roman" w:cs="Times New Roman"/>
          <w:lang w:val="en-US"/>
        </w:rPr>
        <w:t>Portland and calcium aluminate cements subject to m</w:t>
      </w:r>
      <w:r w:rsidR="00CA2E5C" w:rsidRPr="00D46454">
        <w:rPr>
          <w:rFonts w:ascii="Times New Roman" w:hAnsi="Times New Roman" w:cs="Times New Roman"/>
          <w:lang w:val="en-US"/>
        </w:rPr>
        <w:t>i</w:t>
      </w:r>
      <w:r w:rsidR="007B17AB" w:rsidRPr="00D46454">
        <w:rPr>
          <w:rFonts w:ascii="Times New Roman" w:hAnsi="Times New Roman" w:cs="Times New Roman"/>
          <w:lang w:val="en-US"/>
        </w:rPr>
        <w:t>neral and biogenic acid a</w:t>
      </w:r>
      <w:r w:rsidR="001D209F" w:rsidRPr="00D46454">
        <w:rPr>
          <w:rFonts w:ascii="Times New Roman" w:hAnsi="Times New Roman" w:cs="Times New Roman"/>
          <w:lang w:val="en-US"/>
        </w:rPr>
        <w:t>ttack</w:t>
      </w:r>
      <w:r w:rsidR="00CA2E5C" w:rsidRPr="00D46454">
        <w:rPr>
          <w:rFonts w:ascii="Times New Roman" w:hAnsi="Times New Roman" w:cs="Times New Roman"/>
          <w:lang w:val="en-US"/>
        </w:rPr>
        <w:t xml:space="preserve">, </w:t>
      </w:r>
      <w:r w:rsidR="00CA2E5C" w:rsidRPr="00D46454">
        <w:rPr>
          <w:rFonts w:ascii="Times New Roman" w:hAnsi="Times New Roman" w:cs="Times New Roman"/>
          <w:i/>
          <w:lang w:val="en-US"/>
        </w:rPr>
        <w:t>Materials and Structures</w:t>
      </w:r>
      <w:r w:rsidR="007B17AB" w:rsidRPr="00D46454">
        <w:rPr>
          <w:rFonts w:ascii="Times New Roman" w:hAnsi="Times New Roman" w:cs="Times New Roman"/>
          <w:lang w:val="en-US"/>
        </w:rPr>
        <w:t xml:space="preserve"> 44</w:t>
      </w:r>
      <w:r w:rsidR="000A6DC0" w:rsidRPr="00D46454">
        <w:rPr>
          <w:rFonts w:ascii="Times New Roman" w:hAnsi="Times New Roman" w:cs="Times New Roman"/>
          <w:lang w:val="en-US"/>
        </w:rPr>
        <w:t xml:space="preserve"> (2010)</w:t>
      </w:r>
      <w:r w:rsidR="00CA2E5C" w:rsidRPr="00D46454">
        <w:rPr>
          <w:rFonts w:ascii="Times New Roman" w:hAnsi="Times New Roman" w:cs="Times New Roman"/>
          <w:lang w:val="en-US"/>
        </w:rPr>
        <w:t>: 313</w:t>
      </w:r>
      <w:r w:rsidR="00CA2E5C" w:rsidRPr="00D46454">
        <w:rPr>
          <w:rFonts w:ascii="MS Mincho" w:eastAsia="MS Mincho" w:hAnsi="MS Mincho" w:cs="MS Mincho" w:hint="eastAsia"/>
          <w:lang w:val="en-US"/>
        </w:rPr>
        <w:t>‑</w:t>
      </w:r>
      <w:r w:rsidR="00CA2E5C" w:rsidRPr="00D46454">
        <w:rPr>
          <w:rFonts w:ascii="Times New Roman" w:hAnsi="Times New Roman" w:cs="Times New Roman"/>
          <w:lang w:val="en-US"/>
        </w:rPr>
        <w:t>30.</w:t>
      </w:r>
    </w:p>
    <w:p w14:paraId="29C5E490" w14:textId="77777777" w:rsidR="00CA2E5C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[9]</w:t>
      </w:r>
      <w:r w:rsidR="000A6DC0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6DC0" w:rsidRPr="00D46454">
        <w:rPr>
          <w:rFonts w:ascii="Times New Roman" w:hAnsi="Times New Roman" w:cs="Times New Roman"/>
          <w:lang w:val="en-US"/>
        </w:rPr>
        <w:t>Pavlík</w:t>
      </w:r>
      <w:proofErr w:type="spellEnd"/>
      <w:r w:rsidR="000A6DC0" w:rsidRPr="00D46454">
        <w:rPr>
          <w:rFonts w:ascii="Times New Roman" w:hAnsi="Times New Roman" w:cs="Times New Roman"/>
          <w:lang w:val="en-US"/>
        </w:rPr>
        <w:t xml:space="preserve"> V., </w:t>
      </w:r>
      <w:r w:rsidR="001D209F" w:rsidRPr="00D46454">
        <w:rPr>
          <w:rFonts w:ascii="Times New Roman" w:hAnsi="Times New Roman" w:cs="Times New Roman"/>
          <w:lang w:val="en-US"/>
        </w:rPr>
        <w:t>Corrosion of hardened cement paste by acetic and nitric a</w:t>
      </w:r>
      <w:r w:rsidR="00CA2E5C" w:rsidRPr="00D46454">
        <w:rPr>
          <w:rFonts w:ascii="Times New Roman" w:hAnsi="Times New Roman" w:cs="Times New Roman"/>
          <w:lang w:val="en-US"/>
        </w:rPr>
        <w:t xml:space="preserve">cids </w:t>
      </w:r>
      <w:r w:rsidR="001D209F" w:rsidRPr="00D46454">
        <w:rPr>
          <w:rFonts w:ascii="Times New Roman" w:hAnsi="Times New Roman" w:cs="Times New Roman"/>
          <w:lang w:val="en-US"/>
        </w:rPr>
        <w:t>p</w:t>
      </w:r>
      <w:r w:rsidR="00CA2E5C" w:rsidRPr="00D46454">
        <w:rPr>
          <w:rFonts w:ascii="Times New Roman" w:hAnsi="Times New Roman" w:cs="Times New Roman"/>
          <w:lang w:val="en-US"/>
        </w:rPr>
        <w:t xml:space="preserve">art I: </w:t>
      </w:r>
      <w:r w:rsidR="001D209F" w:rsidRPr="00D46454">
        <w:rPr>
          <w:rFonts w:ascii="Times New Roman" w:hAnsi="Times New Roman" w:cs="Times New Roman"/>
          <w:lang w:val="en-US"/>
        </w:rPr>
        <w:t>Calculation of corrosion d</w:t>
      </w:r>
      <w:r w:rsidR="00CA2E5C" w:rsidRPr="00D46454">
        <w:rPr>
          <w:rFonts w:ascii="Times New Roman" w:hAnsi="Times New Roman" w:cs="Times New Roman"/>
          <w:lang w:val="en-US"/>
        </w:rPr>
        <w:t xml:space="preserve">epth, </w:t>
      </w:r>
      <w:r w:rsidR="00CA2E5C"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0A6DC0" w:rsidRPr="00D46454">
        <w:rPr>
          <w:rFonts w:ascii="Times New Roman" w:hAnsi="Times New Roman" w:cs="Times New Roman"/>
          <w:lang w:val="en-US"/>
        </w:rPr>
        <w:t xml:space="preserve"> 24 (1994</w:t>
      </w:r>
      <w:r w:rsidR="00CA2E5C" w:rsidRPr="00D46454">
        <w:rPr>
          <w:rFonts w:ascii="Times New Roman" w:hAnsi="Times New Roman" w:cs="Times New Roman"/>
          <w:lang w:val="en-US"/>
        </w:rPr>
        <w:t>): 551</w:t>
      </w:r>
      <w:r w:rsidR="00CA2E5C" w:rsidRPr="00D46454">
        <w:rPr>
          <w:rFonts w:ascii="MS Mincho" w:eastAsia="MS Mincho" w:hAnsi="MS Mincho" w:cs="MS Mincho" w:hint="eastAsia"/>
          <w:lang w:val="en-US"/>
        </w:rPr>
        <w:t>‑</w:t>
      </w:r>
      <w:r w:rsidR="00CA2E5C" w:rsidRPr="00D46454">
        <w:rPr>
          <w:rFonts w:ascii="Times New Roman" w:hAnsi="Times New Roman" w:cs="Times New Roman"/>
          <w:lang w:val="en-US"/>
        </w:rPr>
        <w:t xml:space="preserve">62. </w:t>
      </w:r>
    </w:p>
    <w:p w14:paraId="27DE2F6C" w14:textId="77777777" w:rsidR="00DD0670" w:rsidRPr="00D46454" w:rsidRDefault="00DD0670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[10] Nielsen A.H., </w:t>
      </w:r>
      <w:proofErr w:type="spellStart"/>
      <w:r w:rsidRPr="00D46454">
        <w:rPr>
          <w:rFonts w:ascii="Times New Roman" w:hAnsi="Times New Roman" w:cs="Times New Roman"/>
          <w:lang w:val="en-US"/>
        </w:rPr>
        <w:t>Hvitved</w:t>
      </w:r>
      <w:proofErr w:type="spellEnd"/>
      <w:r w:rsidRPr="00D46454">
        <w:rPr>
          <w:rFonts w:ascii="Times New Roman" w:hAnsi="Times New Roman" w:cs="Times New Roman"/>
          <w:lang w:val="en-US"/>
        </w:rPr>
        <w:t>-Jacob</w:t>
      </w:r>
      <w:r w:rsidR="000A6DC0" w:rsidRPr="00D46454">
        <w:rPr>
          <w:rFonts w:ascii="Times New Roman" w:hAnsi="Times New Roman" w:cs="Times New Roman"/>
          <w:lang w:val="en-US"/>
        </w:rPr>
        <w:t xml:space="preserve">sen T. and </w:t>
      </w:r>
      <w:proofErr w:type="spellStart"/>
      <w:r w:rsidR="000A6DC0" w:rsidRPr="00D46454">
        <w:rPr>
          <w:rFonts w:ascii="Times New Roman" w:hAnsi="Times New Roman" w:cs="Times New Roman"/>
          <w:lang w:val="en-US"/>
        </w:rPr>
        <w:t>Vollertsen</w:t>
      </w:r>
      <w:proofErr w:type="spellEnd"/>
      <w:r w:rsidR="000A6DC0" w:rsidRPr="00D46454">
        <w:rPr>
          <w:rFonts w:ascii="Times New Roman" w:hAnsi="Times New Roman" w:cs="Times New Roman"/>
          <w:lang w:val="en-US"/>
        </w:rPr>
        <w:t xml:space="preserve"> J.,</w:t>
      </w:r>
      <w:r w:rsidRPr="00D46454">
        <w:rPr>
          <w:rFonts w:ascii="Times New Roman" w:hAnsi="Times New Roman" w:cs="Times New Roman"/>
          <w:lang w:val="en-US"/>
        </w:rPr>
        <w:t xml:space="preserve"> </w:t>
      </w:r>
      <w:r w:rsidR="001D209F" w:rsidRPr="00D46454">
        <w:rPr>
          <w:rFonts w:ascii="Times New Roman" w:hAnsi="Times New Roman" w:cs="Times New Roman"/>
          <w:lang w:val="en-US"/>
        </w:rPr>
        <w:t>Kinetics and stoichiometry of s</w:t>
      </w:r>
      <w:r w:rsidRPr="00D46454">
        <w:rPr>
          <w:rFonts w:ascii="Times New Roman" w:hAnsi="Times New Roman" w:cs="Times New Roman"/>
          <w:lang w:val="en-US"/>
        </w:rPr>
        <w:t>ulfid</w:t>
      </w:r>
      <w:r w:rsidR="001D209F" w:rsidRPr="00D46454">
        <w:rPr>
          <w:rFonts w:ascii="Times New Roman" w:hAnsi="Times New Roman" w:cs="Times New Roman"/>
          <w:lang w:val="en-US"/>
        </w:rPr>
        <w:t>e oxidation by sewer b</w:t>
      </w:r>
      <w:r w:rsidRPr="00D46454">
        <w:rPr>
          <w:rFonts w:ascii="Times New Roman" w:hAnsi="Times New Roman" w:cs="Times New Roman"/>
          <w:lang w:val="en-US"/>
        </w:rPr>
        <w:t xml:space="preserve">iofilms, </w:t>
      </w:r>
      <w:r w:rsidRPr="00D46454">
        <w:rPr>
          <w:rFonts w:ascii="Times New Roman" w:hAnsi="Times New Roman" w:cs="Times New Roman"/>
          <w:i/>
          <w:lang w:val="en-US"/>
        </w:rPr>
        <w:t>Water Research</w:t>
      </w:r>
      <w:r w:rsidR="000A6DC0" w:rsidRPr="00D46454">
        <w:rPr>
          <w:rFonts w:ascii="Times New Roman" w:hAnsi="Times New Roman" w:cs="Times New Roman"/>
          <w:lang w:val="en-US"/>
        </w:rPr>
        <w:t xml:space="preserve"> 39 (2005</w:t>
      </w:r>
      <w:r w:rsidRPr="00D46454">
        <w:rPr>
          <w:rFonts w:ascii="Times New Roman" w:hAnsi="Times New Roman" w:cs="Times New Roman"/>
          <w:lang w:val="en-US"/>
        </w:rPr>
        <w:t>): 4119</w:t>
      </w:r>
      <w:r w:rsidRPr="00D46454">
        <w:rPr>
          <w:rFonts w:ascii="MS Mincho" w:eastAsia="MS Mincho" w:hAnsi="MS Mincho" w:cs="MS Mincho" w:hint="eastAsia"/>
          <w:lang w:val="en-US"/>
        </w:rPr>
        <w:t>‑</w:t>
      </w:r>
      <w:r w:rsidRPr="00D46454">
        <w:rPr>
          <w:rFonts w:ascii="Times New Roman" w:hAnsi="Times New Roman" w:cs="Times New Roman"/>
          <w:lang w:val="en-US"/>
        </w:rPr>
        <w:t>25.</w:t>
      </w:r>
    </w:p>
    <w:p w14:paraId="11CE042D" w14:textId="77777777" w:rsidR="00DD0670" w:rsidRPr="00D46454" w:rsidRDefault="00DD0670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[11] Jensen H.S., Nielsen A.H., </w:t>
      </w:r>
      <w:proofErr w:type="spellStart"/>
      <w:r w:rsidRPr="00D46454">
        <w:rPr>
          <w:rFonts w:ascii="Times New Roman" w:hAnsi="Times New Roman" w:cs="Times New Roman"/>
          <w:lang w:val="en-US"/>
        </w:rPr>
        <w:t>Hvitved</w:t>
      </w:r>
      <w:proofErr w:type="spellEnd"/>
      <w:r w:rsidRPr="00D46454">
        <w:rPr>
          <w:rFonts w:ascii="Times New Roman" w:hAnsi="Times New Roman" w:cs="Times New Roman"/>
          <w:lang w:val="en-US"/>
        </w:rPr>
        <w:t>-Jacob</w:t>
      </w:r>
      <w:r w:rsidR="000A6DC0" w:rsidRPr="00D46454">
        <w:rPr>
          <w:rFonts w:ascii="Times New Roman" w:hAnsi="Times New Roman" w:cs="Times New Roman"/>
          <w:lang w:val="en-US"/>
        </w:rPr>
        <w:t xml:space="preserve">sen T. and </w:t>
      </w:r>
      <w:proofErr w:type="spellStart"/>
      <w:r w:rsidR="000A6DC0" w:rsidRPr="00D46454">
        <w:rPr>
          <w:rFonts w:ascii="Times New Roman" w:hAnsi="Times New Roman" w:cs="Times New Roman"/>
          <w:lang w:val="en-US"/>
        </w:rPr>
        <w:t>Vollertsen</w:t>
      </w:r>
      <w:proofErr w:type="spellEnd"/>
      <w:r w:rsidR="000A6DC0" w:rsidRPr="00D46454">
        <w:rPr>
          <w:rFonts w:ascii="Times New Roman" w:hAnsi="Times New Roman" w:cs="Times New Roman"/>
          <w:lang w:val="en-US"/>
        </w:rPr>
        <w:t xml:space="preserve"> J., </w:t>
      </w:r>
      <w:r w:rsidR="001D209F" w:rsidRPr="00D46454">
        <w:rPr>
          <w:rFonts w:ascii="Times New Roman" w:hAnsi="Times New Roman" w:cs="Times New Roman"/>
          <w:lang w:val="en-US"/>
        </w:rPr>
        <w:t>Modeling of h</w:t>
      </w:r>
      <w:r w:rsidRPr="00D46454">
        <w:rPr>
          <w:rFonts w:ascii="Times New Roman" w:hAnsi="Times New Roman" w:cs="Times New Roman"/>
          <w:lang w:val="en-US"/>
        </w:rPr>
        <w:t xml:space="preserve">ydrogen </w:t>
      </w:r>
      <w:r w:rsidR="001D209F" w:rsidRPr="00D46454">
        <w:rPr>
          <w:rFonts w:ascii="Times New Roman" w:hAnsi="Times New Roman" w:cs="Times New Roman"/>
          <w:lang w:val="en-US"/>
        </w:rPr>
        <w:t>sulfide oxidation in concrete c</w:t>
      </w:r>
      <w:r w:rsidRPr="00D46454">
        <w:rPr>
          <w:rFonts w:ascii="Times New Roman" w:hAnsi="Times New Roman" w:cs="Times New Roman"/>
          <w:lang w:val="en-US"/>
        </w:rPr>
        <w:t>orros</w:t>
      </w:r>
      <w:r w:rsidR="001D209F" w:rsidRPr="00D46454">
        <w:rPr>
          <w:rFonts w:ascii="Times New Roman" w:hAnsi="Times New Roman" w:cs="Times New Roman"/>
          <w:lang w:val="en-US"/>
        </w:rPr>
        <w:t>ion products from sewer p</w:t>
      </w:r>
      <w:r w:rsidRPr="00D46454">
        <w:rPr>
          <w:rFonts w:ascii="Times New Roman" w:hAnsi="Times New Roman" w:cs="Times New Roman"/>
          <w:lang w:val="en-US"/>
        </w:rPr>
        <w:t xml:space="preserve">ipes, </w:t>
      </w:r>
      <w:r w:rsidRPr="00D46454">
        <w:rPr>
          <w:rFonts w:ascii="Times New Roman" w:hAnsi="Times New Roman" w:cs="Times New Roman"/>
          <w:i/>
          <w:lang w:val="en-US"/>
        </w:rPr>
        <w:t>Water Environment Research</w:t>
      </w:r>
      <w:r w:rsidR="000A6DC0" w:rsidRPr="00D46454">
        <w:rPr>
          <w:rFonts w:ascii="Times New Roman" w:hAnsi="Times New Roman" w:cs="Times New Roman"/>
          <w:lang w:val="en-US"/>
        </w:rPr>
        <w:t xml:space="preserve"> 81 (2009</w:t>
      </w:r>
      <w:r w:rsidRPr="00D46454">
        <w:rPr>
          <w:rFonts w:ascii="Times New Roman" w:hAnsi="Times New Roman" w:cs="Times New Roman"/>
          <w:lang w:val="en-US"/>
        </w:rPr>
        <w:t>): 365-73.</w:t>
      </w:r>
    </w:p>
    <w:p w14:paraId="2782DFD5" w14:textId="77777777" w:rsidR="00DD0670" w:rsidRPr="00D46454" w:rsidRDefault="00DD0670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[12] </w:t>
      </w:r>
      <w:proofErr w:type="spellStart"/>
      <w:r w:rsidRPr="00D46454">
        <w:rPr>
          <w:rFonts w:ascii="Times New Roman" w:hAnsi="Times New Roman" w:cs="Times New Roman"/>
          <w:lang w:val="en-US"/>
        </w:rPr>
        <w:t>Jahani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Pr="00D46454">
        <w:rPr>
          <w:rFonts w:ascii="Times New Roman" w:hAnsi="Times New Roman" w:cs="Times New Roman"/>
          <w:lang w:val="en-US"/>
        </w:rPr>
        <w:t>Devinny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D46454">
        <w:rPr>
          <w:rFonts w:ascii="Times New Roman" w:hAnsi="Times New Roman" w:cs="Times New Roman"/>
          <w:lang w:val="en-US"/>
        </w:rPr>
        <w:t>Mansfeld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F., Rosen I.G., S</w:t>
      </w:r>
      <w:r w:rsidR="000A6DC0" w:rsidRPr="00D46454">
        <w:rPr>
          <w:rFonts w:ascii="Times New Roman" w:hAnsi="Times New Roman" w:cs="Times New Roman"/>
          <w:lang w:val="en-US"/>
        </w:rPr>
        <w:t>un Z. and Wang C.</w:t>
      </w:r>
      <w:r w:rsidRPr="00D46454">
        <w:rPr>
          <w:rFonts w:ascii="Times New Roman" w:hAnsi="Times New Roman" w:cs="Times New Roman"/>
          <w:lang w:val="en-US"/>
        </w:rPr>
        <w:t xml:space="preserve">, Investigations of sulfuric acid corrosion of concrete. II: electrochemical and visual observations, </w:t>
      </w:r>
      <w:r w:rsidRPr="00D46454">
        <w:rPr>
          <w:rFonts w:ascii="Times New Roman" w:hAnsi="Times New Roman" w:cs="Times New Roman"/>
          <w:i/>
          <w:lang w:val="en-US"/>
        </w:rPr>
        <w:t>Journal of environmental engineering</w:t>
      </w:r>
      <w:r w:rsidR="003C3B86" w:rsidRPr="00D46454">
        <w:rPr>
          <w:rFonts w:ascii="Times New Roman" w:hAnsi="Times New Roman" w:cs="Times New Roman"/>
          <w:lang w:val="en-US"/>
        </w:rPr>
        <w:t xml:space="preserve"> 127 (2001</w:t>
      </w:r>
      <w:r w:rsidRPr="00D46454">
        <w:rPr>
          <w:rFonts w:ascii="Times New Roman" w:hAnsi="Times New Roman" w:cs="Times New Roman"/>
          <w:lang w:val="en-US"/>
        </w:rPr>
        <w:t>): 580–584.</w:t>
      </w:r>
    </w:p>
    <w:p w14:paraId="62D1ABAB" w14:textId="6A114F52" w:rsidR="00DD0670" w:rsidRPr="00D46454" w:rsidRDefault="00DD0670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[13] Van der Lee G., De </w:t>
      </w:r>
      <w:proofErr w:type="spellStart"/>
      <w:r w:rsidRPr="00D46454">
        <w:rPr>
          <w:rFonts w:ascii="Times New Roman" w:hAnsi="Times New Roman" w:cs="Times New Roman"/>
          <w:lang w:val="en-US"/>
        </w:rPr>
        <w:t>Windt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Lagneau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V. and Goblet P., </w:t>
      </w:r>
      <w:r w:rsidR="001D209F" w:rsidRPr="00D46454">
        <w:rPr>
          <w:rFonts w:ascii="Times New Roman" w:hAnsi="Times New Roman" w:cs="Times New Roman"/>
          <w:lang w:val="en-US"/>
        </w:rPr>
        <w:t>Module-o</w:t>
      </w:r>
      <w:r w:rsidRPr="00D46454">
        <w:rPr>
          <w:rFonts w:ascii="Times New Roman" w:hAnsi="Times New Roman" w:cs="Times New Roman"/>
          <w:lang w:val="en-US"/>
        </w:rPr>
        <w:t>ri</w:t>
      </w:r>
      <w:r w:rsidR="001D209F" w:rsidRPr="00D46454">
        <w:rPr>
          <w:rFonts w:ascii="Times New Roman" w:hAnsi="Times New Roman" w:cs="Times New Roman"/>
          <w:lang w:val="en-US"/>
        </w:rPr>
        <w:t>ented modeling of reactive t</w:t>
      </w:r>
      <w:r w:rsidRPr="00D46454">
        <w:rPr>
          <w:rFonts w:ascii="Times New Roman" w:hAnsi="Times New Roman" w:cs="Times New Roman"/>
          <w:lang w:val="en-US"/>
        </w:rPr>
        <w:t xml:space="preserve">ransport with HYTEC, </w:t>
      </w:r>
      <w:r w:rsidRPr="00D46454">
        <w:rPr>
          <w:rFonts w:ascii="Times New Roman" w:hAnsi="Times New Roman" w:cs="Times New Roman"/>
          <w:i/>
          <w:lang w:val="en-US"/>
        </w:rPr>
        <w:t>Computers &amp; Geosciences</w:t>
      </w:r>
      <w:r w:rsidR="003C3B86" w:rsidRPr="00D46454">
        <w:rPr>
          <w:rFonts w:ascii="Times New Roman" w:hAnsi="Times New Roman" w:cs="Times New Roman"/>
          <w:lang w:val="en-US"/>
        </w:rPr>
        <w:t xml:space="preserve"> 29 (2003</w:t>
      </w:r>
      <w:r w:rsidRPr="00D46454">
        <w:rPr>
          <w:rFonts w:ascii="Times New Roman" w:hAnsi="Times New Roman" w:cs="Times New Roman"/>
          <w:lang w:val="en-US"/>
        </w:rPr>
        <w:t>): 265</w:t>
      </w:r>
      <w:r w:rsidRPr="00D46454">
        <w:rPr>
          <w:rFonts w:ascii="MS Mincho" w:eastAsia="MS Mincho" w:hAnsi="MS Mincho" w:cs="MS Mincho" w:hint="eastAsia"/>
          <w:lang w:val="en-US"/>
        </w:rPr>
        <w:t>‑</w:t>
      </w:r>
      <w:r w:rsidRPr="00D46454">
        <w:rPr>
          <w:rFonts w:ascii="Times New Roman" w:hAnsi="Times New Roman" w:cs="Times New Roman"/>
          <w:lang w:val="en-US"/>
        </w:rPr>
        <w:t>75.</w:t>
      </w:r>
    </w:p>
    <w:p w14:paraId="20B3AF4A" w14:textId="77777777" w:rsidR="00DD0670" w:rsidRPr="00D46454" w:rsidRDefault="00DD0670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[14] De </w:t>
      </w:r>
      <w:proofErr w:type="spellStart"/>
      <w:r w:rsidRPr="00D46454">
        <w:rPr>
          <w:rFonts w:ascii="Times New Roman" w:hAnsi="Times New Roman" w:cs="Times New Roman"/>
          <w:lang w:val="en-US"/>
        </w:rPr>
        <w:t>W</w:t>
      </w:r>
      <w:r w:rsidR="003C3B86" w:rsidRPr="00D46454">
        <w:rPr>
          <w:rFonts w:ascii="Times New Roman" w:hAnsi="Times New Roman" w:cs="Times New Roman"/>
          <w:lang w:val="en-US"/>
        </w:rPr>
        <w:t>indt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L.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Devillers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P., </w:t>
      </w:r>
      <w:r w:rsidR="001D209F" w:rsidRPr="00D46454">
        <w:rPr>
          <w:rFonts w:ascii="Times New Roman" w:hAnsi="Times New Roman" w:cs="Times New Roman"/>
          <w:lang w:val="en-US"/>
        </w:rPr>
        <w:t>Modeling the degradation of Portland cement p</w:t>
      </w:r>
      <w:r w:rsidRPr="00D46454">
        <w:rPr>
          <w:rFonts w:ascii="Times New Roman" w:hAnsi="Times New Roman" w:cs="Times New Roman"/>
          <w:lang w:val="en-US"/>
        </w:rPr>
        <w:t>a</w:t>
      </w:r>
      <w:r w:rsidR="001D209F" w:rsidRPr="00D46454">
        <w:rPr>
          <w:rFonts w:ascii="Times New Roman" w:hAnsi="Times New Roman" w:cs="Times New Roman"/>
          <w:lang w:val="en-US"/>
        </w:rPr>
        <w:t>stes by biogenic organic a</w:t>
      </w:r>
      <w:r w:rsidRPr="00D46454">
        <w:rPr>
          <w:rFonts w:ascii="Times New Roman" w:hAnsi="Times New Roman" w:cs="Times New Roman"/>
          <w:lang w:val="en-US"/>
        </w:rPr>
        <w:t xml:space="preserve">cids, </w:t>
      </w:r>
      <w:r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3C3B86" w:rsidRPr="00D46454">
        <w:rPr>
          <w:rFonts w:ascii="Times New Roman" w:hAnsi="Times New Roman" w:cs="Times New Roman"/>
          <w:lang w:val="en-US"/>
        </w:rPr>
        <w:t xml:space="preserve"> 40 (2010</w:t>
      </w:r>
      <w:r w:rsidRPr="00D46454">
        <w:rPr>
          <w:rFonts w:ascii="Times New Roman" w:hAnsi="Times New Roman" w:cs="Times New Roman"/>
          <w:lang w:val="en-US"/>
        </w:rPr>
        <w:t>): 1165</w:t>
      </w:r>
      <w:r w:rsidRPr="00D46454">
        <w:rPr>
          <w:rFonts w:ascii="MS Mincho" w:eastAsia="MS Mincho" w:hAnsi="MS Mincho" w:cs="MS Mincho" w:hint="eastAsia"/>
          <w:lang w:val="en-US"/>
        </w:rPr>
        <w:t>‑</w:t>
      </w:r>
      <w:r w:rsidRPr="00D46454">
        <w:rPr>
          <w:rFonts w:ascii="Times New Roman" w:hAnsi="Times New Roman" w:cs="Times New Roman"/>
          <w:lang w:val="en-US"/>
        </w:rPr>
        <w:t xml:space="preserve">74. </w:t>
      </w:r>
    </w:p>
    <w:p w14:paraId="28588080" w14:textId="77777777" w:rsidR="00CA2E5C" w:rsidRPr="00D46454" w:rsidRDefault="00335206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[15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CA2E5C" w:rsidRPr="00D46454">
        <w:rPr>
          <w:rFonts w:ascii="Times New Roman" w:hAnsi="Times New Roman" w:cs="Times New Roman"/>
          <w:lang w:val="en-US"/>
        </w:rPr>
        <w:t xml:space="preserve"> Yuan H.,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Dangla</w:t>
      </w:r>
      <w:proofErr w:type="spellEnd"/>
      <w:r w:rsidR="00CA2E5C" w:rsidRPr="00D46454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CA2E5C" w:rsidRPr="00D46454">
        <w:rPr>
          <w:rFonts w:ascii="Times New Roman" w:hAnsi="Times New Roman" w:cs="Times New Roman"/>
          <w:lang w:val="en-US"/>
        </w:rPr>
        <w:t>Chatelli</w:t>
      </w:r>
      <w:r w:rsidR="003C3B86" w:rsidRPr="00D46454">
        <w:rPr>
          <w:rFonts w:ascii="Times New Roman" w:hAnsi="Times New Roman" w:cs="Times New Roman"/>
          <w:lang w:val="en-US"/>
        </w:rPr>
        <w:t>er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P.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Chaussadent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T., </w:t>
      </w:r>
      <w:r w:rsidR="001D209F" w:rsidRPr="00D46454">
        <w:rPr>
          <w:rFonts w:ascii="Times New Roman" w:hAnsi="Times New Roman" w:cs="Times New Roman"/>
          <w:lang w:val="en-US"/>
        </w:rPr>
        <w:t>Degradation modelling of concrete s</w:t>
      </w:r>
      <w:r w:rsidR="00CA2E5C" w:rsidRPr="00D46454">
        <w:rPr>
          <w:rFonts w:ascii="Times New Roman" w:hAnsi="Times New Roman" w:cs="Times New Roman"/>
          <w:lang w:val="en-US"/>
        </w:rPr>
        <w:t>ub</w:t>
      </w:r>
      <w:r w:rsidR="001D209F" w:rsidRPr="00D46454">
        <w:rPr>
          <w:rFonts w:ascii="Times New Roman" w:hAnsi="Times New Roman" w:cs="Times New Roman"/>
          <w:lang w:val="en-US"/>
        </w:rPr>
        <w:t>mitted to sulfuric acid a</w:t>
      </w:r>
      <w:r w:rsidR="00CA2E5C" w:rsidRPr="00D46454">
        <w:rPr>
          <w:rFonts w:ascii="Times New Roman" w:hAnsi="Times New Roman" w:cs="Times New Roman"/>
          <w:lang w:val="en-US"/>
        </w:rPr>
        <w:t xml:space="preserve">ttack, </w:t>
      </w:r>
      <w:r w:rsidR="00CA2E5C"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CA2E5C" w:rsidRPr="00D46454">
        <w:rPr>
          <w:rFonts w:ascii="Times New Roman" w:hAnsi="Times New Roman" w:cs="Times New Roman"/>
          <w:lang w:val="en-US"/>
        </w:rPr>
        <w:t xml:space="preserve"> 53</w:t>
      </w:r>
      <w:r w:rsidR="003C3B86" w:rsidRPr="00D46454">
        <w:rPr>
          <w:rFonts w:ascii="Times New Roman" w:hAnsi="Times New Roman" w:cs="Times New Roman"/>
          <w:lang w:val="en-US"/>
        </w:rPr>
        <w:t xml:space="preserve"> (2013)</w:t>
      </w:r>
      <w:r w:rsidR="00CA2E5C" w:rsidRPr="00D46454">
        <w:rPr>
          <w:rFonts w:ascii="Times New Roman" w:hAnsi="Times New Roman" w:cs="Times New Roman"/>
          <w:lang w:val="en-US"/>
        </w:rPr>
        <w:t>: 267</w:t>
      </w:r>
      <w:r w:rsidR="00CA2E5C" w:rsidRPr="00D46454">
        <w:rPr>
          <w:rFonts w:ascii="MS Mincho" w:eastAsia="MS Mincho" w:hAnsi="MS Mincho" w:cs="MS Mincho" w:hint="eastAsia"/>
          <w:lang w:val="en-US"/>
        </w:rPr>
        <w:t>‑</w:t>
      </w:r>
      <w:r w:rsidR="00CA2E5C" w:rsidRPr="00D46454">
        <w:rPr>
          <w:rFonts w:ascii="Times New Roman" w:hAnsi="Times New Roman" w:cs="Times New Roman"/>
          <w:lang w:val="en-US"/>
        </w:rPr>
        <w:t>77.</w:t>
      </w:r>
    </w:p>
    <w:p w14:paraId="66468770" w14:textId="6FC83064" w:rsidR="00B4649D" w:rsidRPr="00D46454" w:rsidRDefault="00335206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lastRenderedPageBreak/>
        <w:t>[16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Chalupeckỳ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, V., Fatima T.,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Krus</w:t>
      </w:r>
      <w:r w:rsidR="003C3B86" w:rsidRPr="00D46454">
        <w:rPr>
          <w:rFonts w:ascii="Times New Roman" w:hAnsi="Times New Roman" w:cs="Times New Roman"/>
          <w:lang w:val="en-US"/>
        </w:rPr>
        <w:t>chwitz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J.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Muntean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A., </w:t>
      </w:r>
      <w:r w:rsidR="00B4649D" w:rsidRPr="00D46454">
        <w:rPr>
          <w:rFonts w:ascii="Times New Roman" w:hAnsi="Times New Roman" w:cs="Times New Roman"/>
          <w:lang w:val="en-US"/>
        </w:rPr>
        <w:t>CASA-Report 12-01 January 2012.</w:t>
      </w:r>
    </w:p>
    <w:p w14:paraId="3AC6C4D4" w14:textId="77777777" w:rsidR="00B4649D" w:rsidRPr="00D46454" w:rsidRDefault="00335206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[17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B4649D" w:rsidRPr="00D46454">
        <w:rPr>
          <w:rFonts w:ascii="Times New Roman" w:hAnsi="Times New Roman" w:cs="Times New Roman"/>
          <w:lang w:val="en-US"/>
        </w:rPr>
        <w:t xml:space="preserve"> Yuan H.,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Dangla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Chatelli</w:t>
      </w:r>
      <w:r w:rsidR="003C3B86" w:rsidRPr="00D46454">
        <w:rPr>
          <w:rFonts w:ascii="Times New Roman" w:hAnsi="Times New Roman" w:cs="Times New Roman"/>
          <w:lang w:val="en-US"/>
        </w:rPr>
        <w:t>er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P.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Chaussadent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T., </w:t>
      </w:r>
      <w:r w:rsidR="001D209F" w:rsidRPr="00D46454">
        <w:rPr>
          <w:rFonts w:ascii="Times New Roman" w:hAnsi="Times New Roman" w:cs="Times New Roman"/>
          <w:lang w:val="en-US"/>
        </w:rPr>
        <w:t>Degradation modeling of concrete s</w:t>
      </w:r>
      <w:r w:rsidR="00B4649D" w:rsidRPr="00D46454">
        <w:rPr>
          <w:rFonts w:ascii="Times New Roman" w:hAnsi="Times New Roman" w:cs="Times New Roman"/>
          <w:lang w:val="en-US"/>
        </w:rPr>
        <w:t>ub</w:t>
      </w:r>
      <w:r w:rsidR="001D209F" w:rsidRPr="00D46454">
        <w:rPr>
          <w:rFonts w:ascii="Times New Roman" w:hAnsi="Times New Roman" w:cs="Times New Roman"/>
          <w:lang w:val="en-US"/>
        </w:rPr>
        <w:t>mitted to biogenic acid attack</w:t>
      </w:r>
      <w:r w:rsidR="00B4649D" w:rsidRPr="00D46454">
        <w:rPr>
          <w:rFonts w:ascii="Times New Roman" w:hAnsi="Times New Roman" w:cs="Times New Roman"/>
          <w:lang w:val="en-US"/>
        </w:rPr>
        <w:t xml:space="preserve">, </w:t>
      </w:r>
      <w:r w:rsidR="00B4649D"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B4649D" w:rsidRPr="00D46454">
        <w:rPr>
          <w:rFonts w:ascii="Times New Roman" w:hAnsi="Times New Roman" w:cs="Times New Roman"/>
          <w:lang w:val="en-US"/>
        </w:rPr>
        <w:t xml:space="preserve"> 70</w:t>
      </w:r>
      <w:r w:rsidR="003C3B86" w:rsidRPr="00D46454">
        <w:rPr>
          <w:rFonts w:ascii="Times New Roman" w:hAnsi="Times New Roman" w:cs="Times New Roman"/>
          <w:lang w:val="en-US"/>
        </w:rPr>
        <w:t xml:space="preserve"> (2015)</w:t>
      </w:r>
      <w:r w:rsidR="00B4649D" w:rsidRPr="00D46454">
        <w:rPr>
          <w:rFonts w:ascii="Times New Roman" w:hAnsi="Times New Roman" w:cs="Times New Roman"/>
          <w:lang w:val="en-US"/>
        </w:rPr>
        <w:t>: 29</w:t>
      </w:r>
      <w:r w:rsidR="00B4649D" w:rsidRPr="00D46454">
        <w:rPr>
          <w:rFonts w:ascii="MS Mincho" w:eastAsia="MS Mincho" w:hAnsi="MS Mincho" w:cs="MS Mincho" w:hint="eastAsia"/>
          <w:lang w:val="en-US"/>
        </w:rPr>
        <w:t>‑</w:t>
      </w:r>
      <w:r w:rsidR="00B4649D" w:rsidRPr="00D46454">
        <w:rPr>
          <w:rFonts w:ascii="Times New Roman" w:hAnsi="Times New Roman" w:cs="Times New Roman"/>
          <w:lang w:val="en-US"/>
        </w:rPr>
        <w:t xml:space="preserve">38. </w:t>
      </w:r>
    </w:p>
    <w:p w14:paraId="7679DD7E" w14:textId="7325857F" w:rsidR="00B4649D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[18]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31B4" w:rsidRPr="00D46454">
        <w:rPr>
          <w:rFonts w:ascii="Times New Roman" w:hAnsi="Times New Roman" w:cs="Times New Roman"/>
          <w:lang w:val="en-US"/>
        </w:rPr>
        <w:t>Bassuoni</w:t>
      </w:r>
      <w:proofErr w:type="spellEnd"/>
      <w:r w:rsidR="003931B4" w:rsidRPr="00D46454">
        <w:rPr>
          <w:rFonts w:ascii="Times New Roman" w:hAnsi="Times New Roman" w:cs="Times New Roman"/>
          <w:lang w:val="en-US"/>
        </w:rPr>
        <w:t xml:space="preserve"> M.T. </w:t>
      </w:r>
      <w:r w:rsidR="003C3B86" w:rsidRPr="00D46454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Nehdi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M.L., </w:t>
      </w:r>
      <w:r w:rsidR="001D209F" w:rsidRPr="00D46454">
        <w:rPr>
          <w:rFonts w:ascii="Times New Roman" w:hAnsi="Times New Roman" w:cs="Times New Roman"/>
          <w:lang w:val="en-US"/>
        </w:rPr>
        <w:t>Resistance of s</w:t>
      </w:r>
      <w:r w:rsidR="00B4649D" w:rsidRPr="00D46454">
        <w:rPr>
          <w:rFonts w:ascii="Times New Roman" w:hAnsi="Times New Roman" w:cs="Times New Roman"/>
          <w:lang w:val="en-US"/>
        </w:rPr>
        <w:t>elf</w:t>
      </w:r>
      <w:r w:rsidR="001D209F" w:rsidRPr="00D46454">
        <w:rPr>
          <w:rFonts w:ascii="Times New Roman" w:hAnsi="Times New Roman" w:cs="Times New Roman"/>
          <w:lang w:val="en-US"/>
        </w:rPr>
        <w:t>-consolidating concrete to sulfuric acid a</w:t>
      </w:r>
      <w:r w:rsidR="00B4649D" w:rsidRPr="00D46454">
        <w:rPr>
          <w:rFonts w:ascii="Times New Roman" w:hAnsi="Times New Roman" w:cs="Times New Roman"/>
          <w:lang w:val="en-US"/>
        </w:rPr>
        <w:t>ttack</w:t>
      </w:r>
      <w:r w:rsidR="001D209F" w:rsidRPr="00D46454">
        <w:rPr>
          <w:rFonts w:ascii="Times New Roman" w:hAnsi="Times New Roman" w:cs="Times New Roman"/>
          <w:lang w:val="en-US"/>
        </w:rPr>
        <w:t xml:space="preserve"> with consecutive pH r</w:t>
      </w:r>
      <w:r w:rsidR="00B4649D" w:rsidRPr="00D46454">
        <w:rPr>
          <w:rFonts w:ascii="Times New Roman" w:hAnsi="Times New Roman" w:cs="Times New Roman"/>
          <w:lang w:val="en-US"/>
        </w:rPr>
        <w:t xml:space="preserve">eduction, </w:t>
      </w:r>
      <w:r w:rsidR="00B4649D"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3C3B86" w:rsidRPr="00D46454">
        <w:rPr>
          <w:rFonts w:ascii="Times New Roman" w:hAnsi="Times New Roman" w:cs="Times New Roman"/>
          <w:lang w:val="en-US"/>
        </w:rPr>
        <w:t xml:space="preserve"> 37 (2007</w:t>
      </w:r>
      <w:r w:rsidR="00B4649D" w:rsidRPr="00D46454">
        <w:rPr>
          <w:rFonts w:ascii="Times New Roman" w:hAnsi="Times New Roman" w:cs="Times New Roman"/>
          <w:lang w:val="en-US"/>
        </w:rPr>
        <w:t>): 1070-84.</w:t>
      </w:r>
    </w:p>
    <w:p w14:paraId="3C331ADE" w14:textId="77777777" w:rsidR="00B4649D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[19]</w:t>
      </w:r>
      <w:r w:rsidR="00B4649D" w:rsidRPr="00D46454">
        <w:rPr>
          <w:rFonts w:ascii="Times New Roman" w:hAnsi="Times New Roman" w:cs="Times New Roman"/>
          <w:lang w:val="en-US"/>
        </w:rPr>
        <w:t xml:space="preserve"> Kawai K.,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Sako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A.</w:t>
      </w:r>
      <w:r w:rsidR="003C3B86" w:rsidRPr="00D46454">
        <w:rPr>
          <w:rFonts w:ascii="Times New Roman" w:hAnsi="Times New Roman" w:cs="Times New Roman"/>
          <w:lang w:val="en-US"/>
        </w:rPr>
        <w:t xml:space="preserve">, Ikuta T. and Ishida T., </w:t>
      </w:r>
      <w:r w:rsidR="001D209F" w:rsidRPr="00D46454">
        <w:rPr>
          <w:rFonts w:ascii="Times New Roman" w:hAnsi="Times New Roman" w:cs="Times New Roman"/>
          <w:lang w:val="en-US"/>
        </w:rPr>
        <w:t>Deterioration of cement hydrates containing mineral a</w:t>
      </w:r>
      <w:r w:rsidR="00B4649D" w:rsidRPr="00D46454">
        <w:rPr>
          <w:rFonts w:ascii="Times New Roman" w:hAnsi="Times New Roman" w:cs="Times New Roman"/>
          <w:lang w:val="en-US"/>
        </w:rPr>
        <w:t>dmixture</w:t>
      </w:r>
      <w:r w:rsidR="001D209F" w:rsidRPr="00D46454">
        <w:rPr>
          <w:rFonts w:ascii="Times New Roman" w:hAnsi="Times New Roman" w:cs="Times New Roman"/>
          <w:lang w:val="en-US"/>
        </w:rPr>
        <w:t>s due to s</w:t>
      </w:r>
      <w:r w:rsidR="00B4649D" w:rsidRPr="00D46454">
        <w:rPr>
          <w:rFonts w:ascii="Times New Roman" w:hAnsi="Times New Roman" w:cs="Times New Roman"/>
          <w:lang w:val="en-US"/>
        </w:rPr>
        <w:t>ulfur</w:t>
      </w:r>
      <w:r w:rsidR="001D209F" w:rsidRPr="00D46454">
        <w:rPr>
          <w:rFonts w:ascii="Times New Roman" w:hAnsi="Times New Roman" w:cs="Times New Roman"/>
          <w:lang w:val="en-US"/>
        </w:rPr>
        <w:t>ic acid a</w:t>
      </w:r>
      <w:r w:rsidR="00B4649D" w:rsidRPr="00D46454">
        <w:rPr>
          <w:rFonts w:ascii="Times New Roman" w:hAnsi="Times New Roman" w:cs="Times New Roman"/>
          <w:lang w:val="en-US"/>
        </w:rPr>
        <w:t xml:space="preserve">ttack, </w:t>
      </w:r>
      <w:proofErr w:type="gramStart"/>
      <w:r w:rsidR="00B4649D" w:rsidRPr="00D46454">
        <w:rPr>
          <w:rFonts w:ascii="Times New Roman" w:hAnsi="Times New Roman" w:cs="Times New Roman"/>
          <w:i/>
          <w:lang w:val="en-US"/>
        </w:rPr>
        <w:t>In</w:t>
      </w:r>
      <w:proofErr w:type="gramEnd"/>
      <w:r w:rsidR="00B4649D" w:rsidRPr="00D46454">
        <w:rPr>
          <w:rFonts w:ascii="Times New Roman" w:hAnsi="Times New Roman" w:cs="Times New Roman"/>
          <w:i/>
          <w:lang w:val="en-US"/>
        </w:rPr>
        <w:t xml:space="preserve"> 11DBMC International Conference on Durability of Building Materials and Components</w:t>
      </w:r>
      <w:r w:rsidR="00B4649D" w:rsidRPr="00D46454">
        <w:rPr>
          <w:rFonts w:ascii="Times New Roman" w:hAnsi="Times New Roman" w:cs="Times New Roman"/>
          <w:lang w:val="en-US"/>
        </w:rPr>
        <w:t>, Istanbul, Turkey</w:t>
      </w:r>
      <w:r w:rsidR="003C3B86" w:rsidRPr="00D46454">
        <w:rPr>
          <w:rFonts w:ascii="Times New Roman" w:hAnsi="Times New Roman" w:cs="Times New Roman"/>
          <w:lang w:val="en-US"/>
        </w:rPr>
        <w:t>, 2008</w:t>
      </w:r>
      <w:r w:rsidR="00B4649D" w:rsidRPr="00D46454">
        <w:rPr>
          <w:rFonts w:ascii="Times New Roman" w:hAnsi="Times New Roman" w:cs="Times New Roman"/>
          <w:lang w:val="en-US"/>
        </w:rPr>
        <w:t>.</w:t>
      </w:r>
    </w:p>
    <w:p w14:paraId="0F9A864D" w14:textId="77777777" w:rsidR="00B4649D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[20]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Herisson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J., Van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Hullebusch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E.D.,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Moletta-Denat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Ta</w:t>
      </w:r>
      <w:r w:rsidR="003C3B86" w:rsidRPr="00D46454">
        <w:rPr>
          <w:rFonts w:ascii="Times New Roman" w:hAnsi="Times New Roman" w:cs="Times New Roman"/>
          <w:lang w:val="en-US"/>
        </w:rPr>
        <w:t>quet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P.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Chaussadent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T.</w:t>
      </w:r>
      <w:r w:rsidR="00B4649D" w:rsidRPr="00D46454">
        <w:rPr>
          <w:rFonts w:ascii="Times New Roman" w:hAnsi="Times New Roman" w:cs="Times New Roman"/>
          <w:lang w:val="en-US"/>
        </w:rPr>
        <w:t xml:space="preserve">, </w:t>
      </w:r>
      <w:r w:rsidR="001D209F" w:rsidRPr="00D46454">
        <w:rPr>
          <w:rFonts w:ascii="Times New Roman" w:hAnsi="Times New Roman" w:cs="Times New Roman"/>
          <w:lang w:val="en-US"/>
        </w:rPr>
        <w:t xml:space="preserve">Toward an accelerated </w:t>
      </w:r>
      <w:proofErr w:type="spellStart"/>
      <w:r w:rsidR="001D209F" w:rsidRPr="00D46454">
        <w:rPr>
          <w:rFonts w:ascii="Times New Roman" w:hAnsi="Times New Roman" w:cs="Times New Roman"/>
          <w:lang w:val="en-US"/>
        </w:rPr>
        <w:t>biodeterioration</w:t>
      </w:r>
      <w:proofErr w:type="spellEnd"/>
      <w:r w:rsidR="001D209F" w:rsidRPr="00D46454">
        <w:rPr>
          <w:rFonts w:ascii="Times New Roman" w:hAnsi="Times New Roman" w:cs="Times New Roman"/>
          <w:lang w:val="en-US"/>
        </w:rPr>
        <w:t xml:space="preserve"> t</w:t>
      </w:r>
      <w:r w:rsidR="00B4649D" w:rsidRPr="00D46454">
        <w:rPr>
          <w:rFonts w:ascii="Times New Roman" w:hAnsi="Times New Roman" w:cs="Times New Roman"/>
          <w:lang w:val="en-US"/>
        </w:rPr>
        <w:t>es</w:t>
      </w:r>
      <w:r w:rsidR="001D209F" w:rsidRPr="00D46454">
        <w:rPr>
          <w:rFonts w:ascii="Times New Roman" w:hAnsi="Times New Roman" w:cs="Times New Roman"/>
          <w:lang w:val="en-US"/>
        </w:rPr>
        <w:t>t to understand the b</w:t>
      </w:r>
      <w:r w:rsidR="00B4649D" w:rsidRPr="00D46454">
        <w:rPr>
          <w:rFonts w:ascii="Times New Roman" w:hAnsi="Times New Roman" w:cs="Times New Roman"/>
          <w:lang w:val="en-US"/>
        </w:rPr>
        <w:t xml:space="preserve">ehavior of </w:t>
      </w:r>
      <w:r w:rsidR="001D209F" w:rsidRPr="00D46454">
        <w:rPr>
          <w:rFonts w:ascii="Times New Roman" w:hAnsi="Times New Roman" w:cs="Times New Roman"/>
          <w:lang w:val="en-US"/>
        </w:rPr>
        <w:t>Portland and Calcium Aluminate c</w:t>
      </w:r>
      <w:r w:rsidR="00B4649D" w:rsidRPr="00D46454">
        <w:rPr>
          <w:rFonts w:ascii="Times New Roman" w:hAnsi="Times New Roman" w:cs="Times New Roman"/>
          <w:lang w:val="en-US"/>
        </w:rPr>
        <w:t>ementitio</w:t>
      </w:r>
      <w:r w:rsidR="001D209F" w:rsidRPr="00D46454">
        <w:rPr>
          <w:rFonts w:ascii="Times New Roman" w:hAnsi="Times New Roman" w:cs="Times New Roman"/>
          <w:lang w:val="en-US"/>
        </w:rPr>
        <w:t>us materials in sewer n</w:t>
      </w:r>
      <w:r w:rsidR="00B4649D" w:rsidRPr="00D46454">
        <w:rPr>
          <w:rFonts w:ascii="Times New Roman" w:hAnsi="Times New Roman" w:cs="Times New Roman"/>
          <w:lang w:val="en-US"/>
        </w:rPr>
        <w:t xml:space="preserve">etworks, </w:t>
      </w:r>
      <w:r w:rsidR="00B4649D" w:rsidRPr="00D46454">
        <w:rPr>
          <w:rFonts w:ascii="Times New Roman" w:hAnsi="Times New Roman" w:cs="Times New Roman"/>
          <w:i/>
          <w:lang w:val="en-US"/>
        </w:rPr>
        <w:t xml:space="preserve">International </w:t>
      </w:r>
      <w:proofErr w:type="spellStart"/>
      <w:r w:rsidR="00B4649D" w:rsidRPr="00D46454">
        <w:rPr>
          <w:rFonts w:ascii="Times New Roman" w:hAnsi="Times New Roman" w:cs="Times New Roman"/>
          <w:i/>
          <w:lang w:val="en-US"/>
        </w:rPr>
        <w:t>Biodeterioration</w:t>
      </w:r>
      <w:proofErr w:type="spellEnd"/>
      <w:r w:rsidR="00B4649D" w:rsidRPr="00D46454">
        <w:rPr>
          <w:rFonts w:ascii="Times New Roman" w:hAnsi="Times New Roman" w:cs="Times New Roman"/>
          <w:i/>
          <w:lang w:val="en-US"/>
        </w:rPr>
        <w:t xml:space="preserve"> &amp; Biodegradation</w:t>
      </w:r>
      <w:r w:rsidR="003931B4" w:rsidRPr="00D46454">
        <w:rPr>
          <w:rFonts w:ascii="Times New Roman" w:hAnsi="Times New Roman" w:cs="Times New Roman"/>
          <w:lang w:val="en-US"/>
        </w:rPr>
        <w:t xml:space="preserve"> 84</w:t>
      </w:r>
      <w:r w:rsidR="003C3B86" w:rsidRPr="00D46454">
        <w:rPr>
          <w:rFonts w:ascii="Times New Roman" w:hAnsi="Times New Roman" w:cs="Times New Roman"/>
          <w:lang w:val="en-US"/>
        </w:rPr>
        <w:t xml:space="preserve"> (2013)</w:t>
      </w:r>
      <w:r w:rsidR="00B4649D" w:rsidRPr="00D46454">
        <w:rPr>
          <w:rFonts w:ascii="Times New Roman" w:hAnsi="Times New Roman" w:cs="Times New Roman"/>
          <w:lang w:val="en-US"/>
        </w:rPr>
        <w:t>: 236</w:t>
      </w:r>
      <w:r w:rsidR="00B4649D" w:rsidRPr="00D46454">
        <w:rPr>
          <w:rFonts w:ascii="MS Mincho" w:eastAsia="MS Mincho" w:hAnsi="MS Mincho" w:cs="MS Mincho" w:hint="eastAsia"/>
          <w:lang w:val="en-US"/>
        </w:rPr>
        <w:t>‑</w:t>
      </w:r>
      <w:r w:rsidR="00B4649D" w:rsidRPr="00D46454">
        <w:rPr>
          <w:rFonts w:ascii="Times New Roman" w:hAnsi="Times New Roman" w:cs="Times New Roman"/>
          <w:lang w:val="en-US"/>
        </w:rPr>
        <w:t>43.</w:t>
      </w:r>
    </w:p>
    <w:p w14:paraId="361EEEAC" w14:textId="77777777" w:rsidR="00B4649D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[21]</w:t>
      </w:r>
      <w:r w:rsidR="00B4649D" w:rsidRPr="00D46454">
        <w:rPr>
          <w:rFonts w:ascii="Times New Roman" w:hAnsi="Times New Roman" w:cs="Times New Roman"/>
          <w:lang w:val="en-US"/>
        </w:rPr>
        <w:t xml:space="preserve"> Jiang G., Wightman E., Bogdan C. D., Yuan Z.</w:t>
      </w:r>
      <w:r w:rsidR="003C3B86" w:rsidRPr="00D46454">
        <w:rPr>
          <w:rFonts w:ascii="Times New Roman" w:hAnsi="Times New Roman" w:cs="Times New Roman"/>
          <w:lang w:val="en-US"/>
        </w:rPr>
        <w:t>, Bond P.L. and Keller J.,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r w:rsidR="001D209F" w:rsidRPr="00D46454">
        <w:rPr>
          <w:rFonts w:ascii="Times New Roman" w:hAnsi="Times New Roman" w:cs="Times New Roman"/>
          <w:lang w:val="en-US"/>
        </w:rPr>
        <w:t>The r</w:t>
      </w:r>
      <w:r w:rsidR="00B4649D" w:rsidRPr="00D46454">
        <w:rPr>
          <w:rFonts w:ascii="Times New Roman" w:hAnsi="Times New Roman" w:cs="Times New Roman"/>
          <w:lang w:val="en-US"/>
        </w:rPr>
        <w:t xml:space="preserve">ole </w:t>
      </w:r>
      <w:r w:rsidR="001D209F" w:rsidRPr="00D46454">
        <w:rPr>
          <w:rFonts w:ascii="Times New Roman" w:hAnsi="Times New Roman" w:cs="Times New Roman"/>
          <w:lang w:val="en-US"/>
        </w:rPr>
        <w:t>of iron in sulfide i</w:t>
      </w:r>
      <w:r w:rsidR="00B4649D" w:rsidRPr="00D46454">
        <w:rPr>
          <w:rFonts w:ascii="Times New Roman" w:hAnsi="Times New Roman" w:cs="Times New Roman"/>
          <w:lang w:val="en-US"/>
        </w:rPr>
        <w:t>nduce</w:t>
      </w:r>
      <w:r w:rsidR="001D209F" w:rsidRPr="00D46454">
        <w:rPr>
          <w:rFonts w:ascii="Times New Roman" w:hAnsi="Times New Roman" w:cs="Times New Roman"/>
          <w:lang w:val="en-US"/>
        </w:rPr>
        <w:t>d corrosion of sewer c</w:t>
      </w:r>
      <w:r w:rsidR="00B4649D" w:rsidRPr="00D46454">
        <w:rPr>
          <w:rFonts w:ascii="Times New Roman" w:hAnsi="Times New Roman" w:cs="Times New Roman"/>
          <w:lang w:val="en-US"/>
        </w:rPr>
        <w:t xml:space="preserve">oncrete, </w:t>
      </w:r>
      <w:r w:rsidR="00B4649D" w:rsidRPr="00D46454">
        <w:rPr>
          <w:rFonts w:ascii="Times New Roman" w:hAnsi="Times New Roman" w:cs="Times New Roman"/>
          <w:i/>
          <w:lang w:val="en-US"/>
        </w:rPr>
        <w:t>Water Research</w:t>
      </w:r>
      <w:r w:rsidR="003C3B86" w:rsidRPr="00D46454">
        <w:rPr>
          <w:rFonts w:ascii="Times New Roman" w:hAnsi="Times New Roman" w:cs="Times New Roman"/>
          <w:lang w:val="en-US"/>
        </w:rPr>
        <w:t xml:space="preserve"> 49 (2014</w:t>
      </w:r>
      <w:r w:rsidR="00B4649D" w:rsidRPr="00D46454">
        <w:rPr>
          <w:rFonts w:ascii="Times New Roman" w:hAnsi="Times New Roman" w:cs="Times New Roman"/>
          <w:lang w:val="en-US"/>
        </w:rPr>
        <w:t>): 166</w:t>
      </w:r>
      <w:r w:rsidR="00B4649D" w:rsidRPr="00D46454">
        <w:rPr>
          <w:rFonts w:ascii="MS Mincho" w:eastAsia="MS Mincho" w:hAnsi="MS Mincho" w:cs="MS Mincho" w:hint="eastAsia"/>
          <w:lang w:val="en-US"/>
        </w:rPr>
        <w:t>‑</w:t>
      </w:r>
      <w:r w:rsidR="00B4649D" w:rsidRPr="00D46454">
        <w:rPr>
          <w:rFonts w:ascii="Times New Roman" w:hAnsi="Times New Roman" w:cs="Times New Roman"/>
          <w:lang w:val="en-US"/>
        </w:rPr>
        <w:t>74.</w:t>
      </w:r>
    </w:p>
    <w:p w14:paraId="5BB706E3" w14:textId="77777777" w:rsidR="00B4649D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[22]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Gabrisova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Havlica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J. and</w:t>
      </w:r>
      <w:r w:rsidR="003C3B86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Sahu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S., </w:t>
      </w:r>
      <w:r w:rsidR="00B4649D" w:rsidRPr="00D46454">
        <w:rPr>
          <w:rFonts w:ascii="Times New Roman" w:hAnsi="Times New Roman" w:cs="Times New Roman"/>
          <w:lang w:val="en-US"/>
        </w:rPr>
        <w:t xml:space="preserve">Stability of calcium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sulphoaluminate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hydrates in water sol</w:t>
      </w:r>
      <w:r w:rsidR="001D209F" w:rsidRPr="00D46454">
        <w:rPr>
          <w:rFonts w:ascii="Times New Roman" w:hAnsi="Times New Roman" w:cs="Times New Roman"/>
          <w:lang w:val="en-US"/>
        </w:rPr>
        <w:t>utions with various pH values</w:t>
      </w:r>
      <w:r w:rsidR="00B4649D" w:rsidRPr="00D46454">
        <w:rPr>
          <w:rFonts w:ascii="Times New Roman" w:hAnsi="Times New Roman" w:cs="Times New Roman"/>
          <w:lang w:val="en-US"/>
        </w:rPr>
        <w:t xml:space="preserve">, </w:t>
      </w:r>
      <w:r w:rsidR="00B4649D"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3C3B86" w:rsidRPr="00D46454">
        <w:rPr>
          <w:rFonts w:ascii="Times New Roman" w:hAnsi="Times New Roman" w:cs="Times New Roman"/>
          <w:lang w:val="en-US"/>
        </w:rPr>
        <w:t xml:space="preserve"> 21 (1991</w:t>
      </w:r>
      <w:r w:rsidR="00B4649D" w:rsidRPr="00D46454">
        <w:rPr>
          <w:rFonts w:ascii="Times New Roman" w:hAnsi="Times New Roman" w:cs="Times New Roman"/>
          <w:lang w:val="en-US"/>
        </w:rPr>
        <w:t>): 1023–1027.</w:t>
      </w:r>
    </w:p>
    <w:p w14:paraId="17901A78" w14:textId="77777777" w:rsidR="00B4649D" w:rsidRPr="00D46454" w:rsidRDefault="00E36D1B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[23]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Herisson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Guéguen-Minerbe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M., Van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Hullebusch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E.D. and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Chauss</w:t>
      </w:r>
      <w:r w:rsidR="003C3B86" w:rsidRPr="00D46454">
        <w:rPr>
          <w:rFonts w:ascii="Times New Roman" w:hAnsi="Times New Roman" w:cs="Times New Roman"/>
          <w:lang w:val="en-US"/>
        </w:rPr>
        <w:t>adent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="001D209F" w:rsidRPr="00D46454">
        <w:rPr>
          <w:rFonts w:ascii="Times New Roman" w:hAnsi="Times New Roman" w:cs="Times New Roman"/>
          <w:lang w:val="en-US"/>
        </w:rPr>
        <w:t>Behaviour</w:t>
      </w:r>
      <w:proofErr w:type="spellEnd"/>
      <w:r w:rsidR="001D209F" w:rsidRPr="00D46454">
        <w:rPr>
          <w:rFonts w:ascii="Times New Roman" w:hAnsi="Times New Roman" w:cs="Times New Roman"/>
          <w:lang w:val="en-US"/>
        </w:rPr>
        <w:t xml:space="preserve"> of different cementitious m</w:t>
      </w:r>
      <w:r w:rsidR="00B4649D" w:rsidRPr="00D46454">
        <w:rPr>
          <w:rFonts w:ascii="Times New Roman" w:hAnsi="Times New Roman" w:cs="Times New Roman"/>
          <w:lang w:val="en-US"/>
        </w:rPr>
        <w:t xml:space="preserve">aterial </w:t>
      </w:r>
      <w:r w:rsidR="001D209F" w:rsidRPr="00D46454">
        <w:rPr>
          <w:rFonts w:ascii="Times New Roman" w:hAnsi="Times New Roman" w:cs="Times New Roman"/>
          <w:lang w:val="en-US"/>
        </w:rPr>
        <w:t>formulations in sewer n</w:t>
      </w:r>
      <w:r w:rsidR="00B4649D" w:rsidRPr="00D46454">
        <w:rPr>
          <w:rFonts w:ascii="Times New Roman" w:hAnsi="Times New Roman" w:cs="Times New Roman"/>
          <w:lang w:val="en-US"/>
        </w:rPr>
        <w:t xml:space="preserve">etworks, </w:t>
      </w:r>
      <w:r w:rsidR="00B4649D" w:rsidRPr="00D46454">
        <w:rPr>
          <w:rFonts w:ascii="Times New Roman" w:hAnsi="Times New Roman" w:cs="Times New Roman"/>
          <w:i/>
          <w:lang w:val="en-US"/>
        </w:rPr>
        <w:t>Water Science &amp; Technology</w:t>
      </w:r>
      <w:r w:rsidR="003C3B86" w:rsidRPr="00D46454">
        <w:rPr>
          <w:rFonts w:ascii="Times New Roman" w:hAnsi="Times New Roman" w:cs="Times New Roman"/>
          <w:lang w:val="en-US"/>
        </w:rPr>
        <w:t xml:space="preserve"> 69 (2014</w:t>
      </w:r>
      <w:r w:rsidR="00B4649D" w:rsidRPr="00D46454">
        <w:rPr>
          <w:rFonts w:ascii="Times New Roman" w:hAnsi="Times New Roman" w:cs="Times New Roman"/>
          <w:lang w:val="en-US"/>
        </w:rPr>
        <w:t>): 1502.</w:t>
      </w:r>
    </w:p>
    <w:p w14:paraId="0E542592" w14:textId="77777777" w:rsidR="00C22A38" w:rsidRPr="00D46454" w:rsidRDefault="00C22A38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[24] Schmidt M., </w:t>
      </w:r>
      <w:proofErr w:type="spellStart"/>
      <w:r w:rsidRPr="00D46454">
        <w:rPr>
          <w:rFonts w:ascii="Times New Roman" w:hAnsi="Times New Roman" w:cs="Times New Roman"/>
          <w:lang w:val="en-US"/>
        </w:rPr>
        <w:t>H</w:t>
      </w:r>
      <w:r w:rsidR="003C3B86" w:rsidRPr="00D46454">
        <w:rPr>
          <w:rFonts w:ascii="Times New Roman" w:hAnsi="Times New Roman" w:cs="Times New Roman"/>
          <w:lang w:val="en-US"/>
        </w:rPr>
        <w:t>ormann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K. and Hofmann F., </w:t>
      </w:r>
      <w:r w:rsidRPr="00D46454">
        <w:rPr>
          <w:rFonts w:ascii="Times New Roman" w:hAnsi="Times New Roman" w:cs="Times New Roman"/>
          <w:lang w:val="en-US"/>
        </w:rPr>
        <w:t>Stability of concrete against biogenic sulfuric acid corrosion, a new method for determination</w:t>
      </w:r>
      <w:r w:rsidRPr="00D46454">
        <w:rPr>
          <w:rFonts w:ascii="Times New Roman" w:hAnsi="Times New Roman" w:cs="Times New Roman"/>
          <w:i/>
          <w:lang w:val="en-US"/>
        </w:rPr>
        <w:t>, In Proceedings of the 10th international congress on the chemistry of cement</w:t>
      </w:r>
      <w:r w:rsidRPr="00D46454">
        <w:rPr>
          <w:rFonts w:ascii="Times New Roman" w:hAnsi="Times New Roman" w:cs="Times New Roman"/>
          <w:lang w:val="en-US"/>
        </w:rPr>
        <w:t>, Gothenburg</w:t>
      </w:r>
      <w:r w:rsidR="003C3B86" w:rsidRPr="00D46454">
        <w:rPr>
          <w:rFonts w:ascii="Times New Roman" w:hAnsi="Times New Roman" w:cs="Times New Roman"/>
          <w:lang w:val="en-US"/>
        </w:rPr>
        <w:t xml:space="preserve">, 1997. </w:t>
      </w:r>
    </w:p>
    <w:p w14:paraId="4D31F973" w14:textId="77777777" w:rsidR="00C22A38" w:rsidRPr="00D46454" w:rsidRDefault="00C22A38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lastRenderedPageBreak/>
        <w:t xml:space="preserve">[25] </w:t>
      </w:r>
      <w:proofErr w:type="spellStart"/>
      <w:r w:rsidRPr="00D46454">
        <w:rPr>
          <w:rFonts w:ascii="Times New Roman" w:hAnsi="Times New Roman" w:cs="Times New Roman"/>
          <w:lang w:val="en-US"/>
        </w:rPr>
        <w:t>Ehrich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Pr="00D46454">
        <w:rPr>
          <w:rFonts w:ascii="Times New Roman" w:hAnsi="Times New Roman" w:cs="Times New Roman"/>
          <w:lang w:val="en-US"/>
        </w:rPr>
        <w:t>Helard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Pr="00D46454">
        <w:rPr>
          <w:rFonts w:ascii="Times New Roman" w:hAnsi="Times New Roman" w:cs="Times New Roman"/>
          <w:lang w:val="en-US"/>
        </w:rPr>
        <w:t>Letourneux</w:t>
      </w:r>
      <w:proofErr w:type="spellEnd"/>
      <w:r w:rsidRPr="00D46454">
        <w:rPr>
          <w:rFonts w:ascii="Times New Roman" w:hAnsi="Times New Roman" w:cs="Times New Roman"/>
          <w:lang w:val="en-US"/>
        </w:rPr>
        <w:t xml:space="preserve"> R.</w:t>
      </w:r>
      <w:r w:rsidR="003C3B86" w:rsidRPr="00D4645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Willocq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J. and Bock E., </w:t>
      </w:r>
      <w:r w:rsidRPr="00D46454">
        <w:rPr>
          <w:rFonts w:ascii="Times New Roman" w:hAnsi="Times New Roman" w:cs="Times New Roman"/>
          <w:lang w:val="en-US"/>
        </w:rPr>
        <w:t xml:space="preserve">Biogenic and chemical sulfuric acid corrosion of mortars, </w:t>
      </w:r>
      <w:r w:rsidRPr="00D46454">
        <w:rPr>
          <w:rFonts w:ascii="Times New Roman" w:hAnsi="Times New Roman" w:cs="Times New Roman"/>
          <w:i/>
          <w:lang w:val="en-US"/>
        </w:rPr>
        <w:t>Journal of materials in civil engineering</w:t>
      </w:r>
      <w:r w:rsidR="003C3B86" w:rsidRPr="00D46454">
        <w:rPr>
          <w:rFonts w:ascii="Times New Roman" w:hAnsi="Times New Roman" w:cs="Times New Roman"/>
          <w:lang w:val="en-US"/>
        </w:rPr>
        <w:t xml:space="preserve"> 11 (1999</w:t>
      </w:r>
      <w:r w:rsidRPr="00D46454">
        <w:rPr>
          <w:rFonts w:ascii="Times New Roman" w:hAnsi="Times New Roman" w:cs="Times New Roman"/>
          <w:lang w:val="en-US"/>
        </w:rPr>
        <w:t>): 340–344.</w:t>
      </w:r>
    </w:p>
    <w:p w14:paraId="113B9F73" w14:textId="77777777" w:rsidR="00D56AB5" w:rsidRPr="00D46454" w:rsidRDefault="00C22A38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D46454">
        <w:rPr>
          <w:rFonts w:ascii="Times New Roman" w:hAnsi="Times New Roman" w:cs="Times New Roman"/>
        </w:rPr>
        <w:t xml:space="preserve">[26] </w:t>
      </w:r>
      <w:proofErr w:type="spellStart"/>
      <w:r w:rsidR="00D56AB5" w:rsidRPr="00D46454">
        <w:rPr>
          <w:rFonts w:ascii="Times New Roman" w:hAnsi="Times New Roman" w:cs="Times New Roman"/>
        </w:rPr>
        <w:t>Miokono</w:t>
      </w:r>
      <w:proofErr w:type="spellEnd"/>
      <w:r w:rsidR="00D56AB5" w:rsidRPr="00D46454">
        <w:rPr>
          <w:rFonts w:ascii="Times New Roman" w:hAnsi="Times New Roman" w:cs="Times New Roman"/>
        </w:rPr>
        <w:t xml:space="preserve">, D.H.E, </w:t>
      </w:r>
      <w:proofErr w:type="spellStart"/>
      <w:r w:rsidR="00D56AB5" w:rsidRPr="00D46454">
        <w:rPr>
          <w:rFonts w:ascii="Times New Roman" w:hAnsi="Times New Roman" w:cs="Times New Roman"/>
        </w:rPr>
        <w:t>Biodétérioration</w:t>
      </w:r>
      <w:proofErr w:type="spellEnd"/>
      <w:r w:rsidR="00D56AB5" w:rsidRPr="00D46454">
        <w:rPr>
          <w:rFonts w:ascii="Times New Roman" w:hAnsi="Times New Roman" w:cs="Times New Roman"/>
        </w:rPr>
        <w:t xml:space="preserve"> de mortiers avec une </w:t>
      </w:r>
      <w:proofErr w:type="spellStart"/>
      <w:r w:rsidR="00D56AB5" w:rsidRPr="00D46454">
        <w:rPr>
          <w:rFonts w:ascii="Times New Roman" w:hAnsi="Times New Roman" w:cs="Times New Roman"/>
        </w:rPr>
        <w:t>succéssion</w:t>
      </w:r>
      <w:proofErr w:type="spellEnd"/>
      <w:r w:rsidR="00D56AB5" w:rsidRPr="00D46454">
        <w:rPr>
          <w:rFonts w:ascii="Times New Roman" w:hAnsi="Times New Roman" w:cs="Times New Roman"/>
        </w:rPr>
        <w:t xml:space="preserve"> de bactéries </w:t>
      </w:r>
      <w:proofErr w:type="spellStart"/>
      <w:r w:rsidR="00D56AB5" w:rsidRPr="00D46454">
        <w:rPr>
          <w:rFonts w:ascii="Times New Roman" w:hAnsi="Times New Roman" w:cs="Times New Roman"/>
        </w:rPr>
        <w:t>sulfo</w:t>
      </w:r>
      <w:proofErr w:type="spellEnd"/>
      <w:r w:rsidR="00D56AB5" w:rsidRPr="00D46454">
        <w:rPr>
          <w:rFonts w:ascii="Times New Roman" w:hAnsi="Times New Roman" w:cs="Times New Roman"/>
        </w:rPr>
        <w:t xml:space="preserve">-oxydantes neutrophiles et acidophiles, </w:t>
      </w:r>
      <w:r w:rsidR="001D209F" w:rsidRPr="00D46454">
        <w:rPr>
          <w:rFonts w:ascii="Times New Roman" w:hAnsi="Times New Roman" w:cs="Times New Roman"/>
        </w:rPr>
        <w:t xml:space="preserve">PhD at the </w:t>
      </w:r>
      <w:proofErr w:type="spellStart"/>
      <w:r w:rsidR="001D209F" w:rsidRPr="00D46454">
        <w:rPr>
          <w:rFonts w:ascii="Times New Roman" w:hAnsi="Times New Roman" w:cs="Times New Roman"/>
        </w:rPr>
        <w:t>U</w:t>
      </w:r>
      <w:r w:rsidR="00D56AB5" w:rsidRPr="00D46454">
        <w:rPr>
          <w:rFonts w:ascii="Times New Roman" w:hAnsi="Times New Roman" w:cs="Times New Roman"/>
        </w:rPr>
        <w:t>niversity</w:t>
      </w:r>
      <w:proofErr w:type="spellEnd"/>
      <w:r w:rsidR="00D56AB5" w:rsidRPr="00D46454">
        <w:rPr>
          <w:rFonts w:ascii="Times New Roman" w:hAnsi="Times New Roman" w:cs="Times New Roman"/>
        </w:rPr>
        <w:t xml:space="preserve"> of Lille 1</w:t>
      </w:r>
      <w:r w:rsidR="00DA0B59" w:rsidRPr="00D46454">
        <w:rPr>
          <w:rFonts w:ascii="Times New Roman" w:hAnsi="Times New Roman" w:cs="Times New Roman"/>
        </w:rPr>
        <w:t xml:space="preserve">, </w:t>
      </w:r>
      <w:r w:rsidR="003C3B86" w:rsidRPr="00D46454">
        <w:rPr>
          <w:rFonts w:ascii="Times New Roman" w:hAnsi="Times New Roman" w:cs="Times New Roman"/>
        </w:rPr>
        <w:t xml:space="preserve">2013, </w:t>
      </w:r>
      <w:r w:rsidR="00DA0B59" w:rsidRPr="00D46454">
        <w:rPr>
          <w:rFonts w:ascii="Times New Roman" w:hAnsi="Times New Roman" w:cs="Times New Roman"/>
        </w:rPr>
        <w:t>365 pages</w:t>
      </w:r>
      <w:r w:rsidR="00D56AB5" w:rsidRPr="00D46454">
        <w:rPr>
          <w:rFonts w:ascii="Times New Roman" w:hAnsi="Times New Roman" w:cs="Times New Roman"/>
        </w:rPr>
        <w:t>.</w:t>
      </w:r>
    </w:p>
    <w:p w14:paraId="3760BD1E" w14:textId="77777777" w:rsidR="00D56AB5" w:rsidRPr="00D46454" w:rsidRDefault="00C22A38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[27] </w:t>
      </w:r>
      <w:proofErr w:type="spellStart"/>
      <w:r w:rsidR="00D56AB5" w:rsidRPr="00D46454">
        <w:rPr>
          <w:rFonts w:ascii="Times New Roman" w:hAnsi="Times New Roman" w:cs="Times New Roman"/>
          <w:lang w:val="en-US"/>
        </w:rPr>
        <w:t>Peyre</w:t>
      </w:r>
      <w:proofErr w:type="spellEnd"/>
      <w:r w:rsidR="00D56AB5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6AB5" w:rsidRPr="00D46454">
        <w:rPr>
          <w:rFonts w:ascii="Times New Roman" w:hAnsi="Times New Roman" w:cs="Times New Roman"/>
          <w:lang w:val="en-US"/>
        </w:rPr>
        <w:t>Lavigne</w:t>
      </w:r>
      <w:proofErr w:type="spellEnd"/>
      <w:r w:rsidR="00D56AB5" w:rsidRPr="00D46454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D56AB5" w:rsidRPr="00D46454">
        <w:rPr>
          <w:rFonts w:ascii="Times New Roman" w:hAnsi="Times New Roman" w:cs="Times New Roman"/>
          <w:lang w:val="en-US"/>
        </w:rPr>
        <w:t>Bertron</w:t>
      </w:r>
      <w:proofErr w:type="spellEnd"/>
      <w:r w:rsidR="00D56AB5" w:rsidRPr="00D46454">
        <w:rPr>
          <w:rFonts w:ascii="Times New Roman" w:hAnsi="Times New Roman" w:cs="Times New Roman"/>
          <w:lang w:val="en-US"/>
        </w:rPr>
        <w:t xml:space="preserve"> A., Auer L., Hernandez-</w:t>
      </w:r>
      <w:proofErr w:type="spellStart"/>
      <w:r w:rsidR="00D56AB5" w:rsidRPr="00D46454">
        <w:rPr>
          <w:rFonts w:ascii="Times New Roman" w:hAnsi="Times New Roman" w:cs="Times New Roman"/>
          <w:lang w:val="en-US"/>
        </w:rPr>
        <w:t>Raquet</w:t>
      </w:r>
      <w:proofErr w:type="spellEnd"/>
      <w:r w:rsidR="00D56AB5" w:rsidRPr="00D46454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="00D56AB5" w:rsidRPr="00D46454">
        <w:rPr>
          <w:rFonts w:ascii="Times New Roman" w:hAnsi="Times New Roman" w:cs="Times New Roman"/>
          <w:lang w:val="en-US"/>
        </w:rPr>
        <w:t>Foussard</w:t>
      </w:r>
      <w:proofErr w:type="spellEnd"/>
      <w:r w:rsidR="00D56AB5" w:rsidRPr="00D46454">
        <w:rPr>
          <w:rFonts w:ascii="Times New Roman" w:hAnsi="Times New Roman" w:cs="Times New Roman"/>
          <w:lang w:val="en-US"/>
        </w:rPr>
        <w:t xml:space="preserve"> J.N., </w:t>
      </w:r>
      <w:proofErr w:type="spellStart"/>
      <w:r w:rsidR="00D56AB5" w:rsidRPr="00D46454">
        <w:rPr>
          <w:rFonts w:ascii="Times New Roman" w:hAnsi="Times New Roman" w:cs="Times New Roman"/>
          <w:lang w:val="en-US"/>
        </w:rPr>
        <w:t>Escadeillas</w:t>
      </w:r>
      <w:proofErr w:type="spellEnd"/>
      <w:r w:rsidR="00D56AB5" w:rsidRPr="00D46454">
        <w:rPr>
          <w:rFonts w:ascii="Times New Roman" w:hAnsi="Times New Roman" w:cs="Times New Roman"/>
          <w:lang w:val="en-US"/>
        </w:rPr>
        <w:t xml:space="preserve"> </w:t>
      </w:r>
      <w:r w:rsidR="003C3B86" w:rsidRPr="00D46454">
        <w:rPr>
          <w:rFonts w:ascii="Times New Roman" w:hAnsi="Times New Roman" w:cs="Times New Roman"/>
          <w:lang w:val="en-US"/>
        </w:rPr>
        <w:t xml:space="preserve">G.,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Cockx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A. and Paul E., </w:t>
      </w:r>
      <w:r w:rsidR="001D209F" w:rsidRPr="00D46454">
        <w:rPr>
          <w:rFonts w:ascii="Times New Roman" w:hAnsi="Times New Roman" w:cs="Times New Roman"/>
          <w:lang w:val="en-US"/>
        </w:rPr>
        <w:t xml:space="preserve">An innovative approach to reproduce the </w:t>
      </w:r>
      <w:proofErr w:type="spellStart"/>
      <w:r w:rsidR="001D209F" w:rsidRPr="00D46454">
        <w:rPr>
          <w:rFonts w:ascii="Times New Roman" w:hAnsi="Times New Roman" w:cs="Times New Roman"/>
          <w:lang w:val="en-US"/>
        </w:rPr>
        <w:t>biodeterioration</w:t>
      </w:r>
      <w:proofErr w:type="spellEnd"/>
      <w:r w:rsidR="001D209F" w:rsidRPr="00D46454">
        <w:rPr>
          <w:rFonts w:ascii="Times New Roman" w:hAnsi="Times New Roman" w:cs="Times New Roman"/>
          <w:lang w:val="en-US"/>
        </w:rPr>
        <w:t xml:space="preserve"> of industrial c</w:t>
      </w:r>
      <w:r w:rsidR="00D56AB5" w:rsidRPr="00D46454">
        <w:rPr>
          <w:rFonts w:ascii="Times New Roman" w:hAnsi="Times New Roman" w:cs="Times New Roman"/>
          <w:lang w:val="en-US"/>
        </w:rPr>
        <w:t>ementitious</w:t>
      </w:r>
      <w:r w:rsidR="001D209F" w:rsidRPr="00D46454">
        <w:rPr>
          <w:rFonts w:ascii="Times New Roman" w:hAnsi="Times New Roman" w:cs="Times New Roman"/>
          <w:lang w:val="en-US"/>
        </w:rPr>
        <w:t xml:space="preserve"> products in a sewer e</w:t>
      </w:r>
      <w:r w:rsidR="00D56AB5" w:rsidRPr="00D46454">
        <w:rPr>
          <w:rFonts w:ascii="Times New Roman" w:hAnsi="Times New Roman" w:cs="Times New Roman"/>
          <w:lang w:val="en-US"/>
        </w:rPr>
        <w:t xml:space="preserve">nvironment. </w:t>
      </w:r>
      <w:r w:rsidR="001D209F" w:rsidRPr="00D46454">
        <w:rPr>
          <w:rFonts w:ascii="Times New Roman" w:hAnsi="Times New Roman" w:cs="Times New Roman"/>
          <w:lang w:val="en-US"/>
        </w:rPr>
        <w:t>Part I: Test d</w:t>
      </w:r>
      <w:r w:rsidR="00D56AB5" w:rsidRPr="00D46454">
        <w:rPr>
          <w:rFonts w:ascii="Times New Roman" w:hAnsi="Times New Roman" w:cs="Times New Roman"/>
          <w:lang w:val="en-US"/>
        </w:rPr>
        <w:t xml:space="preserve">esign, </w:t>
      </w:r>
      <w:r w:rsidR="00D56AB5"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D56AB5" w:rsidRPr="00D46454">
        <w:rPr>
          <w:rFonts w:ascii="Times New Roman" w:hAnsi="Times New Roman" w:cs="Times New Roman"/>
          <w:lang w:val="en-US"/>
        </w:rPr>
        <w:t xml:space="preserve"> 73</w:t>
      </w:r>
      <w:r w:rsidR="003C3B86" w:rsidRPr="00D46454">
        <w:rPr>
          <w:rFonts w:ascii="Times New Roman" w:hAnsi="Times New Roman" w:cs="Times New Roman"/>
          <w:lang w:val="en-US"/>
        </w:rPr>
        <w:t xml:space="preserve"> (2015)</w:t>
      </w:r>
      <w:r w:rsidR="00D56AB5" w:rsidRPr="00D46454">
        <w:rPr>
          <w:rFonts w:ascii="Times New Roman" w:hAnsi="Times New Roman" w:cs="Times New Roman"/>
          <w:lang w:val="en-US"/>
        </w:rPr>
        <w:t>: 246</w:t>
      </w:r>
      <w:r w:rsidR="00D56AB5" w:rsidRPr="00D46454">
        <w:rPr>
          <w:rFonts w:ascii="MS Mincho" w:eastAsia="MS Mincho" w:hAnsi="MS Mincho" w:cs="MS Mincho" w:hint="eastAsia"/>
          <w:lang w:val="en-US"/>
        </w:rPr>
        <w:t>‑</w:t>
      </w:r>
      <w:r w:rsidR="00D56AB5" w:rsidRPr="00D46454">
        <w:rPr>
          <w:rFonts w:ascii="Times New Roman" w:hAnsi="Times New Roman" w:cs="Times New Roman"/>
          <w:lang w:val="en-US"/>
        </w:rPr>
        <w:t>56.</w:t>
      </w:r>
    </w:p>
    <w:p w14:paraId="15440689" w14:textId="77777777" w:rsidR="00B53CAC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 xml:space="preserve">[28] </w:t>
      </w:r>
      <w:r w:rsidR="003C3B86" w:rsidRPr="00D46454">
        <w:rPr>
          <w:rFonts w:ascii="Times New Roman" w:hAnsi="Times New Roman" w:cs="Times New Roman"/>
          <w:lang w:val="en-US"/>
        </w:rPr>
        <w:t xml:space="preserve">NF P18-459, </w:t>
      </w:r>
      <w:r w:rsidR="00D96888" w:rsidRPr="00D46454">
        <w:rPr>
          <w:rFonts w:ascii="Times New Roman" w:hAnsi="Times New Roman" w:cs="Times New Roman"/>
          <w:lang w:val="en-US"/>
        </w:rPr>
        <w:t>“</w:t>
      </w:r>
      <w:r w:rsidR="003F6F6A" w:rsidRPr="00D46454">
        <w:rPr>
          <w:rFonts w:ascii="Times New Roman" w:hAnsi="Times New Roman" w:cs="Times New Roman"/>
          <w:lang w:val="en-US"/>
        </w:rPr>
        <w:t>Concrete – Hardened concrete test – Porosity and density tests</w:t>
      </w:r>
      <w:r w:rsidRPr="00D46454">
        <w:rPr>
          <w:rFonts w:ascii="Times New Roman" w:hAnsi="Times New Roman" w:cs="Times New Roman"/>
          <w:lang w:val="en-US"/>
        </w:rPr>
        <w:t>”</w:t>
      </w:r>
      <w:r w:rsidR="003F6F6A" w:rsidRPr="00D46454">
        <w:rPr>
          <w:rFonts w:ascii="Times New Roman" w:hAnsi="Times New Roman" w:cs="Times New Roman"/>
          <w:lang w:val="en-US"/>
        </w:rPr>
        <w:t>, French standard</w:t>
      </w:r>
      <w:r w:rsidR="003C3B86" w:rsidRPr="00D46454">
        <w:rPr>
          <w:rFonts w:ascii="Times New Roman" w:hAnsi="Times New Roman" w:cs="Times New Roman"/>
          <w:lang w:val="en-US"/>
        </w:rPr>
        <w:t>, 2010</w:t>
      </w:r>
      <w:r w:rsidRPr="00D46454">
        <w:rPr>
          <w:rFonts w:ascii="Times New Roman" w:hAnsi="Times New Roman" w:cs="Times New Roman"/>
          <w:lang w:val="en-US"/>
        </w:rPr>
        <w:t>.</w:t>
      </w:r>
    </w:p>
    <w:p w14:paraId="6DBB790D" w14:textId="77777777" w:rsidR="00B4649D" w:rsidRPr="00D46454" w:rsidRDefault="00B53CAC" w:rsidP="00F74B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[29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Nilforu</w:t>
      </w:r>
      <w:r w:rsidR="003C3B86" w:rsidRPr="00D46454">
        <w:rPr>
          <w:rFonts w:ascii="Times New Roman" w:hAnsi="Times New Roman" w:cs="Times New Roman"/>
          <w:lang w:val="en-US"/>
        </w:rPr>
        <w:t>shan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M.R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Talebian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N., </w:t>
      </w:r>
      <w:r w:rsidR="00B4649D" w:rsidRPr="00D46454">
        <w:rPr>
          <w:rFonts w:ascii="Times New Roman" w:hAnsi="Times New Roman" w:cs="Times New Roman"/>
          <w:lang w:val="en-US"/>
        </w:rPr>
        <w:t xml:space="preserve">The hydration products of a refractory calcium aluminate cement at intermediate temperatures, </w:t>
      </w:r>
      <w:r w:rsidR="00B4649D" w:rsidRPr="00D46454">
        <w:rPr>
          <w:rFonts w:ascii="Times New Roman" w:hAnsi="Times New Roman" w:cs="Times New Roman"/>
          <w:i/>
          <w:lang w:val="en-US"/>
        </w:rPr>
        <w:t xml:space="preserve">Iran. J. Chem. </w:t>
      </w:r>
      <w:proofErr w:type="spellStart"/>
      <w:r w:rsidR="00B4649D" w:rsidRPr="00D46454">
        <w:rPr>
          <w:rFonts w:ascii="Times New Roman" w:hAnsi="Times New Roman" w:cs="Times New Roman"/>
          <w:i/>
          <w:lang w:val="en-US"/>
        </w:rPr>
        <w:t>Eng</w:t>
      </w:r>
      <w:proofErr w:type="spellEnd"/>
      <w:r w:rsidR="00DA0B59" w:rsidRPr="00D46454">
        <w:rPr>
          <w:rFonts w:ascii="Times New Roman" w:hAnsi="Times New Roman" w:cs="Times New Roman"/>
          <w:lang w:val="en-US"/>
        </w:rPr>
        <w:t xml:space="preserve"> 26</w:t>
      </w:r>
      <w:r w:rsidR="003C3B86" w:rsidRPr="00D46454">
        <w:rPr>
          <w:rFonts w:ascii="Times New Roman" w:hAnsi="Times New Roman" w:cs="Times New Roman"/>
          <w:lang w:val="en-US"/>
        </w:rPr>
        <w:t xml:space="preserve"> (2007)</w:t>
      </w:r>
      <w:r w:rsidR="00B4649D" w:rsidRPr="00D46454">
        <w:rPr>
          <w:rFonts w:ascii="Times New Roman" w:hAnsi="Times New Roman" w:cs="Times New Roman"/>
          <w:lang w:val="en-US"/>
        </w:rPr>
        <w:t xml:space="preserve">. </w:t>
      </w:r>
    </w:p>
    <w:p w14:paraId="7FB7F957" w14:textId="57E5E242" w:rsidR="00B4649D" w:rsidRPr="00D46454" w:rsidRDefault="007E2849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 w:rsidDel="007E2849">
        <w:rPr>
          <w:rFonts w:ascii="Times New Roman" w:hAnsi="Times New Roman" w:cs="Times New Roman"/>
          <w:lang w:val="en-US"/>
        </w:rPr>
        <w:t xml:space="preserve"> </w:t>
      </w:r>
      <w:r w:rsidR="00B53CAC" w:rsidRPr="00D46454">
        <w:rPr>
          <w:rFonts w:ascii="Times New Roman" w:hAnsi="Times New Roman" w:cs="Times New Roman"/>
          <w:lang w:val="en-US"/>
        </w:rPr>
        <w:t>[3</w:t>
      </w:r>
      <w:r w:rsidRPr="00D46454">
        <w:rPr>
          <w:rFonts w:ascii="Times New Roman" w:hAnsi="Times New Roman" w:cs="Times New Roman"/>
          <w:lang w:val="en-US"/>
        </w:rPr>
        <w:t>0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Lamberet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Guinot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Lempereur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r w:rsidR="003C3B86" w:rsidRPr="00D46454">
        <w:rPr>
          <w:rFonts w:ascii="Times New Roman" w:hAnsi="Times New Roman" w:cs="Times New Roman"/>
          <w:lang w:val="en-US"/>
        </w:rPr>
        <w:t xml:space="preserve">E., Talley J. and Alt C., </w:t>
      </w:r>
      <w:r w:rsidR="00B4649D" w:rsidRPr="00D46454">
        <w:rPr>
          <w:rFonts w:ascii="Times New Roman" w:hAnsi="Times New Roman" w:cs="Times New Roman"/>
          <w:lang w:val="en-US"/>
        </w:rPr>
        <w:t xml:space="preserve">Fields investigations of high performance calcium aluminate mortar for wastewater applications, </w:t>
      </w:r>
      <w:r w:rsidR="00B4649D" w:rsidRPr="00D46454">
        <w:rPr>
          <w:rFonts w:ascii="Times New Roman" w:hAnsi="Times New Roman" w:cs="Times New Roman"/>
          <w:i/>
          <w:lang w:val="en-US"/>
        </w:rPr>
        <w:t xml:space="preserve">Calcium aluminate cements, </w:t>
      </w:r>
      <w:proofErr w:type="spellStart"/>
      <w:r w:rsidR="00B4649D" w:rsidRPr="00D46454">
        <w:rPr>
          <w:rFonts w:ascii="Times New Roman" w:hAnsi="Times New Roman" w:cs="Times New Roman"/>
          <w:i/>
          <w:lang w:val="en-US"/>
        </w:rPr>
        <w:t>proceeeding</w:t>
      </w:r>
      <w:proofErr w:type="spellEnd"/>
      <w:r w:rsidR="00B4649D" w:rsidRPr="00D46454">
        <w:rPr>
          <w:rFonts w:ascii="Times New Roman" w:hAnsi="Times New Roman" w:cs="Times New Roman"/>
          <w:i/>
          <w:lang w:val="en-US"/>
        </w:rPr>
        <w:t xml:space="preserve"> of the centenary conference, Avignon, IHS BRE Press</w:t>
      </w:r>
      <w:r w:rsidR="003C3B86" w:rsidRPr="00D46454">
        <w:rPr>
          <w:rFonts w:ascii="Times New Roman" w:hAnsi="Times New Roman" w:cs="Times New Roman"/>
          <w:i/>
          <w:lang w:val="en-US"/>
        </w:rPr>
        <w:t>, 2008</w:t>
      </w:r>
      <w:r w:rsidR="00B4649D" w:rsidRPr="00D46454">
        <w:rPr>
          <w:rFonts w:ascii="Times New Roman" w:hAnsi="Times New Roman" w:cs="Times New Roman"/>
          <w:i/>
          <w:lang w:val="en-US"/>
        </w:rPr>
        <w:t xml:space="preserve">. </w:t>
      </w:r>
    </w:p>
    <w:p w14:paraId="4FE57C7C" w14:textId="682257A6" w:rsidR="00B4649D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[3</w:t>
      </w:r>
      <w:r w:rsidR="007E2849" w:rsidRPr="00D46454">
        <w:rPr>
          <w:rFonts w:ascii="Times New Roman" w:hAnsi="Times New Roman" w:cs="Times New Roman"/>
          <w:lang w:val="en-US"/>
        </w:rPr>
        <w:t>1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Damidot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Lothenbach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B.,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Her</w:t>
      </w:r>
      <w:r w:rsidR="003C3B86" w:rsidRPr="00D46454">
        <w:rPr>
          <w:rFonts w:ascii="Times New Roman" w:hAnsi="Times New Roman" w:cs="Times New Roman"/>
          <w:lang w:val="en-US"/>
        </w:rPr>
        <w:t>fort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D.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Glasser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F.P., </w:t>
      </w:r>
      <w:r w:rsidR="00B4649D" w:rsidRPr="00D46454">
        <w:rPr>
          <w:rFonts w:ascii="Times New Roman" w:hAnsi="Times New Roman" w:cs="Times New Roman"/>
          <w:lang w:val="en-US"/>
        </w:rPr>
        <w:t xml:space="preserve">Thermodynamic and cement science, </w:t>
      </w:r>
      <w:r w:rsidR="00B4649D" w:rsidRPr="00D46454">
        <w:rPr>
          <w:rFonts w:ascii="Times New Roman" w:hAnsi="Times New Roman" w:cs="Times New Roman"/>
          <w:i/>
          <w:lang w:val="en-US"/>
        </w:rPr>
        <w:t>Cement and Concrete Research</w:t>
      </w:r>
      <w:r w:rsidR="00B4649D" w:rsidRPr="00D46454">
        <w:rPr>
          <w:rFonts w:ascii="Times New Roman" w:hAnsi="Times New Roman" w:cs="Times New Roman"/>
          <w:lang w:val="en-US"/>
        </w:rPr>
        <w:t xml:space="preserve"> 41</w:t>
      </w:r>
      <w:r w:rsidR="003C3B86" w:rsidRPr="00D46454">
        <w:rPr>
          <w:rFonts w:ascii="Times New Roman" w:hAnsi="Times New Roman" w:cs="Times New Roman"/>
          <w:lang w:val="en-US"/>
        </w:rPr>
        <w:t xml:space="preserve"> (2011)</w:t>
      </w:r>
      <w:r w:rsidR="00B4649D" w:rsidRPr="00D46454">
        <w:rPr>
          <w:rFonts w:ascii="Times New Roman" w:hAnsi="Times New Roman" w:cs="Times New Roman"/>
          <w:lang w:val="en-US"/>
        </w:rPr>
        <w:t xml:space="preserve">: 679-695. </w:t>
      </w:r>
    </w:p>
    <w:p w14:paraId="31E580E2" w14:textId="218598B7" w:rsidR="00A77E01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[3</w:t>
      </w:r>
      <w:r w:rsidR="007E2849" w:rsidRPr="00D46454">
        <w:rPr>
          <w:rFonts w:ascii="Times New Roman" w:hAnsi="Times New Roman" w:cs="Times New Roman"/>
          <w:lang w:val="en-US"/>
        </w:rPr>
        <w:t>2</w:t>
      </w:r>
      <w:r w:rsidR="00A77E01" w:rsidRPr="00D46454">
        <w:rPr>
          <w:rFonts w:ascii="Times New Roman" w:hAnsi="Times New Roman" w:cs="Times New Roman"/>
          <w:lang w:val="en-US"/>
        </w:rPr>
        <w:t xml:space="preserve">] </w:t>
      </w:r>
      <w:proofErr w:type="spellStart"/>
      <w:r w:rsidR="00A77E01" w:rsidRPr="00D46454">
        <w:rPr>
          <w:rFonts w:ascii="Times New Roman" w:hAnsi="Times New Roman" w:cs="Times New Roman"/>
          <w:lang w:val="en-US"/>
        </w:rPr>
        <w:t>Dangla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Thiery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M.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Morandeau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A.</w:t>
      </w:r>
      <w:r w:rsidR="00A77E01" w:rsidRPr="00D46454">
        <w:rPr>
          <w:rFonts w:ascii="Times New Roman" w:hAnsi="Times New Roman" w:cs="Times New Roman"/>
          <w:lang w:val="en-US"/>
        </w:rPr>
        <w:t xml:space="preserve">, Thermodynamic of incongruent solubility of C-S-H, </w:t>
      </w:r>
      <w:r w:rsidR="00A77E01" w:rsidRPr="00D46454">
        <w:rPr>
          <w:rFonts w:ascii="Times New Roman" w:hAnsi="Times New Roman" w:cs="Times New Roman"/>
          <w:i/>
          <w:lang w:val="en-US"/>
        </w:rPr>
        <w:t>Advances in Cement Research</w:t>
      </w:r>
      <w:r w:rsidR="003C3B86" w:rsidRPr="00D46454">
        <w:rPr>
          <w:rFonts w:ascii="Times New Roman" w:hAnsi="Times New Roman" w:cs="Times New Roman"/>
          <w:i/>
          <w:lang w:val="en-US"/>
        </w:rPr>
        <w:t xml:space="preserve"> </w:t>
      </w:r>
      <w:r w:rsidR="003C3B86" w:rsidRPr="00D46454">
        <w:rPr>
          <w:rFonts w:ascii="Times New Roman" w:hAnsi="Times New Roman" w:cs="Times New Roman"/>
          <w:lang w:val="en-US"/>
        </w:rPr>
        <w:t>(2015)</w:t>
      </w:r>
      <w:r w:rsidR="00A77E01" w:rsidRPr="00D46454">
        <w:rPr>
          <w:rFonts w:ascii="Times New Roman" w:hAnsi="Times New Roman" w:cs="Times New Roman"/>
          <w:lang w:val="en-US"/>
        </w:rPr>
        <w:t xml:space="preserve"> </w:t>
      </w:r>
      <w:r w:rsidR="00A77E01" w:rsidRPr="00D46454">
        <w:rPr>
          <w:rFonts w:ascii="Times New Roman" w:hAnsi="Times New Roman" w:cs="Times New Roman"/>
          <w:i/>
          <w:lang w:val="en-US"/>
        </w:rPr>
        <w:t>(online version)</w:t>
      </w:r>
      <w:r w:rsidR="003C3B86" w:rsidRPr="00D46454">
        <w:rPr>
          <w:rFonts w:ascii="Times New Roman" w:hAnsi="Times New Roman" w:cs="Times New Roman"/>
          <w:lang w:val="en-US"/>
        </w:rPr>
        <w:t xml:space="preserve">. </w:t>
      </w:r>
    </w:p>
    <w:p w14:paraId="0319B75D" w14:textId="59B54823" w:rsidR="00335206" w:rsidRPr="00D46454" w:rsidRDefault="00B53CAC" w:rsidP="004E5C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[3</w:t>
      </w:r>
      <w:r w:rsidR="007E2849" w:rsidRPr="00D46454">
        <w:rPr>
          <w:rFonts w:ascii="Times New Roman" w:hAnsi="Times New Roman" w:cs="Times New Roman"/>
          <w:lang w:val="en-US"/>
        </w:rPr>
        <w:t>3</w:t>
      </w:r>
      <w:r w:rsidR="00335206" w:rsidRPr="00D46454">
        <w:rPr>
          <w:rFonts w:ascii="Times New Roman" w:hAnsi="Times New Roman" w:cs="Times New Roman"/>
          <w:lang w:val="en-US"/>
        </w:rPr>
        <w:t xml:space="preserve">] </w:t>
      </w:r>
      <w:proofErr w:type="spellStart"/>
      <w:r w:rsidR="00335206" w:rsidRPr="00D46454">
        <w:rPr>
          <w:rFonts w:ascii="Times New Roman" w:hAnsi="Times New Roman" w:cs="Times New Roman"/>
          <w:lang w:val="en-US"/>
        </w:rPr>
        <w:t>Dangla</w:t>
      </w:r>
      <w:proofErr w:type="spellEnd"/>
      <w:r w:rsidR="00335206" w:rsidRPr="00D46454">
        <w:rPr>
          <w:rFonts w:ascii="Times New Roman" w:hAnsi="Times New Roman" w:cs="Times New Roman"/>
          <w:lang w:val="en-US"/>
        </w:rPr>
        <w:t xml:space="preserve"> P., </w:t>
      </w:r>
      <w:r w:rsidR="004E5C63" w:rsidRPr="00D46454">
        <w:rPr>
          <w:rFonts w:ascii="Times New Roman" w:hAnsi="Times New Roman" w:cs="Times New Roman"/>
          <w:lang w:val="en-US"/>
        </w:rPr>
        <w:t>Bil-2.4,</w:t>
      </w:r>
      <w:r w:rsidR="00335206" w:rsidRPr="00D4645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E5C63" w:rsidRPr="00D46454">
        <w:rPr>
          <w:rFonts w:ascii="Times New Roman" w:hAnsi="Times New Roman" w:cs="Times New Roman"/>
          <w:lang w:val="en-US"/>
        </w:rPr>
        <w:t>A</w:t>
      </w:r>
      <w:proofErr w:type="gramEnd"/>
      <w:r w:rsidR="004E5C63" w:rsidRPr="00D46454">
        <w:rPr>
          <w:rFonts w:ascii="Times New Roman" w:hAnsi="Times New Roman" w:cs="Times New Roman"/>
          <w:lang w:val="en-US"/>
        </w:rPr>
        <w:t xml:space="preserve"> m</w:t>
      </w:r>
      <w:r w:rsidR="00335206" w:rsidRPr="00D46454">
        <w:rPr>
          <w:rFonts w:ascii="Times New Roman" w:hAnsi="Times New Roman" w:cs="Times New Roman"/>
          <w:lang w:val="en-US"/>
        </w:rPr>
        <w:t xml:space="preserve">odeling </w:t>
      </w:r>
      <w:r w:rsidR="004E5C63" w:rsidRPr="00D46454">
        <w:rPr>
          <w:rFonts w:ascii="Times New Roman" w:hAnsi="Times New Roman" w:cs="Times New Roman"/>
          <w:lang w:val="en-US"/>
        </w:rPr>
        <w:t>p</w:t>
      </w:r>
      <w:r w:rsidR="00335206" w:rsidRPr="00D46454">
        <w:rPr>
          <w:rFonts w:ascii="Times New Roman" w:hAnsi="Times New Roman" w:cs="Times New Roman"/>
          <w:lang w:val="en-US"/>
        </w:rPr>
        <w:t xml:space="preserve">latform based </w:t>
      </w:r>
      <w:r w:rsidR="003C3B86" w:rsidRPr="00D46454">
        <w:rPr>
          <w:rFonts w:ascii="Times New Roman" w:hAnsi="Times New Roman" w:cs="Times New Roman"/>
          <w:lang w:val="en-US"/>
        </w:rPr>
        <w:t xml:space="preserve">on </w:t>
      </w:r>
      <w:r w:rsidR="004E5C63" w:rsidRPr="00D46454">
        <w:rPr>
          <w:rFonts w:ascii="Times New Roman" w:hAnsi="Times New Roman" w:cs="Times New Roman"/>
          <w:lang w:val="en-US"/>
        </w:rPr>
        <w:t>f</w:t>
      </w:r>
      <w:r w:rsidR="003C3B86" w:rsidRPr="00D46454">
        <w:rPr>
          <w:rFonts w:ascii="Times New Roman" w:hAnsi="Times New Roman" w:cs="Times New Roman"/>
          <w:lang w:val="en-US"/>
        </w:rPr>
        <w:t xml:space="preserve">inite </w:t>
      </w:r>
      <w:r w:rsidR="004E5C63" w:rsidRPr="00D46454">
        <w:rPr>
          <w:rFonts w:ascii="Times New Roman" w:hAnsi="Times New Roman" w:cs="Times New Roman"/>
          <w:lang w:val="en-US"/>
        </w:rPr>
        <w:t>v</w:t>
      </w:r>
      <w:r w:rsidR="003C3B86" w:rsidRPr="00D46454">
        <w:rPr>
          <w:rFonts w:ascii="Times New Roman" w:hAnsi="Times New Roman" w:cs="Times New Roman"/>
          <w:lang w:val="en-US"/>
        </w:rPr>
        <w:t>olume/</w:t>
      </w:r>
      <w:r w:rsidR="004E5C63" w:rsidRPr="00D46454">
        <w:rPr>
          <w:rFonts w:ascii="Times New Roman" w:hAnsi="Times New Roman" w:cs="Times New Roman"/>
          <w:lang w:val="en-US"/>
        </w:rPr>
        <w:t>e</w:t>
      </w:r>
      <w:r w:rsidR="003C3B86" w:rsidRPr="00D46454">
        <w:rPr>
          <w:rFonts w:ascii="Times New Roman" w:hAnsi="Times New Roman" w:cs="Times New Roman"/>
          <w:lang w:val="en-US"/>
        </w:rPr>
        <w:t xml:space="preserve">lement </w:t>
      </w:r>
      <w:r w:rsidR="004E5C63" w:rsidRPr="00D46454">
        <w:rPr>
          <w:rFonts w:ascii="Times New Roman" w:hAnsi="Times New Roman" w:cs="Times New Roman"/>
          <w:lang w:val="en-US"/>
        </w:rPr>
        <w:t>m</w:t>
      </w:r>
      <w:r w:rsidR="003C3B86" w:rsidRPr="00D46454">
        <w:rPr>
          <w:rFonts w:ascii="Times New Roman" w:hAnsi="Times New Roman" w:cs="Times New Roman"/>
          <w:lang w:val="en-US"/>
        </w:rPr>
        <w:t>ethod,</w:t>
      </w:r>
      <w:r w:rsidR="004E5C63" w:rsidRPr="00D46454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="004E5C63" w:rsidRPr="00D46454">
        <w:rPr>
          <w:rFonts w:ascii="Times New Roman" w:hAnsi="Times New Roman" w:cs="Times New Roman"/>
          <w:lang w:val="en-US"/>
        </w:rPr>
        <w:t>doi</w:t>
      </w:r>
      <w:proofErr w:type="spellEnd"/>
      <w:r w:rsidR="004E5C63" w:rsidRPr="00D46454">
        <w:rPr>
          <w:rFonts w:ascii="Times New Roman" w:hAnsi="Times New Roman" w:cs="Times New Roman"/>
          <w:lang w:val="en-US"/>
        </w:rPr>
        <w:t xml:space="preserve">: 10.5281/zenodo.1039729, 2017. </w:t>
      </w:r>
      <w:r w:rsidR="003C3B86" w:rsidRPr="00D46454">
        <w:rPr>
          <w:rFonts w:ascii="Times New Roman" w:hAnsi="Times New Roman" w:cs="Times New Roman"/>
          <w:lang w:val="en-US"/>
        </w:rPr>
        <w:t xml:space="preserve"> </w:t>
      </w:r>
    </w:p>
    <w:p w14:paraId="0C9C0A42" w14:textId="596A6A9A" w:rsidR="00B4649D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[3</w:t>
      </w:r>
      <w:r w:rsidR="007E2849" w:rsidRPr="00D46454">
        <w:rPr>
          <w:rFonts w:ascii="Times New Roman" w:hAnsi="Times New Roman" w:cs="Times New Roman"/>
          <w:lang w:val="en-US"/>
        </w:rPr>
        <w:t>4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Baz</w:t>
      </w:r>
      <w:r w:rsidR="003C3B86" w:rsidRPr="00D46454">
        <w:rPr>
          <w:rFonts w:ascii="Times New Roman" w:hAnsi="Times New Roman" w:cs="Times New Roman"/>
          <w:lang w:val="en-US"/>
        </w:rPr>
        <w:t>ant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Z.P.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Najjar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L.J., </w:t>
      </w:r>
      <w:r w:rsidR="00B4649D" w:rsidRPr="00D46454">
        <w:rPr>
          <w:rFonts w:ascii="Times New Roman" w:hAnsi="Times New Roman" w:cs="Times New Roman"/>
          <w:lang w:val="en-US"/>
        </w:rPr>
        <w:t xml:space="preserve">Nonlinear water diffusion in </w:t>
      </w:r>
      <w:proofErr w:type="spellStart"/>
      <w:r w:rsidR="00B4649D" w:rsidRPr="00D46454">
        <w:rPr>
          <w:rFonts w:ascii="Times New Roman" w:hAnsi="Times New Roman" w:cs="Times New Roman"/>
          <w:lang w:val="en-US"/>
        </w:rPr>
        <w:t>nonsaturated</w:t>
      </w:r>
      <w:proofErr w:type="spellEnd"/>
      <w:r w:rsidR="00B4649D" w:rsidRPr="00D46454">
        <w:rPr>
          <w:rFonts w:ascii="Times New Roman" w:hAnsi="Times New Roman" w:cs="Times New Roman"/>
          <w:lang w:val="en-US"/>
        </w:rPr>
        <w:t xml:space="preserve"> concrete, </w:t>
      </w:r>
      <w:r w:rsidR="00B4649D" w:rsidRPr="00D46454">
        <w:rPr>
          <w:rFonts w:ascii="Times New Roman" w:hAnsi="Times New Roman" w:cs="Times New Roman"/>
          <w:i/>
          <w:lang w:val="en-US"/>
        </w:rPr>
        <w:t>Materials and structures</w:t>
      </w:r>
      <w:r w:rsidR="003C3B86" w:rsidRPr="00D46454">
        <w:rPr>
          <w:rFonts w:ascii="Times New Roman" w:hAnsi="Times New Roman" w:cs="Times New Roman"/>
          <w:lang w:val="en-US"/>
        </w:rPr>
        <w:t xml:space="preserve"> 5(1972</w:t>
      </w:r>
      <w:r w:rsidR="00B4649D" w:rsidRPr="00D46454">
        <w:rPr>
          <w:rFonts w:ascii="Times New Roman" w:hAnsi="Times New Roman" w:cs="Times New Roman"/>
          <w:lang w:val="en-US"/>
        </w:rPr>
        <w:t xml:space="preserve">): 3-20. </w:t>
      </w:r>
    </w:p>
    <w:p w14:paraId="5B3A4605" w14:textId="502F443A" w:rsidR="007E2849" w:rsidRPr="00D46454" w:rsidRDefault="007E2849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lastRenderedPageBreak/>
        <w:t xml:space="preserve">[35] </w:t>
      </w:r>
      <w:r w:rsidR="006E139D" w:rsidRPr="00D46454">
        <w:rPr>
          <w:rFonts w:ascii="Times New Roman" w:hAnsi="Times New Roman" w:cs="Times New Roman"/>
          <w:lang w:val="en-US"/>
        </w:rPr>
        <w:t>Proceedings of the RILEM</w:t>
      </w:r>
      <w:r w:rsidRPr="00D46454">
        <w:rPr>
          <w:rFonts w:ascii="Times New Roman" w:hAnsi="Times New Roman" w:cs="Times New Roman"/>
          <w:lang w:val="en-US"/>
        </w:rPr>
        <w:t xml:space="preserve"> TC-211-PAE, Performance of cement-based materials in aggressive aqueous environments, </w:t>
      </w:r>
      <w:r w:rsidR="006E139D" w:rsidRPr="00D46454">
        <w:rPr>
          <w:rFonts w:ascii="Times New Roman" w:hAnsi="Times New Roman" w:cs="Times New Roman"/>
          <w:lang w:val="en-US"/>
        </w:rPr>
        <w:t>Springer (2013</w:t>
      </w:r>
      <w:r w:rsidR="00FE5839" w:rsidRPr="00D46454">
        <w:rPr>
          <w:rFonts w:ascii="Times New Roman" w:hAnsi="Times New Roman" w:cs="Times New Roman"/>
          <w:lang w:val="en-US"/>
        </w:rPr>
        <w:t>)</w:t>
      </w:r>
      <w:r w:rsidR="006E139D" w:rsidRPr="00D46454">
        <w:rPr>
          <w:rFonts w:ascii="Times New Roman" w:hAnsi="Times New Roman" w:cs="Times New Roman"/>
          <w:lang w:val="en-US"/>
        </w:rPr>
        <w:t xml:space="preserve">, ISBN 978-94-007-5419-3. </w:t>
      </w:r>
      <w:r w:rsidRPr="00D46454">
        <w:rPr>
          <w:rFonts w:ascii="Times New Roman" w:hAnsi="Times New Roman" w:cs="Times New Roman"/>
          <w:lang w:val="en-US"/>
        </w:rPr>
        <w:t xml:space="preserve"> </w:t>
      </w:r>
    </w:p>
    <w:p w14:paraId="5942448B" w14:textId="77777777" w:rsidR="00506EB5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[36</w:t>
      </w:r>
      <w:r w:rsidR="00E36D1B" w:rsidRPr="00D46454">
        <w:rPr>
          <w:rFonts w:ascii="Times New Roman" w:hAnsi="Times New Roman" w:cs="Times New Roman"/>
          <w:lang w:val="en-US"/>
        </w:rPr>
        <w:t>]</w:t>
      </w:r>
      <w:r w:rsidR="00B4649D" w:rsidRPr="00D46454">
        <w:rPr>
          <w:rFonts w:ascii="Times New Roman" w:hAnsi="Times New Roman" w:cs="Times New Roman"/>
          <w:lang w:val="en-US"/>
        </w:rPr>
        <w:t xml:space="preserve"> </w:t>
      </w:r>
      <w:r w:rsidR="00506EB5" w:rsidRPr="00D46454">
        <w:rPr>
          <w:rFonts w:ascii="Times New Roman" w:hAnsi="Times New Roman" w:cs="Times New Roman"/>
          <w:lang w:val="en-US"/>
        </w:rPr>
        <w:t xml:space="preserve">Mori T., </w:t>
      </w:r>
      <w:proofErr w:type="spellStart"/>
      <w:r w:rsidR="00506EB5" w:rsidRPr="00D46454">
        <w:rPr>
          <w:rFonts w:ascii="Times New Roman" w:hAnsi="Times New Roman" w:cs="Times New Roman"/>
          <w:lang w:val="en-US"/>
        </w:rPr>
        <w:t>Nonaka</w:t>
      </w:r>
      <w:proofErr w:type="spellEnd"/>
      <w:r w:rsidR="00506EB5" w:rsidRPr="00D46454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506EB5" w:rsidRPr="00D46454">
        <w:rPr>
          <w:rFonts w:ascii="Times New Roman" w:hAnsi="Times New Roman" w:cs="Times New Roman"/>
          <w:lang w:val="en-US"/>
        </w:rPr>
        <w:t>Tazaki</w:t>
      </w:r>
      <w:proofErr w:type="spellEnd"/>
      <w:r w:rsidR="00506EB5" w:rsidRPr="00D46454">
        <w:rPr>
          <w:rFonts w:ascii="Times New Roman" w:hAnsi="Times New Roman" w:cs="Times New Roman"/>
          <w:lang w:val="en-US"/>
        </w:rPr>
        <w:t xml:space="preserve"> K., Koga M., </w:t>
      </w:r>
      <w:proofErr w:type="spellStart"/>
      <w:r w:rsidR="00506EB5" w:rsidRPr="00D46454">
        <w:rPr>
          <w:rFonts w:ascii="Times New Roman" w:hAnsi="Times New Roman" w:cs="Times New Roman"/>
          <w:lang w:val="en-US"/>
        </w:rPr>
        <w:t>Hikosaka</w:t>
      </w:r>
      <w:proofErr w:type="spellEnd"/>
      <w:r w:rsidR="00506EB5" w:rsidRPr="00D46454">
        <w:rPr>
          <w:rFonts w:ascii="Times New Roman" w:hAnsi="Times New Roman" w:cs="Times New Roman"/>
          <w:lang w:val="en-US"/>
        </w:rPr>
        <w:t xml:space="preserve"> Y. and Noda S.</w:t>
      </w:r>
      <w:r w:rsidR="003C3B86" w:rsidRPr="00D46454">
        <w:rPr>
          <w:rFonts w:ascii="Times New Roman" w:hAnsi="Times New Roman" w:cs="Times New Roman"/>
          <w:lang w:val="en-US"/>
        </w:rPr>
        <w:t xml:space="preserve">, </w:t>
      </w:r>
      <w:r w:rsidR="00DA0B59" w:rsidRPr="00D46454">
        <w:rPr>
          <w:rFonts w:ascii="Times New Roman" w:hAnsi="Times New Roman" w:cs="Times New Roman"/>
          <w:lang w:val="en-US"/>
        </w:rPr>
        <w:t>Interactions of nutrients, moisture and pH on microbial corrosion of c</w:t>
      </w:r>
      <w:r w:rsidR="00506EB5" w:rsidRPr="00D46454">
        <w:rPr>
          <w:rFonts w:ascii="Times New Roman" w:hAnsi="Times New Roman" w:cs="Times New Roman"/>
          <w:lang w:val="en-US"/>
        </w:rPr>
        <w:t>oncrete</w:t>
      </w:r>
      <w:r w:rsidR="00DA0B59" w:rsidRPr="00D46454">
        <w:rPr>
          <w:rFonts w:ascii="Times New Roman" w:hAnsi="Times New Roman" w:cs="Times New Roman"/>
          <w:lang w:val="en-US"/>
        </w:rPr>
        <w:t xml:space="preserve"> sewer p</w:t>
      </w:r>
      <w:r w:rsidR="00506EB5" w:rsidRPr="00D46454">
        <w:rPr>
          <w:rFonts w:ascii="Times New Roman" w:hAnsi="Times New Roman" w:cs="Times New Roman"/>
          <w:lang w:val="en-US"/>
        </w:rPr>
        <w:t xml:space="preserve">ipes, </w:t>
      </w:r>
      <w:r w:rsidR="00506EB5" w:rsidRPr="00D46454">
        <w:rPr>
          <w:rFonts w:ascii="Times New Roman" w:hAnsi="Times New Roman" w:cs="Times New Roman"/>
          <w:i/>
          <w:lang w:val="en-US"/>
        </w:rPr>
        <w:t>Water Research</w:t>
      </w:r>
      <w:r w:rsidR="003C3B86" w:rsidRPr="00D46454">
        <w:rPr>
          <w:rFonts w:ascii="Times New Roman" w:hAnsi="Times New Roman" w:cs="Times New Roman"/>
          <w:lang w:val="en-US"/>
        </w:rPr>
        <w:t xml:space="preserve"> 26 (1991</w:t>
      </w:r>
      <w:r w:rsidR="00506EB5" w:rsidRPr="00D46454">
        <w:rPr>
          <w:rFonts w:ascii="Times New Roman" w:hAnsi="Times New Roman" w:cs="Times New Roman"/>
          <w:lang w:val="en-US"/>
        </w:rPr>
        <w:t>): 29</w:t>
      </w:r>
      <w:r w:rsidR="00506EB5" w:rsidRPr="00D46454">
        <w:rPr>
          <w:rFonts w:ascii="MS Mincho" w:eastAsia="MS Mincho" w:hAnsi="MS Mincho" w:cs="MS Mincho" w:hint="eastAsia"/>
          <w:lang w:val="en-US"/>
        </w:rPr>
        <w:t>‑</w:t>
      </w:r>
      <w:r w:rsidR="00506EB5" w:rsidRPr="00D46454">
        <w:rPr>
          <w:rFonts w:ascii="Times New Roman" w:hAnsi="Times New Roman" w:cs="Times New Roman"/>
          <w:lang w:val="en-US"/>
        </w:rPr>
        <w:t>37.</w:t>
      </w:r>
    </w:p>
    <w:p w14:paraId="5E4C6CAA" w14:textId="77777777" w:rsidR="003931B4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bCs/>
          <w:lang w:val="en-US"/>
        </w:rPr>
        <w:t>[37</w:t>
      </w:r>
      <w:r w:rsidR="00E36D1B" w:rsidRPr="00D46454">
        <w:rPr>
          <w:rFonts w:ascii="Times New Roman" w:hAnsi="Times New Roman" w:cs="Times New Roman"/>
          <w:bCs/>
          <w:lang w:val="en-US"/>
        </w:rPr>
        <w:t>]</w:t>
      </w:r>
      <w:r w:rsidR="00506EB5" w:rsidRPr="00D46454">
        <w:rPr>
          <w:rFonts w:ascii="Times New Roman" w:hAnsi="Times New Roman" w:cs="Times New Roman"/>
          <w:bCs/>
          <w:lang w:val="en-US"/>
        </w:rPr>
        <w:t xml:space="preserve"> Lee H.S., Ismail M.A., Woo Y.J., Min T.B. an</w:t>
      </w:r>
      <w:r w:rsidR="003C3B86" w:rsidRPr="00D46454">
        <w:rPr>
          <w:rFonts w:ascii="Times New Roman" w:hAnsi="Times New Roman" w:cs="Times New Roman"/>
          <w:bCs/>
          <w:lang w:val="en-US"/>
        </w:rPr>
        <w:t xml:space="preserve">d Choi H.C., </w:t>
      </w:r>
      <w:r w:rsidR="00DA0B59" w:rsidRPr="00D46454">
        <w:rPr>
          <w:rFonts w:ascii="Times New Roman" w:hAnsi="Times New Roman" w:cs="Times New Roman"/>
          <w:bCs/>
          <w:lang w:val="en-US"/>
        </w:rPr>
        <w:t>Fundamental study on the development of structural lightweight concrete by using normal coarse aggregate and foaming a</w:t>
      </w:r>
      <w:r w:rsidR="00506EB5" w:rsidRPr="00D46454">
        <w:rPr>
          <w:rFonts w:ascii="Times New Roman" w:hAnsi="Times New Roman" w:cs="Times New Roman"/>
          <w:bCs/>
          <w:lang w:val="en-US"/>
        </w:rPr>
        <w:t xml:space="preserve">gent, </w:t>
      </w:r>
      <w:r w:rsidR="00506EB5" w:rsidRPr="00D46454">
        <w:rPr>
          <w:rFonts w:ascii="Times New Roman" w:hAnsi="Times New Roman" w:cs="Times New Roman"/>
          <w:bCs/>
          <w:i/>
          <w:lang w:val="en-US"/>
        </w:rPr>
        <w:t>Materials</w:t>
      </w:r>
      <w:r w:rsidR="003C3B86" w:rsidRPr="00D46454">
        <w:rPr>
          <w:rFonts w:ascii="Times New Roman" w:hAnsi="Times New Roman" w:cs="Times New Roman"/>
          <w:bCs/>
          <w:lang w:val="en-US"/>
        </w:rPr>
        <w:t xml:space="preserve"> 7 (2014</w:t>
      </w:r>
      <w:r w:rsidR="00506EB5" w:rsidRPr="00D46454">
        <w:rPr>
          <w:rFonts w:ascii="Times New Roman" w:hAnsi="Times New Roman" w:cs="Times New Roman"/>
          <w:bCs/>
          <w:lang w:val="en-US"/>
        </w:rPr>
        <w:t>): 4536-4554</w:t>
      </w:r>
      <w:r w:rsidR="003931B4" w:rsidRPr="00D46454">
        <w:rPr>
          <w:rFonts w:ascii="Times New Roman" w:hAnsi="Times New Roman" w:cs="Times New Roman"/>
          <w:lang w:val="en-US"/>
        </w:rPr>
        <w:t xml:space="preserve">. </w:t>
      </w:r>
    </w:p>
    <w:p w14:paraId="34F1A10E" w14:textId="77777777" w:rsidR="00EC56D0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bCs/>
          <w:lang w:val="en-US"/>
        </w:rPr>
        <w:t>[38</w:t>
      </w:r>
      <w:r w:rsidR="00E36D1B" w:rsidRPr="00D46454">
        <w:rPr>
          <w:rFonts w:ascii="Times New Roman" w:hAnsi="Times New Roman" w:cs="Times New Roman"/>
          <w:bCs/>
          <w:lang w:val="en-US"/>
        </w:rPr>
        <w:t>]</w:t>
      </w:r>
      <w:r w:rsidR="00506EB5" w:rsidRPr="00D46454">
        <w:rPr>
          <w:rFonts w:ascii="Times New Roman" w:hAnsi="Times New Roman" w:cs="Times New Roman"/>
          <w:bCs/>
          <w:lang w:val="en-US"/>
        </w:rPr>
        <w:t xml:space="preserve"> Zhao H., Xiao Q., Huang D. an</w:t>
      </w:r>
      <w:r w:rsidR="003C3B86" w:rsidRPr="00D46454">
        <w:rPr>
          <w:rFonts w:ascii="Times New Roman" w:hAnsi="Times New Roman" w:cs="Times New Roman"/>
          <w:bCs/>
          <w:lang w:val="en-US"/>
        </w:rPr>
        <w:t xml:space="preserve">d Zhang S., </w:t>
      </w:r>
      <w:r w:rsidR="00DA0B59" w:rsidRPr="00D46454">
        <w:rPr>
          <w:rFonts w:ascii="Times New Roman" w:hAnsi="Times New Roman" w:cs="Times New Roman"/>
          <w:bCs/>
          <w:lang w:val="en-US"/>
        </w:rPr>
        <w:t>Influence of pore structure on compressive strength of cement m</w:t>
      </w:r>
      <w:r w:rsidR="00506EB5" w:rsidRPr="00D46454">
        <w:rPr>
          <w:rFonts w:ascii="Times New Roman" w:hAnsi="Times New Roman" w:cs="Times New Roman"/>
          <w:bCs/>
          <w:lang w:val="en-US"/>
        </w:rPr>
        <w:t xml:space="preserve">ortar, </w:t>
      </w:r>
      <w:r w:rsidR="00506EB5" w:rsidRPr="00D46454">
        <w:rPr>
          <w:rFonts w:ascii="Times New Roman" w:hAnsi="Times New Roman" w:cs="Times New Roman"/>
          <w:bCs/>
          <w:i/>
          <w:lang w:val="en-US"/>
        </w:rPr>
        <w:t>Scientific World Journal</w:t>
      </w:r>
      <w:r w:rsidR="00DA0B59" w:rsidRPr="00D46454">
        <w:rPr>
          <w:rFonts w:ascii="Times New Roman" w:hAnsi="Times New Roman" w:cs="Times New Roman"/>
          <w:bCs/>
          <w:i/>
          <w:lang w:val="en-US"/>
        </w:rPr>
        <w:t>,</w:t>
      </w:r>
      <w:r w:rsidR="00DA0B59" w:rsidRPr="00D46454">
        <w:rPr>
          <w:rFonts w:ascii="Times New Roman" w:hAnsi="Times New Roman" w:cs="Times New Roman"/>
          <w:bCs/>
          <w:lang w:val="en-US"/>
        </w:rPr>
        <w:t xml:space="preserve"> Article ID </w:t>
      </w:r>
      <w:r w:rsidR="00506EB5" w:rsidRPr="00D46454">
        <w:rPr>
          <w:rFonts w:ascii="Times New Roman" w:hAnsi="Times New Roman" w:cs="Times New Roman"/>
          <w:bCs/>
          <w:lang w:val="en-US"/>
        </w:rPr>
        <w:t>247058</w:t>
      </w:r>
      <w:r w:rsidR="003C3B86" w:rsidRPr="00D46454">
        <w:rPr>
          <w:rFonts w:ascii="Times New Roman" w:hAnsi="Times New Roman" w:cs="Times New Roman"/>
          <w:bCs/>
          <w:lang w:val="en-US"/>
        </w:rPr>
        <w:t>, 2014</w:t>
      </w:r>
      <w:r w:rsidR="00506EB5" w:rsidRPr="00D46454">
        <w:rPr>
          <w:rFonts w:ascii="Times New Roman" w:hAnsi="Times New Roman" w:cs="Times New Roman"/>
          <w:bCs/>
          <w:lang w:val="en-US"/>
        </w:rPr>
        <w:t xml:space="preserve">. </w:t>
      </w:r>
    </w:p>
    <w:p w14:paraId="34BC741F" w14:textId="77777777" w:rsidR="00D56AB5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[39</w:t>
      </w:r>
      <w:r w:rsidR="003C3B86" w:rsidRPr="00D46454">
        <w:rPr>
          <w:rFonts w:ascii="Times New Roman" w:hAnsi="Times New Roman" w:cs="Times New Roman"/>
          <w:lang w:val="en-US"/>
        </w:rPr>
        <w:t xml:space="preserve">]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Goyns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A., </w:t>
      </w:r>
      <w:r w:rsidR="00D56AB5" w:rsidRPr="00D46454">
        <w:rPr>
          <w:rFonts w:ascii="Times New Roman" w:hAnsi="Times New Roman" w:cs="Times New Roman"/>
          <w:lang w:val="en-US"/>
        </w:rPr>
        <w:t xml:space="preserve">Calcium aluminate cement linings for cost-effective sewers, </w:t>
      </w:r>
      <w:r w:rsidR="00D56AB5" w:rsidRPr="00D46454">
        <w:rPr>
          <w:rFonts w:ascii="Times New Roman" w:hAnsi="Times New Roman" w:cs="Times New Roman"/>
          <w:i/>
          <w:lang w:val="en-US"/>
        </w:rPr>
        <w:t>In International conference on calcium aluminate cements</w:t>
      </w:r>
      <w:r w:rsidR="00D56AB5" w:rsidRPr="00D46454">
        <w:rPr>
          <w:rFonts w:ascii="Times New Roman" w:hAnsi="Times New Roman" w:cs="Times New Roman"/>
          <w:lang w:val="en-US"/>
        </w:rPr>
        <w:t>, 6</w:t>
      </w:r>
      <w:r w:rsidR="00DA0B59" w:rsidRPr="00D46454">
        <w:rPr>
          <w:rFonts w:ascii="Times New Roman" w:hAnsi="Times New Roman" w:cs="Times New Roman"/>
          <w:lang w:val="en-US"/>
        </w:rPr>
        <w:t>3</w:t>
      </w:r>
      <w:r w:rsidR="00D56AB5" w:rsidRPr="00D46454">
        <w:rPr>
          <w:rFonts w:ascii="Times New Roman" w:hAnsi="Times New Roman" w:cs="Times New Roman"/>
          <w:lang w:val="en-US"/>
        </w:rPr>
        <w:t>17–6319</w:t>
      </w:r>
      <w:r w:rsidR="003C3B86" w:rsidRPr="00D46454">
        <w:rPr>
          <w:rFonts w:ascii="Times New Roman" w:hAnsi="Times New Roman" w:cs="Times New Roman"/>
          <w:lang w:val="en-US"/>
        </w:rPr>
        <w:t>, 2001</w:t>
      </w:r>
      <w:r w:rsidR="00D56AB5" w:rsidRPr="00D46454">
        <w:rPr>
          <w:rFonts w:ascii="Times New Roman" w:hAnsi="Times New Roman" w:cs="Times New Roman"/>
          <w:lang w:val="en-US"/>
        </w:rPr>
        <w:t>.</w:t>
      </w:r>
    </w:p>
    <w:p w14:paraId="3CBFA187" w14:textId="77777777" w:rsidR="00D56AB5" w:rsidRPr="00D46454" w:rsidRDefault="00B53CAC" w:rsidP="00F74BB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t>[40</w:t>
      </w:r>
      <w:r w:rsidR="00D56AB5" w:rsidRPr="00D46454">
        <w:rPr>
          <w:rFonts w:ascii="Times New Roman" w:hAnsi="Times New Roman" w:cs="Times New Roman"/>
          <w:lang w:val="en-US"/>
        </w:rPr>
        <w:t xml:space="preserve">] Alexander M. G.,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Goyns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A. and </w:t>
      </w:r>
      <w:proofErr w:type="spellStart"/>
      <w:r w:rsidR="003C3B86" w:rsidRPr="00D46454">
        <w:rPr>
          <w:rFonts w:ascii="Times New Roman" w:hAnsi="Times New Roman" w:cs="Times New Roman"/>
          <w:lang w:val="en-US"/>
        </w:rPr>
        <w:t>Fourie</w:t>
      </w:r>
      <w:proofErr w:type="spellEnd"/>
      <w:r w:rsidR="003C3B86" w:rsidRPr="00D46454">
        <w:rPr>
          <w:rFonts w:ascii="Times New Roman" w:hAnsi="Times New Roman" w:cs="Times New Roman"/>
          <w:lang w:val="en-US"/>
        </w:rPr>
        <w:t xml:space="preserve"> C.W., </w:t>
      </w:r>
      <w:r w:rsidR="00D56AB5" w:rsidRPr="00D46454">
        <w:rPr>
          <w:rFonts w:ascii="Times New Roman" w:hAnsi="Times New Roman" w:cs="Times New Roman"/>
          <w:lang w:val="en-US"/>
        </w:rPr>
        <w:t xml:space="preserve">Experiences with a full-scale experimental sewer made with CAC and other cementitious binders in Virginia, South Africa, In Proceedings, </w:t>
      </w:r>
      <w:r w:rsidR="00D56AB5" w:rsidRPr="00D46454">
        <w:rPr>
          <w:rFonts w:ascii="Times New Roman" w:hAnsi="Times New Roman" w:cs="Times New Roman"/>
          <w:i/>
          <w:lang w:val="en-US"/>
        </w:rPr>
        <w:t>calcium aluminate cements, the centenary conference</w:t>
      </w:r>
      <w:r w:rsidR="00D56AB5" w:rsidRPr="00D46454">
        <w:rPr>
          <w:rFonts w:ascii="Times New Roman" w:hAnsi="Times New Roman" w:cs="Times New Roman"/>
          <w:lang w:val="en-US"/>
        </w:rPr>
        <w:t xml:space="preserve">. IHS BRE Press, </w:t>
      </w:r>
      <w:proofErr w:type="spellStart"/>
      <w:r w:rsidR="00D56AB5" w:rsidRPr="00D46454">
        <w:rPr>
          <w:rFonts w:ascii="Times New Roman" w:hAnsi="Times New Roman" w:cs="Times New Roman"/>
          <w:lang w:val="en-US"/>
        </w:rPr>
        <w:t>Bracknell</w:t>
      </w:r>
      <w:proofErr w:type="spellEnd"/>
      <w:r w:rsidR="00D56AB5" w:rsidRPr="00D46454">
        <w:rPr>
          <w:rFonts w:ascii="Times New Roman" w:hAnsi="Times New Roman" w:cs="Times New Roman"/>
          <w:lang w:val="en-US"/>
        </w:rPr>
        <w:t>, 279–292</w:t>
      </w:r>
      <w:r w:rsidR="003C3B86" w:rsidRPr="00D46454">
        <w:rPr>
          <w:rFonts w:ascii="Times New Roman" w:hAnsi="Times New Roman" w:cs="Times New Roman"/>
          <w:lang w:val="en-US"/>
        </w:rPr>
        <w:t>, 2008</w:t>
      </w:r>
      <w:r w:rsidR="00D56AB5" w:rsidRPr="00D46454">
        <w:rPr>
          <w:rFonts w:ascii="Times New Roman" w:hAnsi="Times New Roman" w:cs="Times New Roman"/>
          <w:lang w:val="en-US"/>
        </w:rPr>
        <w:t>.</w:t>
      </w:r>
    </w:p>
    <w:p w14:paraId="2A551E96" w14:textId="77777777" w:rsidR="00436644" w:rsidRPr="00D46454" w:rsidRDefault="00436644" w:rsidP="00436644">
      <w:pPr>
        <w:rPr>
          <w:rFonts w:ascii="Times New Roman" w:hAnsi="Times New Roman" w:cs="Times New Roman"/>
          <w:lang w:val="en-US"/>
        </w:rPr>
      </w:pPr>
      <w:r w:rsidRPr="00D46454">
        <w:rPr>
          <w:rFonts w:ascii="Times New Roman" w:hAnsi="Times New Roman" w:cs="Times New Roman"/>
          <w:lang w:val="en-US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107"/>
        <w:gridCol w:w="1154"/>
        <w:gridCol w:w="1268"/>
        <w:gridCol w:w="1163"/>
        <w:gridCol w:w="999"/>
      </w:tblGrid>
      <w:tr w:rsidR="00EF3BBC" w:rsidRPr="00D46454" w14:paraId="2BFDC873" w14:textId="77777777" w:rsidTr="00AA3016">
        <w:trPr>
          <w:jc w:val="center"/>
        </w:trPr>
        <w:tc>
          <w:tcPr>
            <w:tcW w:w="1248" w:type="dxa"/>
            <w:vAlign w:val="center"/>
          </w:tcPr>
          <w:p w14:paraId="1E8326D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lastRenderedPageBreak/>
              <w:t>Cement</w:t>
            </w:r>
          </w:p>
        </w:tc>
        <w:tc>
          <w:tcPr>
            <w:tcW w:w="1107" w:type="dxa"/>
            <w:vAlign w:val="center"/>
          </w:tcPr>
          <w:p w14:paraId="2876422D" w14:textId="63681A64" w:rsidR="00EF3BBC" w:rsidRPr="00D46454" w:rsidRDefault="007B47F1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EF3BBC"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CH</w:t>
            </w:r>
            <w:proofErr w:type="spellEnd"/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  <w:tc>
          <w:tcPr>
            <w:tcW w:w="1154" w:type="dxa"/>
            <w:vAlign w:val="center"/>
          </w:tcPr>
          <w:p w14:paraId="5BD58F0A" w14:textId="2BC9634B" w:rsidR="00EF3BBC" w:rsidRPr="00D46454" w:rsidRDefault="007B47F1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EF3BBC"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CSH</w:t>
            </w:r>
            <w:proofErr w:type="spellEnd"/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  <w:tc>
          <w:tcPr>
            <w:tcW w:w="1268" w:type="dxa"/>
            <w:vAlign w:val="center"/>
          </w:tcPr>
          <w:p w14:paraId="2ADD528B" w14:textId="67F2FC7A" w:rsidR="00EF3BBC" w:rsidRPr="00D46454" w:rsidRDefault="007B47F1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EF3BBC"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C3AH6</w:t>
            </w:r>
          </w:p>
          <w:p w14:paraId="07B4652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  <w:tc>
          <w:tcPr>
            <w:tcW w:w="1163" w:type="dxa"/>
            <w:vAlign w:val="center"/>
          </w:tcPr>
          <w:p w14:paraId="2E996E06" w14:textId="6FCCB20E" w:rsidR="00EF3BBC" w:rsidRPr="00D46454" w:rsidRDefault="007B47F1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EF3BBC"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AH3</w:t>
            </w:r>
          </w:p>
          <w:p w14:paraId="4F1EA26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>/L)</w:t>
            </w:r>
          </w:p>
        </w:tc>
        <w:tc>
          <w:tcPr>
            <w:tcW w:w="971" w:type="dxa"/>
            <w:vAlign w:val="center"/>
          </w:tcPr>
          <w:p w14:paraId="6548915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Porosity (%)</w:t>
            </w:r>
          </w:p>
        </w:tc>
      </w:tr>
      <w:tr w:rsidR="00EF3BBC" w:rsidRPr="00D46454" w14:paraId="4C39A84D" w14:textId="77777777" w:rsidTr="00AA3016">
        <w:trPr>
          <w:jc w:val="center"/>
        </w:trPr>
        <w:tc>
          <w:tcPr>
            <w:tcW w:w="1248" w:type="dxa"/>
            <w:vAlign w:val="center"/>
          </w:tcPr>
          <w:p w14:paraId="41FF9C9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CEM I</w:t>
            </w:r>
          </w:p>
        </w:tc>
        <w:tc>
          <w:tcPr>
            <w:tcW w:w="1107" w:type="dxa"/>
            <w:vAlign w:val="center"/>
          </w:tcPr>
          <w:p w14:paraId="0626811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1.84</w:t>
            </w:r>
          </w:p>
        </w:tc>
        <w:tc>
          <w:tcPr>
            <w:tcW w:w="1154" w:type="dxa"/>
            <w:vAlign w:val="center"/>
          </w:tcPr>
          <w:p w14:paraId="0E33AA2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2.45</w:t>
            </w:r>
          </w:p>
        </w:tc>
        <w:tc>
          <w:tcPr>
            <w:tcW w:w="1268" w:type="dxa"/>
            <w:vAlign w:val="center"/>
          </w:tcPr>
          <w:p w14:paraId="6F13364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3" w:type="dxa"/>
            <w:vAlign w:val="center"/>
          </w:tcPr>
          <w:p w14:paraId="4F15ACF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1" w:type="dxa"/>
            <w:vAlign w:val="center"/>
          </w:tcPr>
          <w:p w14:paraId="0D9946B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F3BBC" w:rsidRPr="00D46454" w14:paraId="355F1431" w14:textId="77777777" w:rsidTr="00AA3016">
        <w:trPr>
          <w:jc w:val="center"/>
        </w:trPr>
        <w:tc>
          <w:tcPr>
            <w:tcW w:w="1248" w:type="dxa"/>
            <w:vAlign w:val="center"/>
          </w:tcPr>
          <w:p w14:paraId="5AFA6E0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CEM III</w:t>
            </w:r>
          </w:p>
        </w:tc>
        <w:tc>
          <w:tcPr>
            <w:tcW w:w="1107" w:type="dxa"/>
            <w:vAlign w:val="center"/>
          </w:tcPr>
          <w:p w14:paraId="545D185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1.18</w:t>
            </w:r>
          </w:p>
        </w:tc>
        <w:tc>
          <w:tcPr>
            <w:tcW w:w="1154" w:type="dxa"/>
            <w:vAlign w:val="center"/>
          </w:tcPr>
          <w:p w14:paraId="127C2BE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2.83</w:t>
            </w:r>
          </w:p>
        </w:tc>
        <w:tc>
          <w:tcPr>
            <w:tcW w:w="1268" w:type="dxa"/>
            <w:vAlign w:val="center"/>
          </w:tcPr>
          <w:p w14:paraId="40AD3CB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3" w:type="dxa"/>
            <w:vAlign w:val="center"/>
          </w:tcPr>
          <w:p w14:paraId="5100409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1" w:type="dxa"/>
            <w:vAlign w:val="center"/>
          </w:tcPr>
          <w:p w14:paraId="11BA5BC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EF3BBC" w:rsidRPr="00D46454" w14:paraId="041D0C86" w14:textId="77777777" w:rsidTr="00AA3016">
        <w:trPr>
          <w:jc w:val="center"/>
        </w:trPr>
        <w:tc>
          <w:tcPr>
            <w:tcW w:w="1248" w:type="dxa"/>
            <w:vAlign w:val="center"/>
          </w:tcPr>
          <w:p w14:paraId="1B96792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CEM IV</w:t>
            </w:r>
          </w:p>
        </w:tc>
        <w:tc>
          <w:tcPr>
            <w:tcW w:w="1107" w:type="dxa"/>
            <w:vAlign w:val="center"/>
          </w:tcPr>
          <w:p w14:paraId="76B3002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1154" w:type="dxa"/>
            <w:vAlign w:val="center"/>
          </w:tcPr>
          <w:p w14:paraId="4C1A6F8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3.10</w:t>
            </w:r>
          </w:p>
        </w:tc>
        <w:tc>
          <w:tcPr>
            <w:tcW w:w="1268" w:type="dxa"/>
            <w:vAlign w:val="center"/>
          </w:tcPr>
          <w:p w14:paraId="2D34615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3" w:type="dxa"/>
            <w:vAlign w:val="center"/>
          </w:tcPr>
          <w:p w14:paraId="4D86DFE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1" w:type="dxa"/>
            <w:vAlign w:val="center"/>
          </w:tcPr>
          <w:p w14:paraId="4A49966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EF3BBC" w:rsidRPr="00D46454" w14:paraId="49D0774A" w14:textId="77777777" w:rsidTr="00AA3016">
        <w:trPr>
          <w:jc w:val="center"/>
        </w:trPr>
        <w:tc>
          <w:tcPr>
            <w:tcW w:w="1248" w:type="dxa"/>
            <w:vAlign w:val="center"/>
          </w:tcPr>
          <w:p w14:paraId="69762F3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CEM V</w:t>
            </w:r>
          </w:p>
        </w:tc>
        <w:tc>
          <w:tcPr>
            <w:tcW w:w="1107" w:type="dxa"/>
            <w:vAlign w:val="center"/>
          </w:tcPr>
          <w:p w14:paraId="75FF510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1.19</w:t>
            </w:r>
          </w:p>
        </w:tc>
        <w:tc>
          <w:tcPr>
            <w:tcW w:w="1154" w:type="dxa"/>
            <w:vAlign w:val="center"/>
          </w:tcPr>
          <w:p w14:paraId="5ED5B01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2.84</w:t>
            </w:r>
          </w:p>
        </w:tc>
        <w:tc>
          <w:tcPr>
            <w:tcW w:w="1268" w:type="dxa"/>
            <w:vAlign w:val="center"/>
          </w:tcPr>
          <w:p w14:paraId="46D18E77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70534DD5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1" w:type="dxa"/>
            <w:vAlign w:val="center"/>
          </w:tcPr>
          <w:p w14:paraId="46DDE61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F3BBC" w:rsidRPr="00D46454" w14:paraId="6D93DF02" w14:textId="77777777" w:rsidTr="00AA3016">
        <w:trPr>
          <w:jc w:val="center"/>
        </w:trPr>
        <w:tc>
          <w:tcPr>
            <w:tcW w:w="1248" w:type="dxa"/>
            <w:vAlign w:val="center"/>
          </w:tcPr>
          <w:p w14:paraId="5D7D2C8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CAC</w:t>
            </w:r>
          </w:p>
        </w:tc>
        <w:tc>
          <w:tcPr>
            <w:tcW w:w="1107" w:type="dxa"/>
            <w:vAlign w:val="center"/>
          </w:tcPr>
          <w:p w14:paraId="2622C875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54" w:type="dxa"/>
            <w:vAlign w:val="center"/>
          </w:tcPr>
          <w:p w14:paraId="1F7102E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8" w:type="dxa"/>
            <w:vAlign w:val="center"/>
          </w:tcPr>
          <w:p w14:paraId="4D8A107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3" w:type="dxa"/>
            <w:vAlign w:val="center"/>
          </w:tcPr>
          <w:p w14:paraId="44A5B0C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1" w:type="dxa"/>
            <w:vAlign w:val="center"/>
          </w:tcPr>
          <w:p w14:paraId="237C2B3F" w14:textId="77777777" w:rsidR="00EF3BBC" w:rsidRPr="00D46454" w:rsidRDefault="00EF3BBC" w:rsidP="00AA301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14:paraId="5CDF48BC" w14:textId="77777777" w:rsidR="00EF3BBC" w:rsidRPr="00D46454" w:rsidRDefault="00EF3BBC" w:rsidP="00EF3BBC">
      <w:pPr>
        <w:pStyle w:val="Lgende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Table</w:t>
      </w:r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1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: Hydrate amounts and porosity for cement pastes based on CEM I, CEM III, CEM IV, CEM V cements, and CAC.</w:t>
      </w:r>
    </w:p>
    <w:p w14:paraId="7CF63B9F" w14:textId="77777777" w:rsidR="00EF3BBC" w:rsidRPr="00D46454" w:rsidRDefault="00EF3BBC" w:rsidP="00EF3BBC">
      <w:pPr>
        <w:rPr>
          <w:lang w:val="en-US"/>
        </w:rPr>
      </w:pPr>
    </w:p>
    <w:tbl>
      <w:tblPr>
        <w:tblStyle w:val="Grilledutableau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5348"/>
        <w:gridCol w:w="1879"/>
      </w:tblGrid>
      <w:tr w:rsidR="00EF3BBC" w:rsidRPr="00D46454" w14:paraId="55645079" w14:textId="77777777" w:rsidTr="00AA3016">
        <w:trPr>
          <w:jc w:val="center"/>
        </w:trPr>
        <w:tc>
          <w:tcPr>
            <w:tcW w:w="2235" w:type="dxa"/>
            <w:vAlign w:val="center"/>
          </w:tcPr>
          <w:p w14:paraId="0D5A2F1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Solid phases</w:t>
            </w:r>
          </w:p>
        </w:tc>
        <w:tc>
          <w:tcPr>
            <w:tcW w:w="5348" w:type="dxa"/>
            <w:vAlign w:val="center"/>
          </w:tcPr>
          <w:p w14:paraId="57CE11D3" w14:textId="0867339B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Dissolution reaction</w:t>
            </w:r>
            <w:r w:rsidR="00300A65" w:rsidRPr="00D46454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879" w:type="dxa"/>
            <w:vAlign w:val="center"/>
          </w:tcPr>
          <w:p w14:paraId="178E9E87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Thermodynamic constant (K)</w:t>
            </w:r>
          </w:p>
        </w:tc>
      </w:tr>
      <w:tr w:rsidR="00EF3BBC" w:rsidRPr="00D46454" w14:paraId="0B23C330" w14:textId="77777777" w:rsidTr="00AA3016">
        <w:trPr>
          <w:jc w:val="center"/>
        </w:trPr>
        <w:tc>
          <w:tcPr>
            <w:tcW w:w="2235" w:type="dxa"/>
            <w:vAlign w:val="center"/>
          </w:tcPr>
          <w:p w14:paraId="04700AF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Portlandite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 xml:space="preserve"> (CH)</w:t>
            </w:r>
          </w:p>
        </w:tc>
        <w:tc>
          <w:tcPr>
            <w:tcW w:w="5348" w:type="dxa"/>
            <w:vAlign w:val="center"/>
          </w:tcPr>
          <w:p w14:paraId="5961C43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calcium compounds</w:t>
            </w:r>
          </w:p>
          <w:p w14:paraId="16B0DF4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1A71645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8.90.10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-6</w:t>
            </w:r>
          </w:p>
        </w:tc>
      </w:tr>
      <w:tr w:rsidR="00EF3BBC" w:rsidRPr="00D46454" w14:paraId="78B441D5" w14:textId="77777777" w:rsidTr="00AA3016">
        <w:trPr>
          <w:jc w:val="center"/>
        </w:trPr>
        <w:tc>
          <w:tcPr>
            <w:tcW w:w="2235" w:type="dxa"/>
            <w:vAlign w:val="center"/>
          </w:tcPr>
          <w:p w14:paraId="7603D0E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Gibbsite (AH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5348" w:type="dxa"/>
            <w:vAlign w:val="center"/>
          </w:tcPr>
          <w:p w14:paraId="0B71AD7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aluminum compounds</w:t>
            </w:r>
          </w:p>
          <w:p w14:paraId="2318AB23" w14:textId="16F81FF9" w:rsidR="00EF3BBC" w:rsidRPr="00D46454" w:rsidRDefault="00EF3BBC" w:rsidP="00D2001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Al(OH)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Al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3+ </w:t>
            </w:r>
            <w:r w:rsidRPr="00D46454">
              <w:rPr>
                <w:rFonts w:ascii="Times New Roman" w:hAnsi="Times New Roman" w:cs="Times New Roman"/>
                <w:lang w:val="en-US"/>
              </w:rPr>
              <w:t>+ 6OH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14:paraId="046A2FB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1.0.10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-68</w:t>
            </w:r>
          </w:p>
        </w:tc>
      </w:tr>
      <w:tr w:rsidR="00EF3BBC" w:rsidRPr="00D46454" w14:paraId="709EC4A2" w14:textId="77777777" w:rsidTr="00AA3016">
        <w:trPr>
          <w:jc w:val="center"/>
        </w:trPr>
        <w:tc>
          <w:tcPr>
            <w:tcW w:w="2235" w:type="dxa"/>
            <w:vAlign w:val="center"/>
          </w:tcPr>
          <w:p w14:paraId="364E92D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Gypsum (C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</m:acc>
            </m:oMath>
            <w:r w:rsidRPr="00D46454">
              <w:rPr>
                <w:rFonts w:ascii="Times New Roman" w:eastAsiaTheme="minorEastAsia" w:hAnsi="Times New Roman" w:cs="Times New Roman"/>
                <w:b/>
                <w:lang w:val="en-US"/>
              </w:rPr>
              <w:t>H</w:t>
            </w:r>
            <w:r w:rsidRPr="00D46454">
              <w:rPr>
                <w:rFonts w:ascii="Times New Roman" w:eastAsiaTheme="minorEastAsia" w:hAnsi="Times New Roman" w:cs="Times New Roman"/>
                <w:b/>
                <w:vertAlign w:val="subscript"/>
                <w:lang w:val="en-US"/>
              </w:rPr>
              <w:t>2</w:t>
            </w:r>
            <w:r w:rsidRPr="00D46454">
              <w:rPr>
                <w:rFonts w:ascii="Times New Roman" w:eastAsiaTheme="minorEastAsia" w:hAnsi="Times New Roman" w:cs="Times New Roman"/>
                <w:b/>
                <w:lang w:val="en-US"/>
              </w:rPr>
              <w:t>)</w:t>
            </w:r>
          </w:p>
        </w:tc>
        <w:tc>
          <w:tcPr>
            <w:tcW w:w="5348" w:type="dxa"/>
            <w:vAlign w:val="center"/>
          </w:tcPr>
          <w:p w14:paraId="7F645C1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calcium-sulfur compounds</w:t>
            </w:r>
          </w:p>
          <w:p w14:paraId="482D75E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lang w:val="en-US"/>
              </w:rPr>
              <w:t>.2H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879" w:type="dxa"/>
            <w:vAlign w:val="center"/>
          </w:tcPr>
          <w:p w14:paraId="13103A7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3.72.10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-5</w:t>
            </w:r>
          </w:p>
        </w:tc>
      </w:tr>
      <w:tr w:rsidR="00EF3BBC" w:rsidRPr="00D46454" w14:paraId="78CCBB12" w14:textId="77777777" w:rsidTr="00AA301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A74E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AFm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 xml:space="preserve"> (C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>A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</m:acc>
            </m:oMath>
            <w:r w:rsidRPr="00D46454">
              <w:rPr>
                <w:rFonts w:ascii="Times New Roman" w:eastAsiaTheme="minorEastAsia" w:hAnsi="Times New Roman" w:cs="Times New Roman"/>
                <w:b/>
                <w:lang w:val="en-US"/>
              </w:rPr>
              <w:t>H</w:t>
            </w:r>
            <w:r w:rsidRPr="00D46454">
              <w:rPr>
                <w:rFonts w:ascii="Times New Roman" w:eastAsiaTheme="minorEastAsia" w:hAnsi="Times New Roman" w:cs="Times New Roman"/>
                <w:b/>
                <w:vertAlign w:val="subscript"/>
                <w:lang w:val="en-US"/>
              </w:rPr>
              <w:t>12</w:t>
            </w:r>
            <w:r w:rsidRPr="00D46454">
              <w:rPr>
                <w:rFonts w:ascii="Times New Roman" w:eastAsiaTheme="minorEastAsia" w:hAnsi="Times New Roman" w:cs="Times New Roman"/>
                <w:b/>
                <w:lang w:val="en-US"/>
              </w:rPr>
              <w:t>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3E47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Reactions involving calcium-aluminum-sulfur compounds</w:t>
            </w:r>
          </w:p>
          <w:p w14:paraId="6AAF75B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3CaO.Al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.CaSO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lang w:val="en-US"/>
              </w:rPr>
              <w:t>.12H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4Ca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+ 2Al(OH)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+ 4OH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+ 6H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34C2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3.71.10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-30</w:t>
            </w:r>
          </w:p>
        </w:tc>
      </w:tr>
      <w:tr w:rsidR="00EF3BBC" w:rsidRPr="00D46454" w14:paraId="73C8739E" w14:textId="77777777" w:rsidTr="00AA3016">
        <w:trPr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20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Ettringite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 xml:space="preserve"> (C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>A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</m:acc>
            </m:oMath>
            <w:r w:rsidRPr="00D46454">
              <w:rPr>
                <w:rFonts w:ascii="Times New Roman" w:eastAsiaTheme="minorEastAsia" w:hAnsi="Times New Roman" w:cs="Times New Roman"/>
                <w:b/>
                <w:vertAlign w:val="subscript"/>
                <w:lang w:val="en-US"/>
              </w:rPr>
              <w:t>3</w:t>
            </w:r>
            <w:r w:rsidRPr="00D46454">
              <w:rPr>
                <w:rFonts w:ascii="Times New Roman" w:eastAsiaTheme="minorEastAsia" w:hAnsi="Times New Roman" w:cs="Times New Roman"/>
                <w:b/>
                <w:lang w:val="en-US"/>
              </w:rPr>
              <w:t>H</w:t>
            </w:r>
            <w:r w:rsidRPr="00D46454">
              <w:rPr>
                <w:rFonts w:ascii="Times New Roman" w:eastAsiaTheme="minorEastAsia" w:hAnsi="Times New Roman" w:cs="Times New Roman"/>
                <w:b/>
                <w:vertAlign w:val="subscript"/>
                <w:lang w:val="en-US"/>
              </w:rPr>
              <w:t>32</w:t>
            </w:r>
            <w:r w:rsidRPr="00D46454">
              <w:rPr>
                <w:rFonts w:ascii="Times New Roman" w:eastAsiaTheme="minorEastAsia" w:hAnsi="Times New Roman" w:cs="Times New Roman"/>
                <w:b/>
                <w:lang w:val="en-US"/>
              </w:rPr>
              <w:t>)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22E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3CaO.Al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.3CaSO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lang w:val="en-US"/>
              </w:rPr>
              <w:t>.32H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6Ca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+ 2Al(OH)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+ 3SO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+ 4OH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+ 26H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D3E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2.80.10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-45</w:t>
            </w:r>
          </w:p>
        </w:tc>
      </w:tr>
      <w:tr w:rsidR="00EF3BBC" w:rsidRPr="00D46454" w14:paraId="6F820297" w14:textId="77777777" w:rsidTr="00AA301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87187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Hydrogarnet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 xml:space="preserve"> (C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>AH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6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82F1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Reactions involving calcium-aluminum compounds</w:t>
            </w:r>
          </w:p>
          <w:p w14:paraId="3E32961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3CaO.Al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.6H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3Ca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+ 2Al(OH)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+ 4OH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4ADF3" w14:textId="4F315875" w:rsidR="00EF3BBC" w:rsidRPr="00D46454" w:rsidRDefault="003966F3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3.2</w:t>
            </w:r>
            <w:r w:rsidR="00EF3BBC" w:rsidRPr="00D46454">
              <w:rPr>
                <w:rFonts w:ascii="Times New Roman" w:hAnsi="Times New Roman" w:cs="Times New Roman"/>
                <w:lang w:val="en-US"/>
              </w:rPr>
              <w:t>.10</w:t>
            </w:r>
            <w:r w:rsidR="00EF3BBC"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21</w:t>
            </w:r>
          </w:p>
        </w:tc>
      </w:tr>
      <w:tr w:rsidR="00E96290" w:rsidRPr="00D46454" w14:paraId="5B9B5590" w14:textId="77777777" w:rsidTr="00AA3016">
        <w:trPr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A4759" w14:textId="77777777" w:rsidR="00E96290" w:rsidRPr="00D46454" w:rsidRDefault="00E96290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>AH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8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02222" w14:textId="7FD76718" w:rsidR="00E96290" w:rsidRPr="00D46454" w:rsidRDefault="00E96290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lang w:val="en-US"/>
              </w:rPr>
              <w:t>2CaO.Al</w:t>
            </w:r>
            <w:r w:rsidRPr="00D46454">
              <w:rPr>
                <w:vertAlign w:val="subscript"/>
                <w:lang w:val="en-US"/>
              </w:rPr>
              <w:t>2</w:t>
            </w:r>
            <w:r w:rsidRPr="00D46454">
              <w:rPr>
                <w:lang w:val="en-US"/>
              </w:rPr>
              <w:t>O</w:t>
            </w:r>
            <w:r w:rsidRPr="00D46454">
              <w:rPr>
                <w:vertAlign w:val="subscript"/>
                <w:lang w:val="en-US"/>
              </w:rPr>
              <w:t>3</w:t>
            </w:r>
            <w:r w:rsidRPr="00D46454">
              <w:rPr>
                <w:lang w:val="en-US"/>
              </w:rPr>
              <w:t>.8H</w:t>
            </w:r>
            <w:r w:rsidRPr="00D46454">
              <w:rPr>
                <w:vertAlign w:val="subscript"/>
                <w:lang w:val="en-US"/>
              </w:rPr>
              <w:t>2</w:t>
            </w:r>
            <w:r w:rsidRPr="00D46454">
              <w:rPr>
                <w:lang w:val="en-US"/>
              </w:rPr>
              <w:t xml:space="preserve">O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lang w:val="en-US"/>
              </w:rPr>
              <w:t xml:space="preserve"> 2Al(OH)</w:t>
            </w:r>
            <w:r w:rsidRPr="00D46454">
              <w:rPr>
                <w:vertAlign w:val="subscript"/>
                <w:lang w:val="en-US"/>
              </w:rPr>
              <w:t>4</w:t>
            </w:r>
            <w:r w:rsidRPr="00D46454">
              <w:rPr>
                <w:vertAlign w:val="superscript"/>
                <w:lang w:val="en-US"/>
              </w:rPr>
              <w:t>-</w:t>
            </w:r>
            <w:r w:rsidRPr="00D46454">
              <w:rPr>
                <w:lang w:val="en-US"/>
              </w:rPr>
              <w:t xml:space="preserve"> + 2Ca</w:t>
            </w:r>
            <w:r w:rsidRPr="00D46454">
              <w:rPr>
                <w:vertAlign w:val="superscript"/>
                <w:lang w:val="en-US"/>
              </w:rPr>
              <w:t>2+</w:t>
            </w:r>
            <w:r w:rsidRPr="00D46454">
              <w:rPr>
                <w:lang w:val="en-US"/>
              </w:rPr>
              <w:t xml:space="preserve"> + 3H</w:t>
            </w:r>
            <w:r w:rsidRPr="00D46454">
              <w:rPr>
                <w:vertAlign w:val="subscript"/>
                <w:lang w:val="en-US"/>
              </w:rPr>
              <w:t>2</w:t>
            </w:r>
            <w:r w:rsidRPr="00D46454">
              <w:rPr>
                <w:lang w:val="en-US"/>
              </w:rPr>
              <w:t>O + 2OH</w:t>
            </w:r>
            <w:r w:rsidRPr="00D46454">
              <w:rPr>
                <w:vertAlign w:val="superscript"/>
                <w:lang w:val="en-US"/>
              </w:rPr>
              <w:t>-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A5569" w14:textId="536865D0" w:rsidR="00E96290" w:rsidRPr="00D46454" w:rsidRDefault="00E96290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lang w:val="en-US"/>
              </w:rPr>
              <w:t>2.8.10</w:t>
            </w:r>
            <w:r w:rsidRPr="00D46454">
              <w:rPr>
                <w:vertAlign w:val="superscript"/>
                <w:lang w:val="en-US"/>
              </w:rPr>
              <w:t>-14</w:t>
            </w:r>
          </w:p>
        </w:tc>
      </w:tr>
      <w:tr w:rsidR="00EF3BBC" w:rsidRPr="00D46454" w14:paraId="26DF5C09" w14:textId="77777777" w:rsidTr="00AA3016">
        <w:trPr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CE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CAH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10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08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CaO.Al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.10H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2Al(OH)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+ 6H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2C8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2.5.10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-8</w:t>
            </w:r>
          </w:p>
        </w:tc>
      </w:tr>
      <w:tr w:rsidR="00EF3BBC" w:rsidRPr="00D46454" w14:paraId="2E88B165" w14:textId="77777777" w:rsidTr="00AA3016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61DA9E0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C-S-H</w:t>
            </w:r>
          </w:p>
        </w:tc>
        <w:tc>
          <w:tcPr>
            <w:tcW w:w="5348" w:type="dxa"/>
            <w:tcBorders>
              <w:top w:val="single" w:sz="4" w:space="0" w:color="auto"/>
            </w:tcBorders>
            <w:vAlign w:val="center"/>
          </w:tcPr>
          <w:p w14:paraId="1AEE88A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calcium-silicon compounds</w:t>
            </w:r>
          </w:p>
          <w:p w14:paraId="4BFD5B6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lang w:val="en-US"/>
              </w:rPr>
              <w:t>C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 w:rsidRPr="00D46454">
              <w:rPr>
                <w:rFonts w:ascii="Times New Roman" w:hAnsi="Times New Roman" w:cs="Times New Roman"/>
                <w:lang w:val="en-US"/>
              </w:rPr>
              <w:t>S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y</w:t>
            </w:r>
            <w:r w:rsidRPr="00D46454">
              <w:rPr>
                <w:rFonts w:ascii="Times New Roman" w:hAnsi="Times New Roman" w:cs="Times New Roman"/>
                <w:lang w:val="en-US"/>
              </w:rPr>
              <w:t>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z</w:t>
            </w:r>
            <w:proofErr w:type="spellEnd"/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xCa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2+ </w:t>
            </w:r>
            <w:r w:rsidRPr="00D46454">
              <w:rPr>
                <w:rFonts w:ascii="Times New Roman" w:hAnsi="Times New Roman" w:cs="Times New Roman"/>
                <w:lang w:val="en-US"/>
              </w:rPr>
              <w:t>+ 2xOH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ySiO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(z-x) 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14:paraId="51A7D44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See [15]</w:t>
            </w:r>
          </w:p>
        </w:tc>
      </w:tr>
      <w:tr w:rsidR="00EF3BBC" w:rsidRPr="00D46454" w14:paraId="358576B1" w14:textId="77777777" w:rsidTr="00AA3016">
        <w:trPr>
          <w:jc w:val="center"/>
        </w:trPr>
        <w:tc>
          <w:tcPr>
            <w:tcW w:w="2235" w:type="dxa"/>
            <w:vAlign w:val="center"/>
          </w:tcPr>
          <w:p w14:paraId="4D0A293C" w14:textId="1AD7A5D8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Silica gel (SH)</w:t>
            </w:r>
          </w:p>
        </w:tc>
        <w:tc>
          <w:tcPr>
            <w:tcW w:w="5348" w:type="dxa"/>
            <w:vAlign w:val="center"/>
          </w:tcPr>
          <w:p w14:paraId="19DCCFD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silicon compounds</w:t>
            </w:r>
          </w:p>
          <w:p w14:paraId="471D69C7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lang w:val="en-US"/>
              </w:rPr>
              <w:t>SH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u</w:t>
            </w:r>
            <w:proofErr w:type="spellEnd"/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uH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879" w:type="dxa"/>
            <w:vAlign w:val="center"/>
          </w:tcPr>
          <w:p w14:paraId="4E6FE3DD" w14:textId="77777777" w:rsidR="00EF3BBC" w:rsidRPr="00D46454" w:rsidRDefault="00EF3BBC" w:rsidP="00AA301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1.74.10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</w:p>
        </w:tc>
      </w:tr>
    </w:tbl>
    <w:p w14:paraId="5C27433C" w14:textId="6185E4B5" w:rsidR="00EF3BBC" w:rsidRPr="00D46454" w:rsidRDefault="00EF3BBC" w:rsidP="00F74B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Table</w:t>
      </w:r>
      <w:r w:rsidR="004966DB" w:rsidRPr="00D46454">
        <w:rPr>
          <w:rFonts w:ascii="Times New Roman" w:hAnsi="Times New Roman" w:cs="Times New Roman"/>
          <w:b/>
          <w:lang w:val="en-US"/>
        </w:rPr>
        <w:t xml:space="preserve"> 2</w:t>
      </w:r>
      <w:r w:rsidRPr="00D46454">
        <w:rPr>
          <w:rFonts w:ascii="Times New Roman" w:hAnsi="Times New Roman" w:cs="Times New Roman"/>
          <w:b/>
          <w:lang w:val="en-US"/>
        </w:rPr>
        <w:t>: Heterogeneous reactions taking place in the CaO-Al</w:t>
      </w:r>
      <w:r w:rsidRPr="00D46454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b/>
          <w:lang w:val="en-US"/>
        </w:rPr>
        <w:t>O</w:t>
      </w:r>
      <w:r w:rsidRPr="00D46454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b/>
          <w:lang w:val="en-US"/>
        </w:rPr>
        <w:t>-SiO</w:t>
      </w:r>
      <w:r w:rsidRPr="00D46454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b/>
          <w:lang w:val="en-US"/>
        </w:rPr>
        <w:t>-SO</w:t>
      </w:r>
      <w:r w:rsidRPr="00D46454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b/>
          <w:lang w:val="en-US"/>
        </w:rPr>
        <w:t>-H</w:t>
      </w:r>
      <w:r w:rsidRPr="00D46454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b/>
          <w:lang w:val="en-US"/>
        </w:rPr>
        <w:t>O system</w:t>
      </w:r>
    </w:p>
    <w:p w14:paraId="694B33F4" w14:textId="77777777" w:rsidR="00EF3BBC" w:rsidRPr="00D46454" w:rsidRDefault="00EF3BBC" w:rsidP="00EF3BBC">
      <w:pPr>
        <w:pStyle w:val="TTPAuthors"/>
      </w:pPr>
      <w:r w:rsidRPr="00D46454">
        <w:br w:type="page"/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06"/>
        <w:gridCol w:w="1869"/>
      </w:tblGrid>
      <w:tr w:rsidR="00EF3BBC" w:rsidRPr="00D46454" w14:paraId="1F97BB2F" w14:textId="77777777" w:rsidTr="00AA3016">
        <w:trPr>
          <w:jc w:val="center"/>
        </w:trPr>
        <w:tc>
          <w:tcPr>
            <w:tcW w:w="4706" w:type="dxa"/>
            <w:vAlign w:val="center"/>
          </w:tcPr>
          <w:p w14:paraId="05150BB5" w14:textId="2EB52537" w:rsidR="00EF3BBC" w:rsidRPr="00D46454" w:rsidRDefault="002F7808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Dissociation </w:t>
            </w:r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>reactions</w:t>
            </w:r>
          </w:p>
        </w:tc>
        <w:tc>
          <w:tcPr>
            <w:tcW w:w="1869" w:type="dxa"/>
            <w:vAlign w:val="center"/>
          </w:tcPr>
          <w:p w14:paraId="136EE01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Thermodynamic constant (K)</w:t>
            </w:r>
          </w:p>
        </w:tc>
      </w:tr>
      <w:tr w:rsidR="00EF3BBC" w:rsidRPr="00D46454" w14:paraId="7EC993DE" w14:textId="77777777" w:rsidTr="00AA3016">
        <w:trPr>
          <w:jc w:val="center"/>
        </w:trPr>
        <w:tc>
          <w:tcPr>
            <w:tcW w:w="4706" w:type="dxa"/>
          </w:tcPr>
          <w:p w14:paraId="1AF4B1F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calcium compounds</w:t>
            </w:r>
          </w:p>
          <w:p w14:paraId="385C644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  <w:p w14:paraId="4B7F512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Ca(OH)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69" w:type="dxa"/>
          </w:tcPr>
          <w:p w14:paraId="6E58435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1B5C95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73BB982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1.66.10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</w:tr>
      <w:tr w:rsidR="00EF3BBC" w:rsidRPr="00D46454" w14:paraId="0597A4C9" w14:textId="77777777" w:rsidTr="00AA3016">
        <w:trPr>
          <w:jc w:val="center"/>
        </w:trPr>
        <w:tc>
          <w:tcPr>
            <w:tcW w:w="4706" w:type="dxa"/>
          </w:tcPr>
          <w:p w14:paraId="163A9B5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Reactions involving silicon compounds</w:t>
            </w:r>
          </w:p>
          <w:p w14:paraId="6167386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+ 2H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14:paraId="4FEB4CF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  <w:p w14:paraId="10F46425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  <w:p w14:paraId="0AB28CB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HSiO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3-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1869" w:type="dxa"/>
          </w:tcPr>
          <w:p w14:paraId="7ECC7DC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6021177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1.94.10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</w:p>
          <w:p w14:paraId="1864B18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1.55.10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-10</w:t>
            </w:r>
          </w:p>
          <w:p w14:paraId="69FAB9A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4.68.10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-14</w:t>
            </w:r>
          </w:p>
          <w:p w14:paraId="52B1AF1C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1.0.10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-15</w:t>
            </w:r>
          </w:p>
        </w:tc>
      </w:tr>
      <w:tr w:rsidR="00EF3BBC" w:rsidRPr="00D46454" w14:paraId="014C7E95" w14:textId="77777777" w:rsidTr="00AA3016">
        <w:trPr>
          <w:jc w:val="center"/>
        </w:trPr>
        <w:tc>
          <w:tcPr>
            <w:tcW w:w="4706" w:type="dxa"/>
          </w:tcPr>
          <w:p w14:paraId="25995DC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sodium compounds</w:t>
            </w:r>
          </w:p>
          <w:p w14:paraId="07B076D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NaOH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Na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69" w:type="dxa"/>
          </w:tcPr>
          <w:p w14:paraId="17CACE4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A581C8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EF3BBC" w:rsidRPr="00D46454" w14:paraId="319F3E98" w14:textId="77777777" w:rsidTr="00AA3016">
        <w:trPr>
          <w:jc w:val="center"/>
        </w:trPr>
        <w:tc>
          <w:tcPr>
            <w:tcW w:w="4706" w:type="dxa"/>
          </w:tcPr>
          <w:p w14:paraId="6EA0CB6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potassium compounds</w:t>
            </w:r>
          </w:p>
          <w:p w14:paraId="29A928BC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KOH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K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69" w:type="dxa"/>
          </w:tcPr>
          <w:p w14:paraId="598C775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CCBCDB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2.9</w:t>
            </w:r>
          </w:p>
        </w:tc>
      </w:tr>
      <w:tr w:rsidR="00EF3BBC" w:rsidRPr="00D46454" w14:paraId="1F84472E" w14:textId="77777777" w:rsidTr="00AA3016">
        <w:trPr>
          <w:jc w:val="center"/>
        </w:trPr>
        <w:tc>
          <w:tcPr>
            <w:tcW w:w="4706" w:type="dxa"/>
          </w:tcPr>
          <w:p w14:paraId="45311CB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Reactions involving sulfur compounds</w:t>
            </w:r>
          </w:p>
          <w:p w14:paraId="08278DF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HSO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  <w:p w14:paraId="707E35B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HSO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-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2- </w:t>
            </w:r>
            <w:r w:rsidRPr="00D46454">
              <w:rPr>
                <w:rFonts w:ascii="Times New Roman" w:hAnsi="Times New Roman" w:cs="Times New Roman"/>
                <w:lang w:val="en-US"/>
              </w:rPr>
              <w:t>+ 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1869" w:type="dxa"/>
          </w:tcPr>
          <w:p w14:paraId="34E07AE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D8222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1.0.10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</w:p>
          <w:p w14:paraId="58A3D08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1.0.10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-2</w:t>
            </w:r>
          </w:p>
        </w:tc>
      </w:tr>
      <w:tr w:rsidR="00EF3BBC" w:rsidRPr="00D46454" w14:paraId="3C27A995" w14:textId="77777777" w:rsidTr="00AA3016">
        <w:trPr>
          <w:jc w:val="center"/>
        </w:trPr>
        <w:tc>
          <w:tcPr>
            <w:tcW w:w="4706" w:type="dxa"/>
          </w:tcPr>
          <w:p w14:paraId="30AB6BA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aluminum compounds</w:t>
            </w:r>
          </w:p>
          <w:p w14:paraId="3B4DCB7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Al(OH)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Al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3+ </w:t>
            </w:r>
            <w:r w:rsidRPr="00D46454">
              <w:rPr>
                <w:rFonts w:ascii="Times New Roman" w:hAnsi="Times New Roman" w:cs="Times New Roman"/>
                <w:lang w:val="en-US"/>
              </w:rPr>
              <w:t>+ 4OH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69" w:type="dxa"/>
          </w:tcPr>
          <w:p w14:paraId="32849B35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43127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6.2.10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-34</w:t>
            </w:r>
          </w:p>
        </w:tc>
      </w:tr>
      <w:tr w:rsidR="00EF3BBC" w:rsidRPr="00D46454" w14:paraId="1F96DE24" w14:textId="77777777" w:rsidTr="00AA3016">
        <w:trPr>
          <w:jc w:val="center"/>
        </w:trPr>
        <w:tc>
          <w:tcPr>
            <w:tcW w:w="4706" w:type="dxa"/>
          </w:tcPr>
          <w:p w14:paraId="58A190D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Reactions involving calcium-silicon compounds</w:t>
            </w:r>
          </w:p>
          <w:p w14:paraId="493F896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2+ </w:t>
            </w:r>
            <w:r w:rsidRPr="00D46454">
              <w:rPr>
                <w:rFonts w:ascii="Times New Roman" w:hAnsi="Times New Roman" w:cs="Times New Roman"/>
                <w:lang w:val="en-US"/>
              </w:rPr>
              <w:t>+ 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2-</w:t>
            </w:r>
          </w:p>
          <w:p w14:paraId="258674A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2+ </w:t>
            </w:r>
            <w:r w:rsidRPr="00D46454">
              <w:rPr>
                <w:rFonts w:ascii="Times New Roman" w:hAnsi="Times New Roman" w:cs="Times New Roman"/>
                <w:lang w:val="en-US"/>
              </w:rPr>
              <w:t>+ 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SiO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</w:t>
            </w:r>
          </w:p>
        </w:tc>
        <w:tc>
          <w:tcPr>
            <w:tcW w:w="1869" w:type="dxa"/>
          </w:tcPr>
          <w:p w14:paraId="323614C5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FC784D5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3.89.10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  <w:p w14:paraId="043FD33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1.56.10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</w:tr>
      <w:tr w:rsidR="00EF3BBC" w:rsidRPr="00D46454" w14:paraId="1AB62424" w14:textId="77777777" w:rsidTr="00AA3016">
        <w:trPr>
          <w:jc w:val="center"/>
        </w:trPr>
        <w:tc>
          <w:tcPr>
            <w:tcW w:w="4706" w:type="dxa"/>
          </w:tcPr>
          <w:p w14:paraId="79D4D9E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Reaction involving calcium-sulfur compounds</w:t>
            </w:r>
          </w:p>
          <w:p w14:paraId="75B8500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2+ </w:t>
            </w:r>
            <w:r w:rsidRPr="00D46454">
              <w:rPr>
                <w:rFonts w:ascii="Times New Roman" w:hAnsi="Times New Roman" w:cs="Times New Roman"/>
                <w:lang w:val="en-US"/>
              </w:rPr>
              <w:t>+ 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2- 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  <w:p w14:paraId="3AE3FA8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Ca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+ HSO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- </w:t>
            </w:r>
            <w:r w:rsidRPr="00D46454">
              <w:rPr>
                <w:rFonts w:ascii="Cambria Math" w:hAnsi="Cambria Math" w:cs="Cambria Math"/>
                <w:lang w:val="en-US"/>
              </w:rPr>
              <w:t>⇋</w:t>
            </w:r>
            <w:r w:rsidRPr="00D46454">
              <w:rPr>
                <w:rFonts w:ascii="Times New Roman" w:hAnsi="Times New Roman" w:cs="Times New Roman"/>
                <w:lang w:val="en-US"/>
              </w:rPr>
              <w:t xml:space="preserve"> CaHSO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1869" w:type="dxa"/>
          </w:tcPr>
          <w:p w14:paraId="570F1E5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A0B5E1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1.4.10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</w:p>
          <w:p w14:paraId="2124C569" w14:textId="77777777" w:rsidR="00EF3BBC" w:rsidRPr="00D46454" w:rsidRDefault="00EF3BBC" w:rsidP="00AA301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1.3.10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</w:tr>
    </w:tbl>
    <w:p w14:paraId="58952822" w14:textId="77777777" w:rsidR="00EF3BBC" w:rsidRPr="00D46454" w:rsidRDefault="00EF3BBC" w:rsidP="00EF3BBC">
      <w:pPr>
        <w:pStyle w:val="Lgende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Table</w:t>
      </w:r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3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: Homogeneous aqueous reactions taking place in CaO-Al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-SiO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-SO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-Na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O-K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O-H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O system</w:t>
      </w:r>
    </w:p>
    <w:p w14:paraId="6D317CE3" w14:textId="77777777" w:rsidR="00EF3BBC" w:rsidRPr="00D46454" w:rsidRDefault="00EF3BBC" w:rsidP="00EF3BBC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2237"/>
        <w:gridCol w:w="2387"/>
      </w:tblGrid>
      <w:tr w:rsidR="00EF3BBC" w:rsidRPr="00D46454" w14:paraId="6FADE4C4" w14:textId="77777777" w:rsidTr="00E76C1C">
        <w:trPr>
          <w:jc w:val="center"/>
        </w:trPr>
        <w:tc>
          <w:tcPr>
            <w:tcW w:w="1853" w:type="dxa"/>
          </w:tcPr>
          <w:p w14:paraId="1E90F6D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Solid phases</w:t>
            </w:r>
          </w:p>
        </w:tc>
        <w:tc>
          <w:tcPr>
            <w:tcW w:w="2237" w:type="dxa"/>
          </w:tcPr>
          <w:p w14:paraId="3DB78552" w14:textId="0B9638A3" w:rsidR="00EF3BBC" w:rsidRPr="00D46454" w:rsidRDefault="00EF3BBC" w:rsidP="00E76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A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>/L/s)</w:t>
            </w:r>
          </w:p>
          <w:p w14:paraId="3A598E90" w14:textId="36D83A99" w:rsidR="00E76C1C" w:rsidRPr="00D46454" w:rsidRDefault="00E76C1C" w:rsidP="00E76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for Portland cements</w:t>
            </w:r>
          </w:p>
        </w:tc>
        <w:tc>
          <w:tcPr>
            <w:tcW w:w="2387" w:type="dxa"/>
          </w:tcPr>
          <w:p w14:paraId="18BEED9A" w14:textId="59A4BA6F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D46454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A</w:t>
            </w:r>
            <w:r w:rsidRPr="00D4645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D46454">
              <w:rPr>
                <w:rFonts w:ascii="Times New Roman" w:hAnsi="Times New Roman" w:cs="Times New Roman"/>
                <w:b/>
                <w:lang w:val="en-US"/>
              </w:rPr>
              <w:t>mol</w:t>
            </w:r>
            <w:proofErr w:type="spellEnd"/>
            <w:r w:rsidRPr="00D46454">
              <w:rPr>
                <w:rFonts w:ascii="Times New Roman" w:hAnsi="Times New Roman" w:cs="Times New Roman"/>
                <w:b/>
                <w:lang w:val="en-US"/>
              </w:rPr>
              <w:t>/L/s)</w:t>
            </w:r>
            <w:r w:rsidR="00E76C1C" w:rsidRPr="00D46454">
              <w:rPr>
                <w:rFonts w:ascii="Times New Roman" w:hAnsi="Times New Roman" w:cs="Times New Roman"/>
                <w:b/>
                <w:lang w:val="en-US"/>
              </w:rPr>
              <w:t xml:space="preserve"> for CAC cement</w:t>
            </w:r>
          </w:p>
        </w:tc>
      </w:tr>
      <w:tr w:rsidR="00EF3BBC" w:rsidRPr="00D46454" w14:paraId="2687A638" w14:textId="77777777" w:rsidTr="00E76C1C">
        <w:trPr>
          <w:jc w:val="center"/>
        </w:trPr>
        <w:tc>
          <w:tcPr>
            <w:tcW w:w="1853" w:type="dxa"/>
          </w:tcPr>
          <w:p w14:paraId="7D2E1967" w14:textId="73508CFC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</m:acc>
            </m:oMath>
            <w:r w:rsidRPr="00D46454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D46454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="00AF213E" w:rsidRPr="00D46454">
              <w:rPr>
                <w:rFonts w:ascii="Times New Roman" w:eastAsiaTheme="minorEastAsia" w:hAnsi="Times New Roman" w:cs="Times New Roman"/>
                <w:lang w:val="en-US"/>
              </w:rPr>
              <w:t xml:space="preserve"> (gypsum)</w:t>
            </w:r>
          </w:p>
        </w:tc>
        <w:tc>
          <w:tcPr>
            <w:tcW w:w="2237" w:type="dxa"/>
          </w:tcPr>
          <w:p w14:paraId="6C917B5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-4</w:t>
            </w:r>
          </w:p>
        </w:tc>
        <w:tc>
          <w:tcPr>
            <w:tcW w:w="2387" w:type="dxa"/>
          </w:tcPr>
          <w:p w14:paraId="2435298C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-7</w:t>
            </w:r>
          </w:p>
        </w:tc>
      </w:tr>
      <w:tr w:rsidR="00EF3BBC" w:rsidRPr="00D46454" w14:paraId="4D5F32E5" w14:textId="77777777" w:rsidTr="00E76C1C">
        <w:trPr>
          <w:jc w:val="center"/>
        </w:trPr>
        <w:tc>
          <w:tcPr>
            <w:tcW w:w="1853" w:type="dxa"/>
          </w:tcPr>
          <w:p w14:paraId="3D007B5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lang w:val="en-US"/>
              </w:rPr>
              <w:t>AFt</w:t>
            </w:r>
            <w:proofErr w:type="spellEnd"/>
          </w:p>
        </w:tc>
        <w:tc>
          <w:tcPr>
            <w:tcW w:w="2237" w:type="dxa"/>
          </w:tcPr>
          <w:p w14:paraId="5687F5D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-11</w:t>
            </w:r>
          </w:p>
        </w:tc>
        <w:tc>
          <w:tcPr>
            <w:tcW w:w="2387" w:type="dxa"/>
          </w:tcPr>
          <w:p w14:paraId="38EF3F6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-7</w:t>
            </w:r>
          </w:p>
        </w:tc>
      </w:tr>
      <w:tr w:rsidR="00EF3BBC" w:rsidRPr="00D46454" w14:paraId="2BF73291" w14:textId="77777777" w:rsidTr="00E76C1C">
        <w:trPr>
          <w:jc w:val="center"/>
        </w:trPr>
        <w:tc>
          <w:tcPr>
            <w:tcW w:w="1853" w:type="dxa"/>
          </w:tcPr>
          <w:p w14:paraId="5830600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454">
              <w:rPr>
                <w:rFonts w:ascii="Times New Roman" w:hAnsi="Times New Roman" w:cs="Times New Roman"/>
                <w:lang w:val="en-US"/>
              </w:rPr>
              <w:t>AFm</w:t>
            </w:r>
            <w:proofErr w:type="spellEnd"/>
          </w:p>
        </w:tc>
        <w:tc>
          <w:tcPr>
            <w:tcW w:w="2237" w:type="dxa"/>
          </w:tcPr>
          <w:p w14:paraId="52E1729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-11</w:t>
            </w:r>
          </w:p>
        </w:tc>
        <w:tc>
          <w:tcPr>
            <w:tcW w:w="2387" w:type="dxa"/>
          </w:tcPr>
          <w:p w14:paraId="2DF5061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-11</w:t>
            </w:r>
          </w:p>
        </w:tc>
      </w:tr>
      <w:tr w:rsidR="00EF3BBC" w:rsidRPr="00D46454" w14:paraId="6624EAC2" w14:textId="77777777" w:rsidTr="00E76C1C">
        <w:trPr>
          <w:trHeight w:val="303"/>
          <w:jc w:val="center"/>
        </w:trPr>
        <w:tc>
          <w:tcPr>
            <w:tcW w:w="1853" w:type="dxa"/>
          </w:tcPr>
          <w:p w14:paraId="455B9D7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46454">
              <w:rPr>
                <w:rFonts w:ascii="Times New Roman" w:hAnsi="Times New Roman" w:cs="Times New Roman"/>
                <w:lang w:val="en-US"/>
              </w:rPr>
              <w:t>AH</w:t>
            </w:r>
            <w:r w:rsidRPr="00D46454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  <w:tc>
          <w:tcPr>
            <w:tcW w:w="2237" w:type="dxa"/>
          </w:tcPr>
          <w:p w14:paraId="66B4F8A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87" w:type="dxa"/>
          </w:tcPr>
          <w:p w14:paraId="47B42CBB" w14:textId="77777777" w:rsidR="00EF3BBC" w:rsidRPr="00D46454" w:rsidRDefault="00EF3BBC" w:rsidP="00AA301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1.10</w:t>
            </w:r>
            <w:r w:rsidRPr="00D46454">
              <w:rPr>
                <w:rFonts w:ascii="Times New Roman" w:hAnsi="Times New Roman" w:cs="Times New Roman"/>
                <w:vertAlign w:val="superscript"/>
                <w:lang w:val="en-US"/>
              </w:rPr>
              <w:t>-8</w:t>
            </w:r>
          </w:p>
        </w:tc>
      </w:tr>
    </w:tbl>
    <w:p w14:paraId="3CC30378" w14:textId="6335DD72" w:rsidR="00E36D1B" w:rsidRPr="00D46454" w:rsidRDefault="00EF3BBC" w:rsidP="008849DC">
      <w:pPr>
        <w:pStyle w:val="Lgende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Table</w:t>
      </w:r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4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: Kinetic factors of the solid phases for the CaO-Al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-SO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-H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O system.</w:t>
      </w:r>
    </w:p>
    <w:p w14:paraId="4C74FC46" w14:textId="77777777" w:rsidR="00D14FFF" w:rsidRPr="00D46454" w:rsidRDefault="00D14FFF" w:rsidP="00D14FFF">
      <w:pPr>
        <w:rPr>
          <w:lang w:val="en-US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3582"/>
      </w:tblGrid>
      <w:tr w:rsidR="00EF3BBC" w:rsidRPr="00D46454" w14:paraId="35591899" w14:textId="77777777" w:rsidTr="00AA301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DF06" w14:textId="1149DC68" w:rsidR="00EF3BBC" w:rsidRPr="00D46454" w:rsidRDefault="00E76C1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</w:rPr>
              <w:t>Cement</w:t>
            </w:r>
            <w:proofErr w:type="spellEnd"/>
            <w:r w:rsidRPr="00D464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6454">
              <w:rPr>
                <w:rFonts w:ascii="Times New Roman" w:hAnsi="Times New Roman" w:cs="Times New Roman"/>
                <w:b/>
              </w:rPr>
              <w:t>pastes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725" w14:textId="793E6D86" w:rsidR="00EF3BBC" w:rsidRPr="00D46454" w:rsidRDefault="00E76C1C" w:rsidP="00E76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</w:rPr>
              <w:t>Deterioration</w:t>
            </w:r>
            <w:proofErr w:type="spellEnd"/>
            <w:r w:rsidR="00EF3BBC" w:rsidRPr="00D464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F3BBC" w:rsidRPr="00D46454">
              <w:rPr>
                <w:rFonts w:ascii="Times New Roman" w:hAnsi="Times New Roman" w:cs="Times New Roman"/>
                <w:b/>
              </w:rPr>
              <w:t>depth</w:t>
            </w:r>
            <w:r w:rsidR="004133DF" w:rsidRPr="00D46454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EF3BBC" w:rsidRPr="00D46454">
              <w:rPr>
                <w:rFonts w:ascii="Times New Roman" w:hAnsi="Times New Roman" w:cs="Times New Roman"/>
                <w:b/>
              </w:rPr>
              <w:t xml:space="preserve"> (mm)</w:t>
            </w:r>
          </w:p>
        </w:tc>
      </w:tr>
      <w:tr w:rsidR="00EF3BBC" w:rsidRPr="00D46454" w14:paraId="0B9E674C" w14:textId="77777777" w:rsidTr="00AA301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DA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270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2.0</w:t>
            </w:r>
          </w:p>
        </w:tc>
      </w:tr>
      <w:tr w:rsidR="00EF3BBC" w:rsidRPr="00D46454" w14:paraId="02F3F63D" w14:textId="77777777" w:rsidTr="00AA301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3D8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III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990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2.4</w:t>
            </w:r>
          </w:p>
        </w:tc>
      </w:tr>
      <w:tr w:rsidR="00EF3BBC" w:rsidRPr="00D46454" w14:paraId="26F266FC" w14:textId="77777777" w:rsidTr="00AA301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363C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IV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ED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2.8</w:t>
            </w:r>
          </w:p>
        </w:tc>
      </w:tr>
      <w:tr w:rsidR="00EF3BBC" w:rsidRPr="00D46454" w14:paraId="76239668" w14:textId="77777777" w:rsidTr="00AA301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99B4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V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6529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2.2</w:t>
            </w:r>
          </w:p>
        </w:tc>
      </w:tr>
      <w:tr w:rsidR="00EF3BBC" w:rsidRPr="00D46454" w14:paraId="535CA5BC" w14:textId="77777777" w:rsidTr="00AA301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FCA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 xml:space="preserve">CAC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8471" w14:textId="77777777" w:rsidR="00EF3BBC" w:rsidRPr="00D46454" w:rsidRDefault="00EF3BBC" w:rsidP="00AA301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0.2</w:t>
            </w:r>
          </w:p>
        </w:tc>
      </w:tr>
    </w:tbl>
    <w:p w14:paraId="08375FAE" w14:textId="06A93E60" w:rsidR="00E36D1B" w:rsidRPr="00D46454" w:rsidRDefault="00EF3BBC" w:rsidP="00D14FFF">
      <w:pPr>
        <w:pStyle w:val="Lgende"/>
        <w:jc w:val="center"/>
        <w:rPr>
          <w:lang w:val="en-US"/>
        </w:rPr>
      </w:pP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Table</w:t>
      </w:r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5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="00E76C1C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depths obtained for CEM I,</w:t>
      </w:r>
      <w:r w:rsidR="00562D79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CEM III, CEM IV, CEM V </w:t>
      </w:r>
      <w:r w:rsidR="00D14FFF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cements</w:t>
      </w:r>
      <w:r w:rsidR="00562D79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and CAC after 1 year of acid attack at 10</w:t>
      </w:r>
      <w:r w:rsidRPr="00D46454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en-US"/>
        </w:rPr>
        <w:t xml:space="preserve">-1 </w:t>
      </w:r>
      <w:proofErr w:type="spellStart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mol</w:t>
      </w:r>
      <w:proofErr w:type="spellEnd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/L.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60"/>
        <w:gridCol w:w="3211"/>
        <w:gridCol w:w="2618"/>
      </w:tblGrid>
      <w:tr w:rsidR="00EF3BBC" w:rsidRPr="00D46454" w14:paraId="6BC2CADB" w14:textId="77777777" w:rsidTr="00AA3016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3D66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Materials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4BD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Dissolved calcium amount (g/L)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1F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Weight loss (%)</w:t>
            </w:r>
          </w:p>
        </w:tc>
      </w:tr>
      <w:tr w:rsidR="00EF3BBC" w:rsidRPr="00D46454" w14:paraId="6DFF98D2" w14:textId="77777777" w:rsidTr="00AA3016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2EB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FA2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14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37.5</w:t>
            </w:r>
          </w:p>
        </w:tc>
      </w:tr>
      <w:tr w:rsidR="00EF3BBC" w:rsidRPr="00D46454" w14:paraId="09C4630F" w14:textId="77777777" w:rsidTr="00AA3016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A82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III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91CE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BF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33.3</w:t>
            </w:r>
          </w:p>
        </w:tc>
      </w:tr>
      <w:tr w:rsidR="00EF3BBC" w:rsidRPr="00D46454" w14:paraId="566A225A" w14:textId="77777777" w:rsidTr="00AA3016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F1C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IV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5D4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A92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33.3</w:t>
            </w:r>
          </w:p>
        </w:tc>
      </w:tr>
      <w:tr w:rsidR="00EF3BBC" w:rsidRPr="00D46454" w14:paraId="65C4B8EA" w14:textId="77777777" w:rsidTr="00AA3016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C33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CEM V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093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C37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33.3</w:t>
            </w:r>
          </w:p>
        </w:tc>
      </w:tr>
      <w:tr w:rsidR="00EF3BBC" w:rsidRPr="00D46454" w14:paraId="303DD03C" w14:textId="77777777" w:rsidTr="00AA3016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82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 xml:space="preserve">CAC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E753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C7D" w14:textId="77777777" w:rsidR="00EF3BBC" w:rsidRPr="00D46454" w:rsidRDefault="00EF3BBC" w:rsidP="00AA301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54">
              <w:rPr>
                <w:rFonts w:ascii="Times New Roman" w:hAnsi="Times New Roman" w:cs="Times New Roman"/>
              </w:rPr>
              <w:t>14.6</w:t>
            </w:r>
          </w:p>
        </w:tc>
      </w:tr>
    </w:tbl>
    <w:p w14:paraId="4E6A6C22" w14:textId="77777777" w:rsidR="008447CA" w:rsidRPr="00D46454" w:rsidRDefault="00EF3BBC" w:rsidP="00EF3BBC">
      <w:pPr>
        <w:jc w:val="center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Table</w:t>
      </w:r>
      <w:r w:rsidR="004966DB" w:rsidRPr="00D46454">
        <w:rPr>
          <w:rFonts w:ascii="Times New Roman" w:hAnsi="Times New Roman" w:cs="Times New Roman"/>
          <w:b/>
          <w:lang w:val="en-US"/>
        </w:rPr>
        <w:t xml:space="preserve"> 6</w:t>
      </w:r>
      <w:r w:rsidRPr="00D46454">
        <w:rPr>
          <w:rFonts w:ascii="Times New Roman" w:hAnsi="Times New Roman" w:cs="Times New Roman"/>
          <w:b/>
          <w:lang w:val="en-US"/>
        </w:rPr>
        <w:t>: Dissolved calcium contents obtained for CEM I, CEM III, CEM IV, CEM V cements, and CAC after 1 year of sulfuric acid attack at 10</w:t>
      </w:r>
      <w:r w:rsidRPr="00D46454">
        <w:rPr>
          <w:rFonts w:ascii="Times New Roman" w:hAnsi="Times New Roman" w:cs="Times New Roman"/>
          <w:b/>
          <w:vertAlign w:val="superscript"/>
          <w:lang w:val="en-US"/>
        </w:rPr>
        <w:t>-1</w:t>
      </w:r>
      <w:r w:rsidRPr="00D464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46454">
        <w:rPr>
          <w:rFonts w:ascii="Times New Roman" w:hAnsi="Times New Roman" w:cs="Times New Roman"/>
          <w:b/>
          <w:lang w:val="en-US"/>
        </w:rPr>
        <w:t>mol</w:t>
      </w:r>
      <w:proofErr w:type="spellEnd"/>
      <w:r w:rsidRPr="00D46454">
        <w:rPr>
          <w:rFonts w:ascii="Times New Roman" w:hAnsi="Times New Roman" w:cs="Times New Roman"/>
          <w:b/>
          <w:lang w:val="en-US"/>
        </w:rPr>
        <w:t>/L.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3364"/>
        <w:gridCol w:w="3157"/>
      </w:tblGrid>
      <w:tr w:rsidR="00EF3BBC" w:rsidRPr="00D46454" w14:paraId="547465F3" w14:textId="77777777" w:rsidTr="00AA30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222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6454">
              <w:rPr>
                <w:rFonts w:ascii="Times New Roman" w:hAnsi="Times New Roman" w:cs="Times New Roman"/>
                <w:b/>
              </w:rPr>
              <w:t>Materials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144B" w14:textId="77777777" w:rsidR="00EF3BBC" w:rsidRPr="00D46454" w:rsidRDefault="00562D79" w:rsidP="00562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D46454">
              <w:rPr>
                <w:rFonts w:ascii="Times New Roman" w:hAnsi="Times New Roman" w:cs="Times New Roman"/>
                <w:b/>
                <w:lang w:val="en-US"/>
              </w:rPr>
              <w:t>Corrosion rates (mm/</w:t>
            </w:r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EF3BBC" w:rsidRPr="00D4645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0.5</w:t>
            </w:r>
            <w:r w:rsidR="00EF3BBC" w:rsidRPr="00D4645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EF3BBC" w:rsidRPr="00D46454" w14:paraId="5CF7A06E" w14:textId="77777777" w:rsidTr="00AA30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F9E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CEM 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494B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0.10</w:t>
            </w:r>
          </w:p>
        </w:tc>
      </w:tr>
      <w:tr w:rsidR="00EF3BBC" w:rsidRPr="00D46454" w14:paraId="0660A3CB" w14:textId="77777777" w:rsidTr="00AA30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22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CEM III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55CF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0.11</w:t>
            </w:r>
          </w:p>
        </w:tc>
      </w:tr>
      <w:tr w:rsidR="00EF3BBC" w:rsidRPr="00D46454" w14:paraId="72ADBD88" w14:textId="77777777" w:rsidTr="00AA30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621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CEM IV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D171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0.14</w:t>
            </w:r>
          </w:p>
        </w:tc>
      </w:tr>
      <w:tr w:rsidR="00EF3BBC" w:rsidRPr="00D46454" w14:paraId="34FFDDBD" w14:textId="77777777" w:rsidTr="00AA30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F050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CEM V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E1BD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0.10</w:t>
            </w:r>
          </w:p>
        </w:tc>
      </w:tr>
      <w:tr w:rsidR="00EF3BBC" w:rsidRPr="00D46454" w14:paraId="3C4B9B44" w14:textId="77777777" w:rsidTr="00AA30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97A" w14:textId="77777777" w:rsidR="00EF3BBC" w:rsidRPr="00D46454" w:rsidRDefault="00EF3BBC" w:rsidP="00AA30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 xml:space="preserve">CAC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7189" w14:textId="77777777" w:rsidR="00EF3BBC" w:rsidRPr="00D46454" w:rsidRDefault="00EF3BBC" w:rsidP="00AA3016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454">
              <w:rPr>
                <w:rFonts w:ascii="Times New Roman" w:hAnsi="Times New Roman" w:cs="Times New Roman"/>
                <w:lang w:val="en-US"/>
              </w:rPr>
              <w:t>0.01</w:t>
            </w:r>
          </w:p>
        </w:tc>
      </w:tr>
    </w:tbl>
    <w:p w14:paraId="3B905B57" w14:textId="77777777" w:rsidR="00EF3BBC" w:rsidRPr="00D46454" w:rsidRDefault="00EF3BBC" w:rsidP="00EF3BBC">
      <w:pPr>
        <w:pStyle w:val="Lgende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Table</w:t>
      </w:r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7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: Corrosion rates obtained for CEM I, CEM III, CEM IV, CEM V cements, and CAC.</w:t>
      </w:r>
    </w:p>
    <w:p w14:paraId="2C0CF811" w14:textId="77777777" w:rsidR="00EF3BBC" w:rsidRPr="00D46454" w:rsidRDefault="00EF3BBC" w:rsidP="00EF3BBC">
      <w:pPr>
        <w:jc w:val="center"/>
        <w:rPr>
          <w:rFonts w:ascii="Times New Roman" w:hAnsi="Times New Roman" w:cs="Times New Roman"/>
          <w:b/>
          <w:lang w:val="en-US"/>
        </w:rPr>
      </w:pPr>
    </w:p>
    <w:p w14:paraId="08956764" w14:textId="77777777" w:rsidR="00EF3BBC" w:rsidRPr="00D46454" w:rsidRDefault="009F3BA1" w:rsidP="009F3BA1">
      <w:pPr>
        <w:jc w:val="both"/>
        <w:rPr>
          <w:rFonts w:ascii="Times New Roman" w:hAnsi="Times New Roman" w:cs="Times New Roman"/>
          <w:b/>
          <w:lang w:val="en-US"/>
        </w:rPr>
      </w:pPr>
      <w:r w:rsidRPr="00D46454">
        <w:rPr>
          <w:rFonts w:ascii="Times New Roman" w:hAnsi="Times New Roman" w:cs="Times New Roman"/>
          <w:b/>
          <w:lang w:val="en-US"/>
        </w:rPr>
        <w:t>Figure captions</w:t>
      </w:r>
    </w:p>
    <w:p w14:paraId="66AC182E" w14:textId="6FDCDCEF" w:rsidR="009F3BA1" w:rsidRPr="00D46454" w:rsidRDefault="009F3BA1" w:rsidP="009F3BA1">
      <w:pPr>
        <w:pStyle w:val="Lgende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" w:name="_Ref470100638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Figure</w:t>
      </w:r>
      <w:bookmarkEnd w:id="1"/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1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Concrete sewer and </w:t>
      </w:r>
      <w:proofErr w:type="spellStart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biodeterioration</w:t>
      </w:r>
      <w:proofErr w:type="spellEnd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mechanisms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. SRB are sulfate-reducing bacteria and SOB are sulfur-oxidizing bacteria. </w:t>
      </w:r>
    </w:p>
    <w:p w14:paraId="73288708" w14:textId="1A9E66D7" w:rsidR="009F3BA1" w:rsidRPr="00D46454" w:rsidRDefault="009F3BA1" w:rsidP="009F3BA1">
      <w:pPr>
        <w:pStyle w:val="Lgende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bookmarkStart w:id="2" w:name="_Ref468961276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Figure</w:t>
      </w:r>
      <w:bookmarkEnd w:id="2"/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2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Phase Diagram for the system CaO-Al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O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-SO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-H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O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. This diagram is constituted of the simultaneous evolutions of the saturation index</w:t>
      </w:r>
      <w:r w:rsidR="00BE4782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es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of AH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3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(β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AH3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) and CH (β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CH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) with the H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SO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 xml:space="preserve">4 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concentration (a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H2SO4</w:t>
      </w:r>
      <w:r w:rsidR="00E032BD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) in logarithmic scale. </w:t>
      </w:r>
    </w:p>
    <w:p w14:paraId="74D13471" w14:textId="1E85BE9C" w:rsidR="009F3BA1" w:rsidRPr="00D46454" w:rsidRDefault="009F3BA1" w:rsidP="009F3BA1">
      <w:pPr>
        <w:pStyle w:val="Lgende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bookmarkStart w:id="3" w:name="_Ref469416035"/>
      <w:bookmarkStart w:id="4" w:name="_Ref469487756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Figure</w:t>
      </w:r>
      <w:bookmarkEnd w:id="3"/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3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Profiles of the solid phases (CH, , C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AH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6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, </w:t>
      </w:r>
      <w:proofErr w:type="spellStart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AFt</w:t>
      </w:r>
      <w:proofErr w:type="spellEnd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, AH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3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, and C</w:t>
      </w:r>
      <m:oMath>
        <m:acc>
          <m:accPr>
            <m:chr m:val="̅"/>
            <m:ctrlPr>
              <w:rPr>
                <w:rFonts w:ascii="Cambria Math" w:hAnsi="Cambria Math" w:cs="Times New Roman"/>
                <w:b w:val="0"/>
                <w:color w:val="auto"/>
                <w:sz w:val="22"/>
                <w:szCs w:val="22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2"/>
                <w:szCs w:val="22"/>
                <w:lang w:val="en-US"/>
              </w:rPr>
              <m:t>S</m:t>
            </m:r>
          </m:e>
        </m:acc>
      </m:oMath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H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>2</w:t>
      </w:r>
      <w:r w:rsidR="00181BE8"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  <w:lang w:val="en-US"/>
        </w:rPr>
        <w:t xml:space="preserve"> </w:t>
      </w:r>
      <w:r w:rsidR="00181BE8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(gypsum)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), of the calcium to silicon ratio and of the porosity, for cementitious materials based on CEM I, CEM III, CEM IV, </w:t>
      </w:r>
      <w:r w:rsidR="00794D7B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CEM 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V cements</w:t>
      </w:r>
      <w:r w:rsidR="00562D79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,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and CAC, </w:t>
      </w:r>
      <w:bookmarkEnd w:id="4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after 1 year of acid attack.</w:t>
      </w:r>
    </w:p>
    <w:p w14:paraId="18D5BAAE" w14:textId="4326E335" w:rsidR="009F3BA1" w:rsidRPr="00D46454" w:rsidRDefault="009F3BA1" w:rsidP="009F3BA1">
      <w:pPr>
        <w:pStyle w:val="Lgende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bookmarkStart w:id="5" w:name="_Ref475364386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Figure</w:t>
      </w:r>
      <w:bookmarkEnd w:id="5"/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4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Evolution of the porosity over depth for the cementitious materials based on CEM I, </w:t>
      </w:r>
      <w:r w:rsidR="00794D7B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CEM 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III, CEM IV, CEM</w:t>
      </w:r>
      <w:r w:rsidR="00585B60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V cements, and CAC during 1 year of sulfuric acid attack at 10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perscript"/>
          <w:lang w:val="en-US"/>
        </w:rPr>
        <w:t>-1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mol</w:t>
      </w:r>
      <w:proofErr w:type="spellEnd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/L. The black circles represent the point </w:t>
      </w:r>
      <w:r w:rsidR="00FC06B3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where porosity becomes superior to the initial porosity of each cementitious material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. </w:t>
      </w:r>
    </w:p>
    <w:p w14:paraId="5A6760C7" w14:textId="3BD24A19" w:rsidR="009F3BA1" w:rsidRPr="00D46454" w:rsidRDefault="009F3BA1" w:rsidP="009F3BA1">
      <w:pPr>
        <w:pStyle w:val="Lgende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6" w:name="_Ref475366215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Figure</w:t>
      </w:r>
      <w:bookmarkEnd w:id="6"/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5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Evolution of the </w:t>
      </w:r>
      <w:r w:rsidR="008849DC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deterioration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depth for cementitious materials based on CEM I, CEM III, CEM IV, CEM V cements, and CAC over time, during </w:t>
      </w:r>
      <w:r w:rsidR="00562D79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1 year of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acid attack at 10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perscript"/>
          <w:lang w:val="en-US"/>
        </w:rPr>
        <w:t>-1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mol</w:t>
      </w:r>
      <w:proofErr w:type="spellEnd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/L.</w:t>
      </w:r>
    </w:p>
    <w:p w14:paraId="4AF89BA4" w14:textId="77777777" w:rsidR="009F3BA1" w:rsidRPr="00D46454" w:rsidRDefault="009F3BA1" w:rsidP="009F3BA1">
      <w:pPr>
        <w:pStyle w:val="Lgende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bookmarkStart w:id="7" w:name="_Ref475370460"/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>Figure</w:t>
      </w:r>
      <w:bookmarkEnd w:id="7"/>
      <w:r w:rsidR="004966DB"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6</w:t>
      </w:r>
      <w:r w:rsidRPr="00D4645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Dissolved calcium content</w:t>
      </w:r>
      <w:r w:rsidR="00562D79"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s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over time for cementitious materials based on CEM I, CEM III, CEM IV, CEM V cements, and CAC during 1 year of sulfuric acid attack at 10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vertAlign w:val="superscript"/>
          <w:lang w:val="en-US"/>
        </w:rPr>
        <w:t>-1</w:t>
      </w:r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mol</w:t>
      </w:r>
      <w:proofErr w:type="spellEnd"/>
      <w:r w:rsidRPr="00D4645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/L.</w:t>
      </w:r>
    </w:p>
    <w:p w14:paraId="3E77CB41" w14:textId="77777777" w:rsidR="00AA3016" w:rsidRPr="00D46454" w:rsidRDefault="00AA3016" w:rsidP="00AA3016">
      <w:pPr>
        <w:rPr>
          <w:lang w:val="en-US"/>
        </w:rPr>
      </w:pPr>
    </w:p>
    <w:p w14:paraId="14BD4CF0" w14:textId="77777777" w:rsidR="00AA3016" w:rsidRPr="00D46454" w:rsidRDefault="00AA3016" w:rsidP="00AA3016">
      <w:pPr>
        <w:rPr>
          <w:lang w:val="en-US"/>
        </w:rPr>
      </w:pPr>
    </w:p>
    <w:p w14:paraId="3D3D623D" w14:textId="2A0BEDED" w:rsidR="00AA3016" w:rsidRPr="00D46454" w:rsidRDefault="00AA3016" w:rsidP="00AA3016">
      <w:pPr>
        <w:rPr>
          <w:lang w:val="en-US"/>
        </w:rPr>
      </w:pPr>
    </w:p>
    <w:p w14:paraId="26B36D1F" w14:textId="77777777" w:rsidR="00084E6D" w:rsidRPr="00D46454" w:rsidRDefault="00084E6D" w:rsidP="00AA3016">
      <w:pPr>
        <w:rPr>
          <w:lang w:val="en-US"/>
        </w:rPr>
      </w:pPr>
    </w:p>
    <w:p w14:paraId="6841DD25" w14:textId="77777777" w:rsidR="00AA3016" w:rsidRPr="00D46454" w:rsidRDefault="00AA3016" w:rsidP="00AA3016">
      <w:pPr>
        <w:rPr>
          <w:lang w:val="en-US"/>
        </w:rPr>
      </w:pPr>
    </w:p>
    <w:p w14:paraId="41CDCFD9" w14:textId="77777777" w:rsidR="00436644" w:rsidRPr="00D46454" w:rsidRDefault="00436644" w:rsidP="00436644">
      <w:pPr>
        <w:rPr>
          <w:b/>
        </w:rPr>
      </w:pPr>
      <w:r w:rsidRPr="00D46454">
        <w:rPr>
          <w:b/>
        </w:rPr>
        <w:t>FIGURE 1.</w:t>
      </w:r>
    </w:p>
    <w:p w14:paraId="0FAB97E5" w14:textId="77777777" w:rsidR="00436644" w:rsidRPr="00D46454" w:rsidRDefault="00436644" w:rsidP="00436644">
      <w:pPr>
        <w:jc w:val="center"/>
      </w:pPr>
      <w:r w:rsidRPr="00D46454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C8E1C86" wp14:editId="72E931F8">
            <wp:extent cx="4743450" cy="2114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DA6C" w14:textId="77777777" w:rsidR="00436644" w:rsidRPr="00D46454" w:rsidRDefault="00436644" w:rsidP="00436644">
      <w:pPr>
        <w:rPr>
          <w:b/>
        </w:rPr>
      </w:pPr>
      <w:r w:rsidRPr="00D46454">
        <w:rPr>
          <w:b/>
        </w:rPr>
        <w:t>FIGURE 2.</w:t>
      </w:r>
    </w:p>
    <w:p w14:paraId="1A3E3DD9" w14:textId="630C9753" w:rsidR="00436644" w:rsidRPr="00D46454" w:rsidRDefault="00896700" w:rsidP="00436644">
      <w:pPr>
        <w:jc w:val="center"/>
      </w:pPr>
      <w:r w:rsidRPr="00D46454">
        <w:rPr>
          <w:noProof/>
          <w:lang w:eastAsia="fr-FR"/>
        </w:rPr>
        <w:drawing>
          <wp:inline distT="0" distB="0" distL="0" distR="0" wp14:anchorId="7D9E25AF" wp14:editId="1A424CA3">
            <wp:extent cx="4539879" cy="31316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533" cy="313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774CA" w14:textId="77777777" w:rsidR="00436644" w:rsidRPr="00D46454" w:rsidRDefault="00436644" w:rsidP="00436644">
      <w:pPr>
        <w:rPr>
          <w:b/>
        </w:rPr>
      </w:pPr>
      <w:r w:rsidRPr="00D46454">
        <w:rPr>
          <w:b/>
        </w:rPr>
        <w:br w:type="page"/>
      </w:r>
      <w:r w:rsidRPr="00D46454">
        <w:rPr>
          <w:b/>
        </w:rPr>
        <w:lastRenderedPageBreak/>
        <w:t xml:space="preserve">FIGURE 3. </w:t>
      </w:r>
    </w:p>
    <w:p w14:paraId="44A843BF" w14:textId="326455B7" w:rsidR="00436644" w:rsidRPr="00D46454" w:rsidRDefault="003269C9" w:rsidP="00436644">
      <w:pPr>
        <w:rPr>
          <w:b/>
        </w:rPr>
      </w:pPr>
      <w:r w:rsidRPr="00D46454">
        <w:rPr>
          <w:b/>
          <w:noProof/>
          <w:lang w:eastAsia="fr-FR"/>
        </w:rPr>
        <w:drawing>
          <wp:inline distT="0" distB="0" distL="0" distR="0" wp14:anchorId="1B347364" wp14:editId="084AA338">
            <wp:extent cx="5694045" cy="7809865"/>
            <wp:effectExtent l="0" t="0" r="190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780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BD27A" w14:textId="77777777" w:rsidR="00436644" w:rsidRPr="00D46454" w:rsidRDefault="00436644" w:rsidP="00436644">
      <w:pPr>
        <w:rPr>
          <w:b/>
        </w:rPr>
      </w:pPr>
    </w:p>
    <w:p w14:paraId="40064EDD" w14:textId="77777777" w:rsidR="00436644" w:rsidRPr="00D46454" w:rsidRDefault="00436644" w:rsidP="00436644">
      <w:pPr>
        <w:rPr>
          <w:b/>
        </w:rPr>
      </w:pPr>
    </w:p>
    <w:p w14:paraId="4D0C4522" w14:textId="77777777" w:rsidR="00436644" w:rsidRPr="00D46454" w:rsidRDefault="00436644" w:rsidP="00436644">
      <w:pPr>
        <w:rPr>
          <w:b/>
        </w:rPr>
      </w:pPr>
      <w:r w:rsidRPr="00D46454">
        <w:rPr>
          <w:b/>
        </w:rPr>
        <w:t>FIGURE 4.</w:t>
      </w:r>
    </w:p>
    <w:p w14:paraId="6AC502D0" w14:textId="7D01EBA7" w:rsidR="00436644" w:rsidRPr="00D46454" w:rsidRDefault="00366D93" w:rsidP="00436644">
      <w:pPr>
        <w:rPr>
          <w:b/>
        </w:rPr>
      </w:pPr>
      <w:r w:rsidRPr="00D46454">
        <w:rPr>
          <w:b/>
          <w:noProof/>
          <w:lang w:eastAsia="fr-FR"/>
        </w:rPr>
        <w:drawing>
          <wp:inline distT="0" distB="0" distL="0" distR="0" wp14:anchorId="742BF1F6" wp14:editId="4E88FB3C">
            <wp:extent cx="4961106" cy="3560324"/>
            <wp:effectExtent l="19050" t="19050" r="11430" b="215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64" cy="35627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09E11F" w14:textId="77777777" w:rsidR="00436644" w:rsidRPr="00D46454" w:rsidRDefault="00436644" w:rsidP="00436644">
      <w:pPr>
        <w:rPr>
          <w:b/>
        </w:rPr>
      </w:pPr>
    </w:p>
    <w:p w14:paraId="4D0E29F8" w14:textId="77777777" w:rsidR="00436644" w:rsidRPr="00D46454" w:rsidRDefault="00436644" w:rsidP="00436644">
      <w:pPr>
        <w:rPr>
          <w:b/>
        </w:rPr>
      </w:pPr>
      <w:r w:rsidRPr="00D46454">
        <w:rPr>
          <w:b/>
        </w:rPr>
        <w:t xml:space="preserve">FIGURE 5. </w:t>
      </w:r>
    </w:p>
    <w:p w14:paraId="336CE26A" w14:textId="6FAB42C1" w:rsidR="00436644" w:rsidRPr="00D46454" w:rsidRDefault="00366D93" w:rsidP="00436644">
      <w:pPr>
        <w:rPr>
          <w:b/>
        </w:rPr>
      </w:pPr>
      <w:r w:rsidRPr="00D46454">
        <w:rPr>
          <w:b/>
          <w:noProof/>
          <w:lang w:eastAsia="fr-FR"/>
        </w:rPr>
        <w:drawing>
          <wp:inline distT="0" distB="0" distL="0" distR="0" wp14:anchorId="0DED50F4" wp14:editId="360385AF">
            <wp:extent cx="4961106" cy="3558257"/>
            <wp:effectExtent l="19050" t="19050" r="11430" b="2349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680" cy="3556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36D5BF" w14:textId="77777777" w:rsidR="00436644" w:rsidRPr="00D46454" w:rsidRDefault="00436644" w:rsidP="00436644">
      <w:pPr>
        <w:rPr>
          <w:b/>
        </w:rPr>
      </w:pPr>
    </w:p>
    <w:p w14:paraId="19B2E70B" w14:textId="77777777" w:rsidR="00436644" w:rsidRPr="00D46454" w:rsidRDefault="00436644" w:rsidP="00436644">
      <w:pPr>
        <w:rPr>
          <w:b/>
        </w:rPr>
      </w:pPr>
      <w:r w:rsidRPr="00D46454">
        <w:rPr>
          <w:b/>
        </w:rPr>
        <w:t>FIGURE 6.</w:t>
      </w:r>
    </w:p>
    <w:p w14:paraId="7F563EC6" w14:textId="77777777" w:rsidR="00436644" w:rsidRDefault="00436644" w:rsidP="00436644">
      <w:pPr>
        <w:rPr>
          <w:b/>
        </w:rPr>
      </w:pPr>
      <w:r w:rsidRPr="00D46454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407AD7F" wp14:editId="6597D007">
            <wp:extent cx="5000625" cy="3495675"/>
            <wp:effectExtent l="19050" t="19050" r="2857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95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B33176" w14:textId="77777777" w:rsidR="00436644" w:rsidRDefault="00436644" w:rsidP="00436644">
      <w:pPr>
        <w:rPr>
          <w:b/>
        </w:rPr>
      </w:pPr>
    </w:p>
    <w:p w14:paraId="377D3557" w14:textId="77777777" w:rsidR="00436644" w:rsidRDefault="00436644" w:rsidP="00436644">
      <w:pPr>
        <w:rPr>
          <w:b/>
        </w:rPr>
      </w:pPr>
    </w:p>
    <w:p w14:paraId="59740A4B" w14:textId="77777777" w:rsidR="00436644" w:rsidRDefault="00436644" w:rsidP="00436644">
      <w:pPr>
        <w:rPr>
          <w:b/>
        </w:rPr>
      </w:pPr>
    </w:p>
    <w:p w14:paraId="53BBC838" w14:textId="77777777" w:rsidR="00436644" w:rsidRDefault="00436644" w:rsidP="00436644">
      <w:pPr>
        <w:rPr>
          <w:b/>
        </w:rPr>
      </w:pPr>
    </w:p>
    <w:p w14:paraId="65FCF88A" w14:textId="77777777" w:rsidR="00AA3016" w:rsidRPr="00AA3016" w:rsidRDefault="00AA3016" w:rsidP="00AA3016">
      <w:pPr>
        <w:rPr>
          <w:lang w:val="en-US"/>
        </w:rPr>
      </w:pPr>
    </w:p>
    <w:p w14:paraId="34D7AB10" w14:textId="77777777" w:rsidR="009F3BA1" w:rsidRPr="009F3BA1" w:rsidRDefault="009F3BA1" w:rsidP="009F3BA1">
      <w:pPr>
        <w:rPr>
          <w:lang w:val="en-US"/>
        </w:rPr>
      </w:pPr>
    </w:p>
    <w:p w14:paraId="50CA51FD" w14:textId="77777777" w:rsidR="009F3BA1" w:rsidRPr="009F3BA1" w:rsidRDefault="009F3BA1" w:rsidP="009F3BA1">
      <w:pPr>
        <w:rPr>
          <w:lang w:val="en-US"/>
        </w:rPr>
      </w:pPr>
    </w:p>
    <w:p w14:paraId="7CB83431" w14:textId="77777777" w:rsidR="009F3BA1" w:rsidRPr="009F3BA1" w:rsidRDefault="009F3BA1" w:rsidP="009F3BA1">
      <w:pPr>
        <w:rPr>
          <w:lang w:val="en-US"/>
        </w:rPr>
      </w:pPr>
    </w:p>
    <w:p w14:paraId="41B74179" w14:textId="77777777" w:rsidR="009F3BA1" w:rsidRPr="009F3BA1" w:rsidRDefault="009F3BA1" w:rsidP="009F3BA1">
      <w:pPr>
        <w:rPr>
          <w:lang w:val="en-US"/>
        </w:rPr>
      </w:pPr>
    </w:p>
    <w:p w14:paraId="2E579A99" w14:textId="77777777" w:rsidR="009F3BA1" w:rsidRPr="009F3BA1" w:rsidRDefault="009F3BA1" w:rsidP="009F3BA1">
      <w:pPr>
        <w:rPr>
          <w:lang w:val="en-US"/>
        </w:rPr>
      </w:pPr>
    </w:p>
    <w:p w14:paraId="71D298AD" w14:textId="77777777" w:rsidR="009F3BA1" w:rsidRPr="009F3BA1" w:rsidRDefault="009F3BA1" w:rsidP="009F3BA1">
      <w:pPr>
        <w:rPr>
          <w:lang w:val="en-US"/>
        </w:rPr>
      </w:pPr>
    </w:p>
    <w:p w14:paraId="37380E6C" w14:textId="77777777" w:rsidR="00EF3BBC" w:rsidRDefault="00EF3BBC" w:rsidP="00F74BBF">
      <w:pPr>
        <w:rPr>
          <w:rFonts w:ascii="Times New Roman" w:hAnsi="Times New Roman" w:cs="Times New Roman"/>
          <w:b/>
          <w:lang w:val="en-US"/>
        </w:rPr>
      </w:pPr>
    </w:p>
    <w:p w14:paraId="3D8B06AB" w14:textId="77777777" w:rsidR="009D4B54" w:rsidRPr="00264BE8" w:rsidRDefault="009D4B54" w:rsidP="00F74BBF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9D4B54" w:rsidRPr="00264BE8" w:rsidSect="00EC5A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F8BC" w14:textId="77777777" w:rsidR="003E7DA2" w:rsidRDefault="003E7DA2" w:rsidP="00651676">
      <w:pPr>
        <w:spacing w:after="0" w:line="240" w:lineRule="auto"/>
      </w:pPr>
      <w:r>
        <w:separator/>
      </w:r>
    </w:p>
  </w:endnote>
  <w:endnote w:type="continuationSeparator" w:id="0">
    <w:p w14:paraId="34CC685D" w14:textId="77777777" w:rsidR="003E7DA2" w:rsidRDefault="003E7DA2" w:rsidP="0065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isSI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B338" w14:textId="77777777" w:rsidR="00D46454" w:rsidRDefault="00D464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4904" w14:textId="77777777" w:rsidR="00D46454" w:rsidRDefault="00D464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BEF2" w14:textId="77777777" w:rsidR="00D46454" w:rsidRDefault="00D464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C014" w14:textId="77777777" w:rsidR="003E7DA2" w:rsidRDefault="003E7DA2" w:rsidP="00651676">
      <w:pPr>
        <w:spacing w:after="0" w:line="240" w:lineRule="auto"/>
      </w:pPr>
      <w:r>
        <w:separator/>
      </w:r>
    </w:p>
  </w:footnote>
  <w:footnote w:type="continuationSeparator" w:id="0">
    <w:p w14:paraId="6A62A25F" w14:textId="77777777" w:rsidR="003E7DA2" w:rsidRDefault="003E7DA2" w:rsidP="0065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BA6D" w14:textId="77777777" w:rsidR="00D46454" w:rsidRDefault="00D464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CC6D" w14:textId="2CD53902" w:rsidR="0029512E" w:rsidRPr="00D46454" w:rsidRDefault="00D46454">
    <w:pPr>
      <w:pStyle w:val="En-tte"/>
      <w:rPr>
        <w:color w:val="000000" w:themeColor="text1"/>
        <w:lang w:val="en-GB"/>
      </w:rPr>
    </w:pPr>
    <w:bookmarkStart w:id="8" w:name="_GoBack"/>
    <w:proofErr w:type="spellStart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>Grandclerc</w:t>
    </w:r>
    <w:proofErr w:type="spellEnd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 xml:space="preserve"> A., </w:t>
    </w:r>
    <w:proofErr w:type="spellStart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>Dangla</w:t>
    </w:r>
    <w:proofErr w:type="spellEnd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 xml:space="preserve"> P., </w:t>
    </w:r>
    <w:proofErr w:type="spellStart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>Gueguen-Minerbe</w:t>
    </w:r>
    <w:proofErr w:type="spellEnd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 xml:space="preserve"> M., </w:t>
    </w:r>
    <w:proofErr w:type="spellStart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>Chaussadent</w:t>
    </w:r>
    <w:proofErr w:type="spellEnd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 xml:space="preserve"> T., Modelling of the sulphuric acid attack on </w:t>
    </w:r>
    <w:proofErr w:type="spellStart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>differents</w:t>
    </w:r>
    <w:proofErr w:type="spellEnd"/>
    <w:r w:rsidRPr="00D46454">
      <w:rPr>
        <w:rFonts w:ascii="CharisSIL-Italic" w:hAnsi="CharisSIL-Italic" w:cs="CharisSIL-Italic"/>
        <w:i/>
        <w:iCs/>
        <w:color w:val="000000" w:themeColor="text1"/>
        <w:lang w:val="en-GB"/>
      </w:rPr>
      <w:t xml:space="preserve"> types of cementitious materials, </w:t>
    </w:r>
    <w:r w:rsidR="0029512E" w:rsidRPr="00D46454">
      <w:rPr>
        <w:rFonts w:ascii="CharisSIL-Italic" w:hAnsi="CharisSIL-Italic" w:cs="CharisSIL-Italic"/>
        <w:i/>
        <w:iCs/>
        <w:color w:val="000000" w:themeColor="text1"/>
        <w:lang w:val="en-GB"/>
      </w:rPr>
      <w:t>Cement and Concrete Research 105 (2018) 126–133</w:t>
    </w:r>
  </w:p>
  <w:bookmarkEnd w:id="8"/>
  <w:p w14:paraId="16C69DAD" w14:textId="77777777" w:rsidR="0029512E" w:rsidRPr="00D46454" w:rsidRDefault="0029512E">
    <w:pPr>
      <w:pStyle w:val="En-tt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471A" w14:textId="77777777" w:rsidR="00D46454" w:rsidRDefault="00D464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0DB"/>
    <w:multiLevelType w:val="multilevel"/>
    <w:tmpl w:val="65028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260E97"/>
    <w:multiLevelType w:val="hybridMultilevel"/>
    <w:tmpl w:val="29C0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18BC"/>
    <w:multiLevelType w:val="hybridMultilevel"/>
    <w:tmpl w:val="2A381840"/>
    <w:lvl w:ilvl="0" w:tplc="3DF695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2D25"/>
    <w:multiLevelType w:val="multilevel"/>
    <w:tmpl w:val="2A462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D1732B"/>
    <w:multiLevelType w:val="hybridMultilevel"/>
    <w:tmpl w:val="80744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94421"/>
    <w:multiLevelType w:val="multilevel"/>
    <w:tmpl w:val="849A9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3515CC7"/>
    <w:multiLevelType w:val="multilevel"/>
    <w:tmpl w:val="11F652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8457380"/>
    <w:multiLevelType w:val="hybridMultilevel"/>
    <w:tmpl w:val="BE5094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1C0B"/>
    <w:multiLevelType w:val="multilevel"/>
    <w:tmpl w:val="11F652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99E760C"/>
    <w:multiLevelType w:val="hybridMultilevel"/>
    <w:tmpl w:val="F85C86FA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9"/>
    <w:rsid w:val="00001D5A"/>
    <w:rsid w:val="000034F5"/>
    <w:rsid w:val="00003603"/>
    <w:rsid w:val="000036FE"/>
    <w:rsid w:val="00004103"/>
    <w:rsid w:val="000108C3"/>
    <w:rsid w:val="00011BAE"/>
    <w:rsid w:val="00014029"/>
    <w:rsid w:val="00021ED5"/>
    <w:rsid w:val="00024154"/>
    <w:rsid w:val="00025F84"/>
    <w:rsid w:val="000270D0"/>
    <w:rsid w:val="00027E8F"/>
    <w:rsid w:val="00031C48"/>
    <w:rsid w:val="00033895"/>
    <w:rsid w:val="00035039"/>
    <w:rsid w:val="000407E9"/>
    <w:rsid w:val="00040C73"/>
    <w:rsid w:val="00040CB1"/>
    <w:rsid w:val="0004264D"/>
    <w:rsid w:val="0005289B"/>
    <w:rsid w:val="0005664D"/>
    <w:rsid w:val="000567AC"/>
    <w:rsid w:val="00060357"/>
    <w:rsid w:val="00061C30"/>
    <w:rsid w:val="00064FCE"/>
    <w:rsid w:val="000656FE"/>
    <w:rsid w:val="000715A9"/>
    <w:rsid w:val="00072128"/>
    <w:rsid w:val="000751BB"/>
    <w:rsid w:val="0007682C"/>
    <w:rsid w:val="000806A7"/>
    <w:rsid w:val="00080BD4"/>
    <w:rsid w:val="000819A5"/>
    <w:rsid w:val="00081C1C"/>
    <w:rsid w:val="00082C8E"/>
    <w:rsid w:val="00084E6D"/>
    <w:rsid w:val="000866EA"/>
    <w:rsid w:val="00096144"/>
    <w:rsid w:val="000A33AC"/>
    <w:rsid w:val="000A551F"/>
    <w:rsid w:val="000A67D1"/>
    <w:rsid w:val="000A6A94"/>
    <w:rsid w:val="000A6B08"/>
    <w:rsid w:val="000A6DC0"/>
    <w:rsid w:val="000B0DEE"/>
    <w:rsid w:val="000B1059"/>
    <w:rsid w:val="000B2E70"/>
    <w:rsid w:val="000B379C"/>
    <w:rsid w:val="000B3E03"/>
    <w:rsid w:val="000B7258"/>
    <w:rsid w:val="000C3071"/>
    <w:rsid w:val="000C4F45"/>
    <w:rsid w:val="000C7D1B"/>
    <w:rsid w:val="000D12A7"/>
    <w:rsid w:val="000D2ABE"/>
    <w:rsid w:val="000D2B8F"/>
    <w:rsid w:val="000D464F"/>
    <w:rsid w:val="000D6E45"/>
    <w:rsid w:val="000D7468"/>
    <w:rsid w:val="000E3967"/>
    <w:rsid w:val="000E420C"/>
    <w:rsid w:val="000E561D"/>
    <w:rsid w:val="000E5779"/>
    <w:rsid w:val="000E6A5E"/>
    <w:rsid w:val="000E78E3"/>
    <w:rsid w:val="000F0EF9"/>
    <w:rsid w:val="000F41F0"/>
    <w:rsid w:val="000F6791"/>
    <w:rsid w:val="001002CA"/>
    <w:rsid w:val="00103EB9"/>
    <w:rsid w:val="00103FDF"/>
    <w:rsid w:val="0010566F"/>
    <w:rsid w:val="00110118"/>
    <w:rsid w:val="001107BD"/>
    <w:rsid w:val="00123BAB"/>
    <w:rsid w:val="0012525C"/>
    <w:rsid w:val="001259D7"/>
    <w:rsid w:val="001268FD"/>
    <w:rsid w:val="0012724D"/>
    <w:rsid w:val="001274B9"/>
    <w:rsid w:val="00130A2B"/>
    <w:rsid w:val="00130CD9"/>
    <w:rsid w:val="00133AFE"/>
    <w:rsid w:val="00134C5A"/>
    <w:rsid w:val="001353C2"/>
    <w:rsid w:val="00136613"/>
    <w:rsid w:val="00141507"/>
    <w:rsid w:val="00142A2B"/>
    <w:rsid w:val="001469A2"/>
    <w:rsid w:val="00150B67"/>
    <w:rsid w:val="00154A43"/>
    <w:rsid w:val="00160300"/>
    <w:rsid w:val="00167948"/>
    <w:rsid w:val="00170511"/>
    <w:rsid w:val="001709DD"/>
    <w:rsid w:val="00175D44"/>
    <w:rsid w:val="00181BE8"/>
    <w:rsid w:val="00182D26"/>
    <w:rsid w:val="001841EA"/>
    <w:rsid w:val="001847C6"/>
    <w:rsid w:val="001868A7"/>
    <w:rsid w:val="001869DF"/>
    <w:rsid w:val="00190358"/>
    <w:rsid w:val="001912C5"/>
    <w:rsid w:val="00191ED6"/>
    <w:rsid w:val="00191FAC"/>
    <w:rsid w:val="00194451"/>
    <w:rsid w:val="00195EDF"/>
    <w:rsid w:val="00197DC2"/>
    <w:rsid w:val="001A278A"/>
    <w:rsid w:val="001A4F6E"/>
    <w:rsid w:val="001A5077"/>
    <w:rsid w:val="001A7020"/>
    <w:rsid w:val="001B08DC"/>
    <w:rsid w:val="001B509F"/>
    <w:rsid w:val="001B6FAF"/>
    <w:rsid w:val="001C393B"/>
    <w:rsid w:val="001C3BFF"/>
    <w:rsid w:val="001C3F0A"/>
    <w:rsid w:val="001C6A6B"/>
    <w:rsid w:val="001D144E"/>
    <w:rsid w:val="001D209F"/>
    <w:rsid w:val="001D329F"/>
    <w:rsid w:val="001D3547"/>
    <w:rsid w:val="001D57F8"/>
    <w:rsid w:val="001E06BE"/>
    <w:rsid w:val="001E3F46"/>
    <w:rsid w:val="001E4897"/>
    <w:rsid w:val="001E762A"/>
    <w:rsid w:val="001F6C7C"/>
    <w:rsid w:val="002011D4"/>
    <w:rsid w:val="002067FD"/>
    <w:rsid w:val="00213F5F"/>
    <w:rsid w:val="00215FBC"/>
    <w:rsid w:val="00220A98"/>
    <w:rsid w:val="00220D3A"/>
    <w:rsid w:val="00221DE5"/>
    <w:rsid w:val="00222198"/>
    <w:rsid w:val="00222541"/>
    <w:rsid w:val="0022671C"/>
    <w:rsid w:val="00236D22"/>
    <w:rsid w:val="002400B5"/>
    <w:rsid w:val="00247A2B"/>
    <w:rsid w:val="00250B4F"/>
    <w:rsid w:val="00250ED9"/>
    <w:rsid w:val="00256247"/>
    <w:rsid w:val="00260130"/>
    <w:rsid w:val="002604C3"/>
    <w:rsid w:val="0026303C"/>
    <w:rsid w:val="002633CD"/>
    <w:rsid w:val="00264BE8"/>
    <w:rsid w:val="0027105D"/>
    <w:rsid w:val="002738E5"/>
    <w:rsid w:val="00275605"/>
    <w:rsid w:val="002805CE"/>
    <w:rsid w:val="00283654"/>
    <w:rsid w:val="00284D37"/>
    <w:rsid w:val="00290FF5"/>
    <w:rsid w:val="00293CD0"/>
    <w:rsid w:val="00294B9B"/>
    <w:rsid w:val="0029512E"/>
    <w:rsid w:val="00296C95"/>
    <w:rsid w:val="002A20B6"/>
    <w:rsid w:val="002A470B"/>
    <w:rsid w:val="002B2F25"/>
    <w:rsid w:val="002B4363"/>
    <w:rsid w:val="002B4B9D"/>
    <w:rsid w:val="002B72C0"/>
    <w:rsid w:val="002C0AD2"/>
    <w:rsid w:val="002C411E"/>
    <w:rsid w:val="002C4FF3"/>
    <w:rsid w:val="002C67D4"/>
    <w:rsid w:val="002D0273"/>
    <w:rsid w:val="002D38C4"/>
    <w:rsid w:val="002D5F3D"/>
    <w:rsid w:val="002D6929"/>
    <w:rsid w:val="002D6DCF"/>
    <w:rsid w:val="002E67C1"/>
    <w:rsid w:val="002E760D"/>
    <w:rsid w:val="002F06A3"/>
    <w:rsid w:val="002F0A22"/>
    <w:rsid w:val="002F0B2F"/>
    <w:rsid w:val="002F0E99"/>
    <w:rsid w:val="002F35C3"/>
    <w:rsid w:val="002F59E2"/>
    <w:rsid w:val="002F5F9D"/>
    <w:rsid w:val="002F7808"/>
    <w:rsid w:val="002F7986"/>
    <w:rsid w:val="00300A65"/>
    <w:rsid w:val="00300D17"/>
    <w:rsid w:val="0030721D"/>
    <w:rsid w:val="00307AE8"/>
    <w:rsid w:val="0031110A"/>
    <w:rsid w:val="0031224B"/>
    <w:rsid w:val="00321AA1"/>
    <w:rsid w:val="00321B28"/>
    <w:rsid w:val="003262E5"/>
    <w:rsid w:val="003269C9"/>
    <w:rsid w:val="00332B5B"/>
    <w:rsid w:val="0033467A"/>
    <w:rsid w:val="00335206"/>
    <w:rsid w:val="003411A4"/>
    <w:rsid w:val="00344841"/>
    <w:rsid w:val="003479F1"/>
    <w:rsid w:val="00352EA7"/>
    <w:rsid w:val="00353C0A"/>
    <w:rsid w:val="0035410A"/>
    <w:rsid w:val="00354E00"/>
    <w:rsid w:val="0036381D"/>
    <w:rsid w:val="003652F9"/>
    <w:rsid w:val="00366D93"/>
    <w:rsid w:val="00374F8D"/>
    <w:rsid w:val="003762E9"/>
    <w:rsid w:val="003807D3"/>
    <w:rsid w:val="00380C05"/>
    <w:rsid w:val="00380EF4"/>
    <w:rsid w:val="00383E2E"/>
    <w:rsid w:val="003857A8"/>
    <w:rsid w:val="00385BD9"/>
    <w:rsid w:val="003931B4"/>
    <w:rsid w:val="00393B4A"/>
    <w:rsid w:val="003966F3"/>
    <w:rsid w:val="003A5A32"/>
    <w:rsid w:val="003A759B"/>
    <w:rsid w:val="003A7E1C"/>
    <w:rsid w:val="003B0AA5"/>
    <w:rsid w:val="003B4E0D"/>
    <w:rsid w:val="003C0DF8"/>
    <w:rsid w:val="003C3B86"/>
    <w:rsid w:val="003C3DD1"/>
    <w:rsid w:val="003C47F6"/>
    <w:rsid w:val="003C5BC4"/>
    <w:rsid w:val="003C7C21"/>
    <w:rsid w:val="003D2ADA"/>
    <w:rsid w:val="003D70A6"/>
    <w:rsid w:val="003E3DF8"/>
    <w:rsid w:val="003E5EA6"/>
    <w:rsid w:val="003E6718"/>
    <w:rsid w:val="003E7173"/>
    <w:rsid w:val="003E7DA2"/>
    <w:rsid w:val="003F2C3C"/>
    <w:rsid w:val="003F2DC2"/>
    <w:rsid w:val="003F403A"/>
    <w:rsid w:val="003F5519"/>
    <w:rsid w:val="003F6F6A"/>
    <w:rsid w:val="0040155C"/>
    <w:rsid w:val="004026A4"/>
    <w:rsid w:val="00404607"/>
    <w:rsid w:val="004073E7"/>
    <w:rsid w:val="0040747A"/>
    <w:rsid w:val="00410B7B"/>
    <w:rsid w:val="00410C31"/>
    <w:rsid w:val="004133DF"/>
    <w:rsid w:val="0041534B"/>
    <w:rsid w:val="00415812"/>
    <w:rsid w:val="00421566"/>
    <w:rsid w:val="0042320C"/>
    <w:rsid w:val="00427551"/>
    <w:rsid w:val="004353E4"/>
    <w:rsid w:val="00436644"/>
    <w:rsid w:val="00436AF6"/>
    <w:rsid w:val="00450250"/>
    <w:rsid w:val="0045381C"/>
    <w:rsid w:val="004544BC"/>
    <w:rsid w:val="00455F76"/>
    <w:rsid w:val="00457637"/>
    <w:rsid w:val="00460E74"/>
    <w:rsid w:val="00466983"/>
    <w:rsid w:val="004670E3"/>
    <w:rsid w:val="0047009F"/>
    <w:rsid w:val="00471464"/>
    <w:rsid w:val="004749F1"/>
    <w:rsid w:val="004761AD"/>
    <w:rsid w:val="0047652D"/>
    <w:rsid w:val="00477210"/>
    <w:rsid w:val="00481426"/>
    <w:rsid w:val="00483FE9"/>
    <w:rsid w:val="00486941"/>
    <w:rsid w:val="004911A1"/>
    <w:rsid w:val="0049151C"/>
    <w:rsid w:val="004922F1"/>
    <w:rsid w:val="0049355C"/>
    <w:rsid w:val="00493C36"/>
    <w:rsid w:val="00496599"/>
    <w:rsid w:val="004966DB"/>
    <w:rsid w:val="004A253C"/>
    <w:rsid w:val="004A290B"/>
    <w:rsid w:val="004A4317"/>
    <w:rsid w:val="004A49CB"/>
    <w:rsid w:val="004A5A65"/>
    <w:rsid w:val="004A6221"/>
    <w:rsid w:val="004B04CC"/>
    <w:rsid w:val="004B359D"/>
    <w:rsid w:val="004C02A4"/>
    <w:rsid w:val="004C09D3"/>
    <w:rsid w:val="004C208C"/>
    <w:rsid w:val="004C4D36"/>
    <w:rsid w:val="004C5594"/>
    <w:rsid w:val="004C6D3A"/>
    <w:rsid w:val="004C7427"/>
    <w:rsid w:val="004D24C5"/>
    <w:rsid w:val="004D4EAE"/>
    <w:rsid w:val="004D5170"/>
    <w:rsid w:val="004E3CC9"/>
    <w:rsid w:val="004E5C63"/>
    <w:rsid w:val="004E5DAB"/>
    <w:rsid w:val="004F00AC"/>
    <w:rsid w:val="0050116B"/>
    <w:rsid w:val="00506EB5"/>
    <w:rsid w:val="00510603"/>
    <w:rsid w:val="0051485C"/>
    <w:rsid w:val="00520CC2"/>
    <w:rsid w:val="00527C46"/>
    <w:rsid w:val="005306C9"/>
    <w:rsid w:val="00530F44"/>
    <w:rsid w:val="0053364C"/>
    <w:rsid w:val="00541A57"/>
    <w:rsid w:val="0054317B"/>
    <w:rsid w:val="00544FC4"/>
    <w:rsid w:val="005461B6"/>
    <w:rsid w:val="0054679E"/>
    <w:rsid w:val="0054783D"/>
    <w:rsid w:val="0055076A"/>
    <w:rsid w:val="00551121"/>
    <w:rsid w:val="0055444C"/>
    <w:rsid w:val="00555B02"/>
    <w:rsid w:val="00561837"/>
    <w:rsid w:val="005621BC"/>
    <w:rsid w:val="00562D79"/>
    <w:rsid w:val="005644FF"/>
    <w:rsid w:val="00564BB5"/>
    <w:rsid w:val="00567995"/>
    <w:rsid w:val="00572DE2"/>
    <w:rsid w:val="00575AA8"/>
    <w:rsid w:val="00576115"/>
    <w:rsid w:val="00577259"/>
    <w:rsid w:val="00577D17"/>
    <w:rsid w:val="00577E0C"/>
    <w:rsid w:val="00582015"/>
    <w:rsid w:val="00583720"/>
    <w:rsid w:val="00584526"/>
    <w:rsid w:val="0058489C"/>
    <w:rsid w:val="005856A4"/>
    <w:rsid w:val="00585B60"/>
    <w:rsid w:val="00586A27"/>
    <w:rsid w:val="00586D83"/>
    <w:rsid w:val="00591DC9"/>
    <w:rsid w:val="00594134"/>
    <w:rsid w:val="0059612F"/>
    <w:rsid w:val="00597B45"/>
    <w:rsid w:val="005A2141"/>
    <w:rsid w:val="005A3E70"/>
    <w:rsid w:val="005B60C0"/>
    <w:rsid w:val="005C306F"/>
    <w:rsid w:val="005C3684"/>
    <w:rsid w:val="005C76F1"/>
    <w:rsid w:val="005D3C98"/>
    <w:rsid w:val="005D4DF4"/>
    <w:rsid w:val="005D5821"/>
    <w:rsid w:val="005E5431"/>
    <w:rsid w:val="005E61E1"/>
    <w:rsid w:val="005E6ED6"/>
    <w:rsid w:val="005F6CA9"/>
    <w:rsid w:val="005F7774"/>
    <w:rsid w:val="0060433F"/>
    <w:rsid w:val="0060547A"/>
    <w:rsid w:val="00605838"/>
    <w:rsid w:val="00607FD2"/>
    <w:rsid w:val="0061072F"/>
    <w:rsid w:val="006131A3"/>
    <w:rsid w:val="00615B04"/>
    <w:rsid w:val="00615F00"/>
    <w:rsid w:val="00620252"/>
    <w:rsid w:val="00620995"/>
    <w:rsid w:val="00622229"/>
    <w:rsid w:val="0062459F"/>
    <w:rsid w:val="00631527"/>
    <w:rsid w:val="006315E1"/>
    <w:rsid w:val="00633A6A"/>
    <w:rsid w:val="00635170"/>
    <w:rsid w:val="00636884"/>
    <w:rsid w:val="00650802"/>
    <w:rsid w:val="00651676"/>
    <w:rsid w:val="00652DBF"/>
    <w:rsid w:val="006541E5"/>
    <w:rsid w:val="00655547"/>
    <w:rsid w:val="006558FC"/>
    <w:rsid w:val="00661E32"/>
    <w:rsid w:val="00662A6A"/>
    <w:rsid w:val="00663312"/>
    <w:rsid w:val="006735AF"/>
    <w:rsid w:val="00675337"/>
    <w:rsid w:val="00675695"/>
    <w:rsid w:val="00686E5E"/>
    <w:rsid w:val="00692DDB"/>
    <w:rsid w:val="00693DB7"/>
    <w:rsid w:val="00694BB0"/>
    <w:rsid w:val="006A17A4"/>
    <w:rsid w:val="006A6FA3"/>
    <w:rsid w:val="006B04DD"/>
    <w:rsid w:val="006B0690"/>
    <w:rsid w:val="006B28B7"/>
    <w:rsid w:val="006B4164"/>
    <w:rsid w:val="006C4C88"/>
    <w:rsid w:val="006C5477"/>
    <w:rsid w:val="006C5488"/>
    <w:rsid w:val="006D2844"/>
    <w:rsid w:val="006D5DFF"/>
    <w:rsid w:val="006D76C8"/>
    <w:rsid w:val="006E0156"/>
    <w:rsid w:val="006E139D"/>
    <w:rsid w:val="006E15AE"/>
    <w:rsid w:val="006E27EE"/>
    <w:rsid w:val="006E3175"/>
    <w:rsid w:val="006E3A7F"/>
    <w:rsid w:val="006E5F63"/>
    <w:rsid w:val="006E7215"/>
    <w:rsid w:val="006E7DB5"/>
    <w:rsid w:val="006F35AF"/>
    <w:rsid w:val="006F3831"/>
    <w:rsid w:val="0070264A"/>
    <w:rsid w:val="0070343F"/>
    <w:rsid w:val="00710C54"/>
    <w:rsid w:val="007149CE"/>
    <w:rsid w:val="007152D0"/>
    <w:rsid w:val="00724B04"/>
    <w:rsid w:val="00724ED6"/>
    <w:rsid w:val="00725623"/>
    <w:rsid w:val="007277E6"/>
    <w:rsid w:val="007318B3"/>
    <w:rsid w:val="00733E1E"/>
    <w:rsid w:val="00734F26"/>
    <w:rsid w:val="00735115"/>
    <w:rsid w:val="00737531"/>
    <w:rsid w:val="0074094F"/>
    <w:rsid w:val="00741A35"/>
    <w:rsid w:val="00742A79"/>
    <w:rsid w:val="00742B46"/>
    <w:rsid w:val="00743A26"/>
    <w:rsid w:val="0074567D"/>
    <w:rsid w:val="00746AB4"/>
    <w:rsid w:val="007505C2"/>
    <w:rsid w:val="00752A37"/>
    <w:rsid w:val="00757F2E"/>
    <w:rsid w:val="00781BD8"/>
    <w:rsid w:val="00783E09"/>
    <w:rsid w:val="00787F30"/>
    <w:rsid w:val="00790216"/>
    <w:rsid w:val="00791AD5"/>
    <w:rsid w:val="00791F02"/>
    <w:rsid w:val="00794D7B"/>
    <w:rsid w:val="007A4CFB"/>
    <w:rsid w:val="007A52D3"/>
    <w:rsid w:val="007A75F8"/>
    <w:rsid w:val="007B17AB"/>
    <w:rsid w:val="007B1D90"/>
    <w:rsid w:val="007B47F1"/>
    <w:rsid w:val="007B5B57"/>
    <w:rsid w:val="007C05B4"/>
    <w:rsid w:val="007C302C"/>
    <w:rsid w:val="007C6D8D"/>
    <w:rsid w:val="007D1EA7"/>
    <w:rsid w:val="007D2516"/>
    <w:rsid w:val="007E0E89"/>
    <w:rsid w:val="007E11A8"/>
    <w:rsid w:val="007E2849"/>
    <w:rsid w:val="007E3767"/>
    <w:rsid w:val="007E4179"/>
    <w:rsid w:val="007E6327"/>
    <w:rsid w:val="007F024F"/>
    <w:rsid w:val="007F3046"/>
    <w:rsid w:val="007F37CF"/>
    <w:rsid w:val="00800B70"/>
    <w:rsid w:val="0080139A"/>
    <w:rsid w:val="00805364"/>
    <w:rsid w:val="00806E70"/>
    <w:rsid w:val="0081640D"/>
    <w:rsid w:val="008171D4"/>
    <w:rsid w:val="00821252"/>
    <w:rsid w:val="0082285F"/>
    <w:rsid w:val="008233A4"/>
    <w:rsid w:val="008244A8"/>
    <w:rsid w:val="0082696A"/>
    <w:rsid w:val="0082745D"/>
    <w:rsid w:val="00831CBF"/>
    <w:rsid w:val="00834A5C"/>
    <w:rsid w:val="00835B5E"/>
    <w:rsid w:val="00837D8D"/>
    <w:rsid w:val="00841655"/>
    <w:rsid w:val="00841915"/>
    <w:rsid w:val="008441A8"/>
    <w:rsid w:val="008447CA"/>
    <w:rsid w:val="00844E6A"/>
    <w:rsid w:val="00850D7B"/>
    <w:rsid w:val="00853987"/>
    <w:rsid w:val="00856F33"/>
    <w:rsid w:val="0086038E"/>
    <w:rsid w:val="00863607"/>
    <w:rsid w:val="008713C6"/>
    <w:rsid w:val="00875A13"/>
    <w:rsid w:val="0087612D"/>
    <w:rsid w:val="008771D1"/>
    <w:rsid w:val="00881371"/>
    <w:rsid w:val="00882B22"/>
    <w:rsid w:val="008849DC"/>
    <w:rsid w:val="00885F5C"/>
    <w:rsid w:val="008908A9"/>
    <w:rsid w:val="00892130"/>
    <w:rsid w:val="00894B0B"/>
    <w:rsid w:val="00896700"/>
    <w:rsid w:val="008A0312"/>
    <w:rsid w:val="008A1D00"/>
    <w:rsid w:val="008A2654"/>
    <w:rsid w:val="008B0F61"/>
    <w:rsid w:val="008B32B6"/>
    <w:rsid w:val="008C3BB5"/>
    <w:rsid w:val="008D0948"/>
    <w:rsid w:val="008D386B"/>
    <w:rsid w:val="008D4BB2"/>
    <w:rsid w:val="008E2C8D"/>
    <w:rsid w:val="008E487E"/>
    <w:rsid w:val="008E70D8"/>
    <w:rsid w:val="008E7AEE"/>
    <w:rsid w:val="008F3968"/>
    <w:rsid w:val="008F5D19"/>
    <w:rsid w:val="00902AE6"/>
    <w:rsid w:val="00907055"/>
    <w:rsid w:val="009132D4"/>
    <w:rsid w:val="009179AD"/>
    <w:rsid w:val="00920101"/>
    <w:rsid w:val="00921889"/>
    <w:rsid w:val="00923A15"/>
    <w:rsid w:val="009241F2"/>
    <w:rsid w:val="009244DF"/>
    <w:rsid w:val="00925055"/>
    <w:rsid w:val="009355C9"/>
    <w:rsid w:val="00952D21"/>
    <w:rsid w:val="0096448D"/>
    <w:rsid w:val="00970CAE"/>
    <w:rsid w:val="009740DB"/>
    <w:rsid w:val="00977F47"/>
    <w:rsid w:val="00981842"/>
    <w:rsid w:val="00985082"/>
    <w:rsid w:val="009871AC"/>
    <w:rsid w:val="009876BF"/>
    <w:rsid w:val="009905CC"/>
    <w:rsid w:val="00993266"/>
    <w:rsid w:val="00993E6B"/>
    <w:rsid w:val="0099419E"/>
    <w:rsid w:val="009A0992"/>
    <w:rsid w:val="009A22CC"/>
    <w:rsid w:val="009B12D3"/>
    <w:rsid w:val="009B16A2"/>
    <w:rsid w:val="009B2C95"/>
    <w:rsid w:val="009B5B48"/>
    <w:rsid w:val="009B6AB0"/>
    <w:rsid w:val="009B6C49"/>
    <w:rsid w:val="009C1C9A"/>
    <w:rsid w:val="009C5ED4"/>
    <w:rsid w:val="009D0CCD"/>
    <w:rsid w:val="009D4B54"/>
    <w:rsid w:val="009E5221"/>
    <w:rsid w:val="009E683D"/>
    <w:rsid w:val="009F02E2"/>
    <w:rsid w:val="009F3BA1"/>
    <w:rsid w:val="009F4E7A"/>
    <w:rsid w:val="009F4F6E"/>
    <w:rsid w:val="009F5AC7"/>
    <w:rsid w:val="00A01415"/>
    <w:rsid w:val="00A01E40"/>
    <w:rsid w:val="00A031F5"/>
    <w:rsid w:val="00A03AF7"/>
    <w:rsid w:val="00A040A0"/>
    <w:rsid w:val="00A06FA3"/>
    <w:rsid w:val="00A10A58"/>
    <w:rsid w:val="00A16164"/>
    <w:rsid w:val="00A2464B"/>
    <w:rsid w:val="00A25058"/>
    <w:rsid w:val="00A27BFC"/>
    <w:rsid w:val="00A325FA"/>
    <w:rsid w:val="00A34317"/>
    <w:rsid w:val="00A4012A"/>
    <w:rsid w:val="00A430E0"/>
    <w:rsid w:val="00A5257A"/>
    <w:rsid w:val="00A53622"/>
    <w:rsid w:val="00A542A6"/>
    <w:rsid w:val="00A57ECB"/>
    <w:rsid w:val="00A60275"/>
    <w:rsid w:val="00A622B8"/>
    <w:rsid w:val="00A62788"/>
    <w:rsid w:val="00A6298F"/>
    <w:rsid w:val="00A62ACA"/>
    <w:rsid w:val="00A63C9E"/>
    <w:rsid w:val="00A66BE3"/>
    <w:rsid w:val="00A70C27"/>
    <w:rsid w:val="00A721F8"/>
    <w:rsid w:val="00A73108"/>
    <w:rsid w:val="00A77E01"/>
    <w:rsid w:val="00A802AC"/>
    <w:rsid w:val="00A81A63"/>
    <w:rsid w:val="00A82756"/>
    <w:rsid w:val="00A84A64"/>
    <w:rsid w:val="00A90290"/>
    <w:rsid w:val="00A926B6"/>
    <w:rsid w:val="00A92B05"/>
    <w:rsid w:val="00A93DE6"/>
    <w:rsid w:val="00A95ECB"/>
    <w:rsid w:val="00A96A8A"/>
    <w:rsid w:val="00A96E96"/>
    <w:rsid w:val="00AA0EBC"/>
    <w:rsid w:val="00AA1FAD"/>
    <w:rsid w:val="00AA2B45"/>
    <w:rsid w:val="00AA3016"/>
    <w:rsid w:val="00AB54FB"/>
    <w:rsid w:val="00AB7547"/>
    <w:rsid w:val="00AC05E3"/>
    <w:rsid w:val="00AC17AD"/>
    <w:rsid w:val="00AC5FDC"/>
    <w:rsid w:val="00AD0801"/>
    <w:rsid w:val="00AD2681"/>
    <w:rsid w:val="00AD3DA4"/>
    <w:rsid w:val="00AD664B"/>
    <w:rsid w:val="00AD6D1E"/>
    <w:rsid w:val="00AE05A0"/>
    <w:rsid w:val="00AE78C4"/>
    <w:rsid w:val="00AF1762"/>
    <w:rsid w:val="00AF213E"/>
    <w:rsid w:val="00B00F1F"/>
    <w:rsid w:val="00B01404"/>
    <w:rsid w:val="00B0332A"/>
    <w:rsid w:val="00B06ADF"/>
    <w:rsid w:val="00B11399"/>
    <w:rsid w:val="00B151EE"/>
    <w:rsid w:val="00B15C37"/>
    <w:rsid w:val="00B21F5B"/>
    <w:rsid w:val="00B25A4C"/>
    <w:rsid w:val="00B25C76"/>
    <w:rsid w:val="00B27BFC"/>
    <w:rsid w:val="00B27D4A"/>
    <w:rsid w:val="00B320A7"/>
    <w:rsid w:val="00B41492"/>
    <w:rsid w:val="00B4184C"/>
    <w:rsid w:val="00B43820"/>
    <w:rsid w:val="00B44378"/>
    <w:rsid w:val="00B445AC"/>
    <w:rsid w:val="00B45748"/>
    <w:rsid w:val="00B4649D"/>
    <w:rsid w:val="00B50AC0"/>
    <w:rsid w:val="00B517D5"/>
    <w:rsid w:val="00B5196F"/>
    <w:rsid w:val="00B5308F"/>
    <w:rsid w:val="00B53CAC"/>
    <w:rsid w:val="00B660D9"/>
    <w:rsid w:val="00B7161C"/>
    <w:rsid w:val="00B75CFE"/>
    <w:rsid w:val="00B77F4F"/>
    <w:rsid w:val="00B805B8"/>
    <w:rsid w:val="00B81587"/>
    <w:rsid w:val="00B816E9"/>
    <w:rsid w:val="00B84634"/>
    <w:rsid w:val="00B87C6D"/>
    <w:rsid w:val="00B92933"/>
    <w:rsid w:val="00B966BA"/>
    <w:rsid w:val="00BA071B"/>
    <w:rsid w:val="00BA2ED3"/>
    <w:rsid w:val="00BA4468"/>
    <w:rsid w:val="00BA4DE1"/>
    <w:rsid w:val="00BA6907"/>
    <w:rsid w:val="00BA694E"/>
    <w:rsid w:val="00BA7FFC"/>
    <w:rsid w:val="00BB2757"/>
    <w:rsid w:val="00BB49C9"/>
    <w:rsid w:val="00BB6DBB"/>
    <w:rsid w:val="00BC1D02"/>
    <w:rsid w:val="00BC3128"/>
    <w:rsid w:val="00BC5484"/>
    <w:rsid w:val="00BD0CF0"/>
    <w:rsid w:val="00BD10EC"/>
    <w:rsid w:val="00BD1954"/>
    <w:rsid w:val="00BD6855"/>
    <w:rsid w:val="00BE0A07"/>
    <w:rsid w:val="00BE124F"/>
    <w:rsid w:val="00BE151F"/>
    <w:rsid w:val="00BE3A1B"/>
    <w:rsid w:val="00BE3A34"/>
    <w:rsid w:val="00BE45CF"/>
    <w:rsid w:val="00BE4782"/>
    <w:rsid w:val="00BF0673"/>
    <w:rsid w:val="00BF4E5E"/>
    <w:rsid w:val="00BF6120"/>
    <w:rsid w:val="00BF684F"/>
    <w:rsid w:val="00C038F2"/>
    <w:rsid w:val="00C03985"/>
    <w:rsid w:val="00C10065"/>
    <w:rsid w:val="00C1367F"/>
    <w:rsid w:val="00C1502A"/>
    <w:rsid w:val="00C20142"/>
    <w:rsid w:val="00C225A9"/>
    <w:rsid w:val="00C22A38"/>
    <w:rsid w:val="00C22D13"/>
    <w:rsid w:val="00C233D2"/>
    <w:rsid w:val="00C239E6"/>
    <w:rsid w:val="00C2469A"/>
    <w:rsid w:val="00C35DB5"/>
    <w:rsid w:val="00C43807"/>
    <w:rsid w:val="00C444C6"/>
    <w:rsid w:val="00C52F89"/>
    <w:rsid w:val="00C54450"/>
    <w:rsid w:val="00C54473"/>
    <w:rsid w:val="00C56BB4"/>
    <w:rsid w:val="00C56CE6"/>
    <w:rsid w:val="00C61755"/>
    <w:rsid w:val="00C76ABF"/>
    <w:rsid w:val="00C80C50"/>
    <w:rsid w:val="00C82B23"/>
    <w:rsid w:val="00C83CB4"/>
    <w:rsid w:val="00C862A9"/>
    <w:rsid w:val="00C907F4"/>
    <w:rsid w:val="00C94195"/>
    <w:rsid w:val="00C97322"/>
    <w:rsid w:val="00CA2E5C"/>
    <w:rsid w:val="00CB3248"/>
    <w:rsid w:val="00CB40F1"/>
    <w:rsid w:val="00CB41D2"/>
    <w:rsid w:val="00CB49AA"/>
    <w:rsid w:val="00CB4FAB"/>
    <w:rsid w:val="00CC70C2"/>
    <w:rsid w:val="00CC70FE"/>
    <w:rsid w:val="00CD0666"/>
    <w:rsid w:val="00CD4756"/>
    <w:rsid w:val="00CE245B"/>
    <w:rsid w:val="00CE376F"/>
    <w:rsid w:val="00CF51F6"/>
    <w:rsid w:val="00CF5AD2"/>
    <w:rsid w:val="00CF73DB"/>
    <w:rsid w:val="00CF73FC"/>
    <w:rsid w:val="00D0405D"/>
    <w:rsid w:val="00D04625"/>
    <w:rsid w:val="00D11F1D"/>
    <w:rsid w:val="00D12C09"/>
    <w:rsid w:val="00D14FFF"/>
    <w:rsid w:val="00D154AF"/>
    <w:rsid w:val="00D1572A"/>
    <w:rsid w:val="00D168C5"/>
    <w:rsid w:val="00D20019"/>
    <w:rsid w:val="00D22345"/>
    <w:rsid w:val="00D253DA"/>
    <w:rsid w:val="00D25B33"/>
    <w:rsid w:val="00D35370"/>
    <w:rsid w:val="00D36E00"/>
    <w:rsid w:val="00D37218"/>
    <w:rsid w:val="00D424B0"/>
    <w:rsid w:val="00D44815"/>
    <w:rsid w:val="00D46454"/>
    <w:rsid w:val="00D5181B"/>
    <w:rsid w:val="00D531A9"/>
    <w:rsid w:val="00D56AB5"/>
    <w:rsid w:val="00D60634"/>
    <w:rsid w:val="00D60A8B"/>
    <w:rsid w:val="00D626B8"/>
    <w:rsid w:val="00D639F4"/>
    <w:rsid w:val="00D63BA4"/>
    <w:rsid w:val="00D64969"/>
    <w:rsid w:val="00D65CF5"/>
    <w:rsid w:val="00D66EBE"/>
    <w:rsid w:val="00D72387"/>
    <w:rsid w:val="00D72A1C"/>
    <w:rsid w:val="00D76965"/>
    <w:rsid w:val="00D800A6"/>
    <w:rsid w:val="00D81AEC"/>
    <w:rsid w:val="00D921BD"/>
    <w:rsid w:val="00D96888"/>
    <w:rsid w:val="00D9713A"/>
    <w:rsid w:val="00DA0B59"/>
    <w:rsid w:val="00DA2C7C"/>
    <w:rsid w:val="00DA6621"/>
    <w:rsid w:val="00DB5F2E"/>
    <w:rsid w:val="00DC6697"/>
    <w:rsid w:val="00DC6C24"/>
    <w:rsid w:val="00DD0670"/>
    <w:rsid w:val="00DD1AAC"/>
    <w:rsid w:val="00DD36D5"/>
    <w:rsid w:val="00DD45DF"/>
    <w:rsid w:val="00DE0A73"/>
    <w:rsid w:val="00DE6134"/>
    <w:rsid w:val="00DE631C"/>
    <w:rsid w:val="00DF0097"/>
    <w:rsid w:val="00DF431A"/>
    <w:rsid w:val="00DF4888"/>
    <w:rsid w:val="00DF633C"/>
    <w:rsid w:val="00DF6661"/>
    <w:rsid w:val="00DF6C7D"/>
    <w:rsid w:val="00DF71D6"/>
    <w:rsid w:val="00E01ECC"/>
    <w:rsid w:val="00E032BD"/>
    <w:rsid w:val="00E0435F"/>
    <w:rsid w:val="00E043BB"/>
    <w:rsid w:val="00E06601"/>
    <w:rsid w:val="00E14474"/>
    <w:rsid w:val="00E15958"/>
    <w:rsid w:val="00E16ADD"/>
    <w:rsid w:val="00E20F71"/>
    <w:rsid w:val="00E263FC"/>
    <w:rsid w:val="00E2762D"/>
    <w:rsid w:val="00E33211"/>
    <w:rsid w:val="00E36D1B"/>
    <w:rsid w:val="00E417B8"/>
    <w:rsid w:val="00E41B1C"/>
    <w:rsid w:val="00E4327A"/>
    <w:rsid w:val="00E44750"/>
    <w:rsid w:val="00E45441"/>
    <w:rsid w:val="00E45BF1"/>
    <w:rsid w:val="00E50151"/>
    <w:rsid w:val="00E51EFB"/>
    <w:rsid w:val="00E52789"/>
    <w:rsid w:val="00E619E0"/>
    <w:rsid w:val="00E6394F"/>
    <w:rsid w:val="00E63BD3"/>
    <w:rsid w:val="00E65794"/>
    <w:rsid w:val="00E66D8E"/>
    <w:rsid w:val="00E671EA"/>
    <w:rsid w:val="00E706E3"/>
    <w:rsid w:val="00E733B5"/>
    <w:rsid w:val="00E735D9"/>
    <w:rsid w:val="00E7441B"/>
    <w:rsid w:val="00E76C1C"/>
    <w:rsid w:val="00E77021"/>
    <w:rsid w:val="00E83BC5"/>
    <w:rsid w:val="00E83E4F"/>
    <w:rsid w:val="00E871B2"/>
    <w:rsid w:val="00E96290"/>
    <w:rsid w:val="00E968CF"/>
    <w:rsid w:val="00E97703"/>
    <w:rsid w:val="00E978D4"/>
    <w:rsid w:val="00EA332A"/>
    <w:rsid w:val="00EA609E"/>
    <w:rsid w:val="00EA6A9B"/>
    <w:rsid w:val="00EB0AA2"/>
    <w:rsid w:val="00EB2E83"/>
    <w:rsid w:val="00EB48D1"/>
    <w:rsid w:val="00EC2A4D"/>
    <w:rsid w:val="00EC56D0"/>
    <w:rsid w:val="00EC5ACF"/>
    <w:rsid w:val="00ED341B"/>
    <w:rsid w:val="00ED7837"/>
    <w:rsid w:val="00EE2642"/>
    <w:rsid w:val="00EE2F93"/>
    <w:rsid w:val="00EE3827"/>
    <w:rsid w:val="00EE5E5A"/>
    <w:rsid w:val="00EF2420"/>
    <w:rsid w:val="00EF3BBC"/>
    <w:rsid w:val="00F05106"/>
    <w:rsid w:val="00F05BC4"/>
    <w:rsid w:val="00F0689E"/>
    <w:rsid w:val="00F07829"/>
    <w:rsid w:val="00F07A88"/>
    <w:rsid w:val="00F145CF"/>
    <w:rsid w:val="00F16A7D"/>
    <w:rsid w:val="00F27A58"/>
    <w:rsid w:val="00F3083D"/>
    <w:rsid w:val="00F31296"/>
    <w:rsid w:val="00F31D61"/>
    <w:rsid w:val="00F31D83"/>
    <w:rsid w:val="00F33833"/>
    <w:rsid w:val="00F42AD0"/>
    <w:rsid w:val="00F45BC0"/>
    <w:rsid w:val="00F45F7D"/>
    <w:rsid w:val="00F5066D"/>
    <w:rsid w:val="00F51E65"/>
    <w:rsid w:val="00F5368F"/>
    <w:rsid w:val="00F561CA"/>
    <w:rsid w:val="00F64409"/>
    <w:rsid w:val="00F6459A"/>
    <w:rsid w:val="00F66941"/>
    <w:rsid w:val="00F676B6"/>
    <w:rsid w:val="00F73D62"/>
    <w:rsid w:val="00F743FC"/>
    <w:rsid w:val="00F74BBF"/>
    <w:rsid w:val="00F75833"/>
    <w:rsid w:val="00F760BD"/>
    <w:rsid w:val="00F80D2D"/>
    <w:rsid w:val="00F85360"/>
    <w:rsid w:val="00F85D33"/>
    <w:rsid w:val="00F90A81"/>
    <w:rsid w:val="00F93308"/>
    <w:rsid w:val="00F960EE"/>
    <w:rsid w:val="00FA7693"/>
    <w:rsid w:val="00FB0572"/>
    <w:rsid w:val="00FB2BC7"/>
    <w:rsid w:val="00FB55A3"/>
    <w:rsid w:val="00FC06B3"/>
    <w:rsid w:val="00FC0E56"/>
    <w:rsid w:val="00FD01BC"/>
    <w:rsid w:val="00FD4874"/>
    <w:rsid w:val="00FD4F1C"/>
    <w:rsid w:val="00FD5B7C"/>
    <w:rsid w:val="00FE5839"/>
    <w:rsid w:val="00FF10B7"/>
    <w:rsid w:val="00FF2A3A"/>
    <w:rsid w:val="00FF5AE7"/>
    <w:rsid w:val="00FF69F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EF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4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0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7CA"/>
    <w:pPr>
      <w:ind w:left="720"/>
      <w:contextualSpacing/>
    </w:pPr>
  </w:style>
  <w:style w:type="paragraph" w:customStyle="1" w:styleId="TTPTitle">
    <w:name w:val="TTP Title"/>
    <w:basedOn w:val="Normal"/>
    <w:next w:val="TTPAuthors"/>
    <w:uiPriority w:val="99"/>
    <w:rsid w:val="00C225A9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C225A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C225A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character" w:styleId="Lienhypertexte">
    <w:name w:val="Hyperlink"/>
    <w:basedOn w:val="Policepardfaut"/>
    <w:uiPriority w:val="99"/>
    <w:unhideWhenUsed/>
    <w:rsid w:val="00C225A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66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506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834A5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5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B069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5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676"/>
  </w:style>
  <w:style w:type="paragraph" w:styleId="Pieddepage">
    <w:name w:val="footer"/>
    <w:basedOn w:val="Normal"/>
    <w:link w:val="PieddepageCar"/>
    <w:uiPriority w:val="99"/>
    <w:unhideWhenUsed/>
    <w:rsid w:val="0065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676"/>
  </w:style>
  <w:style w:type="character" w:customStyle="1" w:styleId="Titre2Car">
    <w:name w:val="Titre 2 Car"/>
    <w:basedOn w:val="Policepardfaut"/>
    <w:link w:val="Titre2"/>
    <w:uiPriority w:val="9"/>
    <w:rsid w:val="003F4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60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9241F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0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B2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E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E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E70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EC5ACF"/>
  </w:style>
  <w:style w:type="paragraph" w:customStyle="1" w:styleId="Default">
    <w:name w:val="Default"/>
    <w:rsid w:val="00CB4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CCF1-F0B5-4C1A-A21D-D49FD5AB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6417</Words>
  <Characters>35297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2017-11-20T11:05:00Z</dcterms:created>
  <dcterms:modified xsi:type="dcterms:W3CDTF">2018-09-14T11:18:00Z</dcterms:modified>
</cp:coreProperties>
</file>