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87" w:rsidRDefault="00A20C39" w:rsidP="00385787">
      <w:pPr>
        <w:ind w:left="0" w:firstLine="0"/>
        <w:rPr>
          <w:b/>
          <w:lang w:val="en-US"/>
        </w:rPr>
      </w:pPr>
      <w:r>
        <w:rPr>
          <w:b/>
          <w:lang w:val="en-US"/>
        </w:rPr>
        <w:t xml:space="preserve">Additional file 2: </w:t>
      </w:r>
      <w:r w:rsidR="00DE31F7">
        <w:rPr>
          <w:rFonts w:ascii="Calibri" w:eastAsia="Calibri" w:hAnsi="Calibri" w:cs="Calibri"/>
          <w:lang w:val="en-US"/>
        </w:rPr>
        <w:t>S</w:t>
      </w:r>
      <w:r w:rsidR="00DE31F7" w:rsidRPr="00812871">
        <w:rPr>
          <w:rFonts w:ascii="Calibri" w:eastAsia="Calibri" w:hAnsi="Calibri" w:cs="Calibri"/>
          <w:lang w:val="en-US"/>
        </w:rPr>
        <w:t xml:space="preserve">tudies of the </w:t>
      </w:r>
      <w:r w:rsidR="00481C57">
        <w:rPr>
          <w:rFonts w:ascii="Calibri" w:eastAsia="Calibri" w:hAnsi="Calibri" w:cs="Calibri"/>
          <w:lang w:val="en-US"/>
        </w:rPr>
        <w:t>test</w:t>
      </w:r>
      <w:r w:rsidR="00DE31F7" w:rsidRPr="00812871">
        <w:rPr>
          <w:rFonts w:ascii="Calibri" w:eastAsia="Calibri" w:hAnsi="Calibri" w:cs="Calibri"/>
          <w:lang w:val="en-US"/>
        </w:rPr>
        <w:t xml:space="preserve"> list identified by subject experts</w:t>
      </w:r>
      <w:r w:rsidR="00DE31F7">
        <w:rPr>
          <w:rFonts w:ascii="Calibri" w:eastAsia="Calibri" w:hAnsi="Calibri" w:cs="Calibri"/>
          <w:lang w:val="en-US"/>
        </w:rPr>
        <w:t xml:space="preserve"> with indications of indexation in Web of Science Core Collection and </w:t>
      </w:r>
      <w:r w:rsidR="00DE31F7" w:rsidRPr="006E616D">
        <w:rPr>
          <w:rFonts w:ascii="Calibri" w:eastAsia="Calibri" w:hAnsi="Calibri" w:cs="Calibri"/>
          <w:lang w:val="en-US"/>
        </w:rPr>
        <w:t>Zoological Records</w:t>
      </w:r>
      <w:r w:rsidR="00DE31F7" w:rsidRPr="00812871">
        <w:rPr>
          <w:rFonts w:ascii="Calibri" w:eastAsia="Calibri" w:hAnsi="Calibri" w:cs="Calibri"/>
          <w:lang w:val="en-US"/>
        </w:rPr>
        <w:t xml:space="preserve"> </w:t>
      </w:r>
      <w:r w:rsidR="00DE31F7">
        <w:rPr>
          <w:rFonts w:ascii="Calibri" w:eastAsia="Calibri" w:hAnsi="Calibri" w:cs="Calibri"/>
          <w:lang w:val="en-US"/>
        </w:rPr>
        <w:t>and collection with the search strings</w:t>
      </w:r>
    </w:p>
    <w:p w:rsidR="00385787" w:rsidRDefault="00385787" w:rsidP="00385787">
      <w:pPr>
        <w:ind w:left="0" w:firstLine="0"/>
        <w:rPr>
          <w:b/>
          <w:lang w:val="en-US"/>
        </w:rPr>
      </w:pPr>
    </w:p>
    <w:tbl>
      <w:tblPr>
        <w:tblW w:w="1474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03"/>
        <w:gridCol w:w="1275"/>
        <w:gridCol w:w="1441"/>
        <w:gridCol w:w="809"/>
        <w:gridCol w:w="914"/>
      </w:tblGrid>
      <w:tr w:rsidR="00385787" w:rsidRPr="00385787" w:rsidTr="00385787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857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Reference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Web of Science </w:t>
            </w:r>
            <w:proofErr w:type="spellStart"/>
            <w:r w:rsidRPr="003857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Core</w:t>
            </w:r>
            <w:proofErr w:type="spellEnd"/>
            <w:r w:rsidRPr="003857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Collection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857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Zoological</w:t>
            </w:r>
            <w:proofErr w:type="spellEnd"/>
            <w:r w:rsidRPr="003857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Records</w:t>
            </w:r>
          </w:p>
        </w:tc>
      </w:tr>
      <w:tr w:rsidR="00385787" w:rsidRPr="00385787" w:rsidTr="00385787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857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Indexed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857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Collected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857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Indexed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857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Collected</w:t>
            </w:r>
            <w:proofErr w:type="spellEnd"/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1. Akbar KF, Hale WHG, Headley AD, Ashraf I. Evaluation of Conservation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Status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Roadside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Verges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Their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Vegetation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North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England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Pol J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2010;58:459–67.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2. Akbar KF, Hale WHG, Headley ADD.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Floristic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Composition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Environmental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Determinants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Roadside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Vegetation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North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England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Pol J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2009;57:73–88.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3. Akbar KF, Headley AD, Hale WHG,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Athar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M. A Comparative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Study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De-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Icing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Salts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(Sodium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Chloride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Calcium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Magnesium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Acetate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) on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Growth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Some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Roadside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Plants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England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J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Sci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Environ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Manag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2006;10:67–71.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4.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Arévalo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JR, Otto R, Escudero C, Fernández-Lugo S,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Arteaga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M, Delgado JD, et al. Do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anthropogenic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corridors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homogenize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plant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communities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 local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scale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? A case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studied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Tenerife (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Canary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Islands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). Plant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2010;209:23–35.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5.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Arnett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EB, Hayes JP. Bat Use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Roosting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Boxes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Installed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under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Flat-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Bottom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Bridges in Western Oregon.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Wildl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Soc Bull. 2000;28:890–4.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6.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Askins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RA,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Folsom-O’Keefe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CM, Hardy MC.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Effects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Vegetation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, Corridor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Width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Regional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Land Use on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Early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Successional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Birds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Powerline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Corridors.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PLoS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ONE. 2012;7:e31520.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7.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Barnaud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Kalwij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JM,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Berthouly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-Salazar C,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McGeoch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MA, Jansen van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Vuuren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B. Are road verges corridors for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weed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invasion? Insights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from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the fine-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scale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spatial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genetic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structure of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Raphanus</w:t>
            </w:r>
            <w:proofErr w:type="spellEnd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raphanistrum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Weed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2013;53:362–9.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8.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Barrientos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Bolonio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L.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presence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rabbits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adjacent to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increases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polecat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road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mortality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Biodivers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2009;18:405–18.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9. Bellamy PE, Shore RF,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Ardeshir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Treweek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R, Sparks TH. Road verges as habitat for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small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mammals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Britain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Mammal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2000;30:131–139.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10.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Benítez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López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Alkemade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Verweij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PA. The impacts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infrastructure on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mammal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bird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populations: A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meta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analysis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2010;143:1307–16.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11.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Bolger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DT, Scott TA,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Rotenberry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JT. Use of corridor-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like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landscape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structures by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bird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small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mammal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species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2001;102:213–224.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12. Brisson J, de Blois S, Lavoie C.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Roadside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as Invasion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Pathway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for Common Reed </w:t>
            </w:r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Phragmites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australis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Invasive Plant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Sci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Manag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2010;3:506–14.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13. Brown GP, Phillips BL, Webb JK,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Shine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Toad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on the road: Use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as dispersal corridors by cane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toads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Bufo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marinus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 invasion front in tropical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Australia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2006;133:88–94.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14.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Busch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DE, Smith SD.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Mechanisms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Associated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With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Decline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Woody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Species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Riparian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Ecosystems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Southwestern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U.S.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Monogr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1995;65:347–70.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 xml:space="preserve">15.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Cerboncini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RAS, Roper JJ,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Passos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FC.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Edge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effects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without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habitat fragmentation? Small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mammals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a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railway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the Atlantic Forest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southern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Brazil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Oryx. 2015;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FirstView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:1–8.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16.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Chelazzi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G,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Naziridis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Benvenuti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Ugolini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A, Crivelli AJ. Use of river-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wetland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habitats in </w:t>
            </w:r>
            <w:proofErr w:type="gram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  <w:proofErr w:type="gram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declining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population of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terrapin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Mauremys</w:t>
            </w:r>
            <w:proofErr w:type="spellEnd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rivulata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along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Strymon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River,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northern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Greece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J Zool. 2007;271:154–61.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17.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Christen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Matlack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G.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Role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Roadsides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Plant Invasions: a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Demographic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Approach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2006;20:385–91.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18. Clark BK, Clark BS,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Munsterman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WE,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Homerding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TR.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Differential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use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roadside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fencerows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contiguous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pastures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by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small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mammals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southeastern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Oklahoma.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Southwest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Nat. 1996</w:t>
            </w:r>
            <w:proofErr w:type="gram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;:</w:t>
            </w:r>
            <w:proofErr w:type="gram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54–59.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19.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Clevenger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AP,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Chruszcz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B,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Gunson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KE.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Highway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mitigation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fencing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reduces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wildlife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vehicle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collisions.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Wildl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Soc Bull. 2001;29:646–53.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20.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Coles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TF, Southey JM, Forbes I,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Clough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T. River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wildlife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databases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their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value for sensitive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environmental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management.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Regul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Rivers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Manag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1989;4:179–89.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21.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Décamps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H,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Planty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Tabacchi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AM,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Tabacchi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E. Changes in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hydrological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regime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invasions by plant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species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along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riparian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systems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the Adour River, France.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Regul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Rivers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Manag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1995;11:23–33.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22.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Desserud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P, Gates CC, Adams B, Revel RD.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Restoration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foothills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rough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fescue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grassland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following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pipeline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disturbance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southwestern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Alberta. J Environ Manage. 2010;91:2763–70.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23. Clarke DJ, Pearce KA, White JG.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Powerline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corridors: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degraded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ecosystems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wildlife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havens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?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Wildl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2006;33:615–626.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24. Dussault C, Ouellet J-P,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Laurian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C, Courtois R, Poulin M, Breton L. Moose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Movement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Rates Along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Highways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Crossing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Probability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Models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J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Wildl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Manag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2007;71:2338.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25.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Everson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DA, Boucher DH.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Tree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species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richness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topographic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complexity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along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riparian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edge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the Potomac River. For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Manag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1998;109:305–314.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26. Fabritius H,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Rönkä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K,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Ovaskainen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O. The dual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role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rivers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facilitating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hindering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movements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the false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heath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fritillary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butterfly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2015;3:1–14.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27.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Fahrig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L,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Rytwinski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Effects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on animal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abundance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an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empirical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review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synthesis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Soc. 2009;14:21.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28.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Filibeck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G,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Cornelini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Petrella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Floristic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analysis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gram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  <w:proofErr w:type="gram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high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-speed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railway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embankment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a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Mediterranean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landscape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Acta Bot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Croat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2012;71:229–248.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29. Fortin C, Doucet J. [Small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mammals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land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taken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by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electricity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pylons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situated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forest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environment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.]. Nat Can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Quebec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2008;132:32–40.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30. Fortin C, Galois P, Ouellet M, Doucet GJ. [Use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electric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pylon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areas by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amphibians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reptiles of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deciduous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forest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Quebec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.]. Nat Can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Quebec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2004;128:68–75.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31.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Graitson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E,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Hussin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J, Parent G-H. Le rôle des voies ferrées dans la mise en place des reptiles en Belgique et dans quelques territoires adjacents (Nord et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Nord-Est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de la France,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Grand-Duché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de Luxembourg). Nat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Belg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2000;81:376–95.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 xml:space="preserve">32.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Graitson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E. L’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herpétofaune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des bords de route en Wallonie: analyse de 101 stations. Nat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Belg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Les. 2006;87:73–80.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33.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Graitson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E. Répartition et écologie des reptiles sur le réseau ferroviaire en Wallonie. Bull Société Herpétologique Fr. 2006;120:15–32.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34.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Greenberg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CH,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Crownover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SH, Gordon DR.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Roadside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soils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A corridor for invasion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xeric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shrub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by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nonindigenous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plants. Nat Areas J. 1997;17:99–109.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35.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Grilo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C, Sousa J,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Ascensão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F, Matos H,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Leitão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Pinheiro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P, et al.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Individual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Spatial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Responses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towards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Implications for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Mortality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Risk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PLoS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ONE. 2012;7:e43811.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36.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Harvolk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Symmank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L,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Sundermeier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Otte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Donath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TW. Can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artificial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waterways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provide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 refuge for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floodplain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biodiversity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? A case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study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from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North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Western Germany.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Eng. 2014;73:31–44.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37. Hansen MJ,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Clevenger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AP. The influence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disturbance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habitat on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presence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non-native plant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species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along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transport corridors.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2005;125:249–59.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38.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Jacquemyn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H,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Looy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KV,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Breyne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Honnay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O. The Meuse river as a corridor for range expansion of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exotic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plant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species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Sisymbrium</w:t>
            </w:r>
            <w:proofErr w:type="spellEnd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austriacum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evidence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for long-distance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seed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dispersal.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Invasions. 2009;12:553–61.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39.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Jansson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Zinko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U, Merritt DM, Nilsson C.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Hydrochory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increases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riparian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plant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species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richness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</w:t>
            </w:r>
            <w:proofErr w:type="gram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  <w:proofErr w:type="gram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comparison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between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 free-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flowing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a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regulated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river. J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2005;93:1094–103.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40.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Jodoin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Y, Lavoie C, Villeneuve P,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Theriault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M, Beaulieu J, Belzile F.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Highways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as corridors and habitats for the invasive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Phragmites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australis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Quebec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, Canada. J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2008;45:459–66.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41. Johnston FM, Johnston SW. Impacts of Road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Disturbance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Soil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Properties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on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Exotic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Plant Occurrence in Subalpine Areas of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Australian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Alps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Arct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Antarct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Alp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2004;36:201–7.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42. Joly M, Bertrand P,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Gbangou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RY, White M-C,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Dubé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J, Lavoie C.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Paving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Way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for Invasive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Species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Road Type and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Spread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Common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Ragweed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Ambrosia</w:t>
            </w:r>
            <w:proofErr w:type="spellEnd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artemisiifolia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Environ Manage. 2011;48:514–22.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43. Jones IL, Bull JW, Milner-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Gulland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EJ,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Esipov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AV,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Suttle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KB.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Quantifying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habitat impacts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natural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gas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infrastructure to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facilitate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biodiversity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offsetting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Evol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2014;4:79–90.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44. Lavoie C,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Jodoin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Y, de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Merlis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AG. How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ragweed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Ambrosia</w:t>
            </w:r>
            <w:proofErr w:type="spellEnd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artemisiifolia</w:t>
            </w:r>
            <w:proofErr w:type="spellEnd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L.</w:t>
            </w: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spread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Québec? A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historical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analysis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using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herbarium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records</w:t>
            </w:r>
            <w:proofErr w:type="gram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J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Biogeogr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2007;34:1751–61.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45. Leblond M, Dussault C, Ouellet J-P, Poulin M, Courtois R, Fortin J. Management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Roadside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Salt Pools to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Reduce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Moose–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Vehicle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Collisions. J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Wildl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Manag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2007;71:2304.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46. Le Viol I, Chiron F, Julliard R,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Kerbiriou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C. More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amphibians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than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expected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highway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stormwater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ponds.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Eng. 2012;47:146–54.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47. Le Viol I, Julliard R,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Kerbiriou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C, de Redon L,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Carnino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N,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Machon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N, et al. Plant and spider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communities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benefit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differently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from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presence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planted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hedgerows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highway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verges.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2008;141:1581–90.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48. Le Viol I,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Mocq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J, Julliard R,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Kerbiriou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C. The contribution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motorway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stormwater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retention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ponds to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biodiversity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aquatic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macroinvertebrates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2009;142:3163–71.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49. Li Y,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Yu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K, Du S, Han G,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Qu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F, et al.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Ecological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effects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on the plant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diversity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coastal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wetland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Yellow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River Delta.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ScientificWorldJournal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2014;2014:952051.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 xml:space="preserve">50.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Lym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RG, Nelson JA.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Biological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Control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Leafy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Spurge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Euphorbia</w:t>
            </w:r>
            <w:proofErr w:type="spellEnd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esula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with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Aphthona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spp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along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Railroad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Right-of-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Ways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Weed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Technol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2000;14:642–6.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51. Major RE, Smith D, Cassis G, Gray M,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Colgan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DJ. Are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roadside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strips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important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reservoirs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invertebrate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diversity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? A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comparison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beetle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faunas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roadside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strips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large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remnant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woodlands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Aust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 Zool. 1999;47:611.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52. Merritt DM, Cooper DJ.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Riparian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vegetation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channel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change in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to </w:t>
            </w:r>
            <w:proofErr w:type="gram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river</w:t>
            </w:r>
            <w:proofErr w:type="gram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regulation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a comparative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study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regulated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unregulated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streams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the Green River Basin, USA.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Regul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Rivers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Manag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2000;16:543–64.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53. Meunier F, Fichet X, Verheyden C. [Use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motorway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verges by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raptors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different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spatial and temporal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scales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].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Alauda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2001;69:117–27.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54. Meunier F,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Gauriat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C, Verheyden C,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Jouventin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P. Végétation des dépendances vertes autoroutières : influences d’un mode de gestion extensif et du milieu traversé.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Terre Vie. 1998;53:97–121.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55. Meunier FD, Corbin J, Verheyden C,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Jouventin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Effects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landscape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type and extensive management on use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motorway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roadsides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by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small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mammals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Can J Zool. 1999;77:108–17.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56. Meunier FD, Verheyden C,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Jouventin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Bird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communities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highway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verges: Influence of adjacent habitat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roadside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management. Acta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Oecologica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1999;20:1–13.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57. Meunier FD, Verheyden C,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Jouventin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P. Use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roadsides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by diurnal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raptors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agricultural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landscapes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2000;92:291–298.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58.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Morelli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Beim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Jerzak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L, Jones D,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Tryjanowski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P. Can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railways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related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structures have positive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effects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birds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? – A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review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Transp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Part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Transp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Environ. 2014;30:21–31.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59.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Morelli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F. Importance of road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proximity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for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nest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site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selection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backed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shrike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Lanius</w:t>
            </w:r>
            <w:proofErr w:type="spellEnd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collurio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an agricultural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environment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Central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Italy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J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Mediterr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2011;11:21–29.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60.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Moroń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Skórka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Lenda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Rożej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Pabijan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E,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Wantuch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Kajzer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Bonk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J, et al.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Railway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Embankments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as New Habitat for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Pollinators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an Agricultural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Landscape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PLoS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ONE. 2014;9:e101297.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61.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Munguira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ML, Thomas JA. Use of Road Verges by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Butterfly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Burnet Populations, and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Effect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Adult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Dispersal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Mortality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J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1992;29:316.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62. Naiman RJ, Decamps H, Pollock M.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Role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Riparian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Corridors in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Maintaining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Regional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Biodiversity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1993;3:209–12.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63. Nilsson C,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Grelsson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G,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Johansson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Sperens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U. Patterns of Plant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Species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Richness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Along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Riverbanks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Ecology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1989;70:77–84.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64. Nilsson C,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Svedmark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M. Basic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Principles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Ecological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Consequences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Changing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Water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Regimes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Riparian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Plant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Communities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Environ Manage. 2002;30:468–80.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65.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Noordijk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J, Delille K,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Schaffers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AP,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Sýkora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KV.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Optimizing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grassland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management for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flower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visiting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roadside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verges.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2009;142:2097–103.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66.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O’Farrell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PJ, Milton SJ. Road Verge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Rangeland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Plant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Communities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Southern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Karoo: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Exploring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What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Influences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Diversity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, Dominance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Cover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Biodivers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2006;15:921–38.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 xml:space="preserve">67.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Penone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Machon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N, Julliard R, Le Viol I. Do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railway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edges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provide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functional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connectivity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for plant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communities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an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urban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context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?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2012;148:126–33.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68.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Peris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S, Morales J. Use of passages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across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 canal by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wild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mammals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related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mortality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Eur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Wildl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2004;50:67–72.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69. Perry MC,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Osenton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PC, Fallon FW, Fallon JE. Optimal management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strategies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biodiversity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within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powerline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right-of-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way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In: Part II.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Vegetation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Management. New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Orleans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Louisiana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, USA; 1997. p. 133–9.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70. Peterson E, Hansen E,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Kanaskie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A. Spatial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relationship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between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Phytophthora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ramorum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streams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Oregon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tanoak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forests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For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Manag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2014;312:216–24.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71.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Planty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Tabacchi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A-M,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Tabacchi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E, Naiman RJ,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Deferrari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Décamps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H.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Invasibility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Species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Rich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Communities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Riparian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Zones.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1996;10:598–607.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72. Prunier JG, Kaufmann B, Léna J-P,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Fenet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Pompanon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F, Joly P. A 40-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year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old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divided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highway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does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not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prevent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gene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flow in the alpine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newt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Ichthyosaura</w:t>
            </w:r>
            <w:proofErr w:type="spellEnd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alpestris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Genet. 2014;15:453–68.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73.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Pysek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Prach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K. Plant Invasions and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Role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Riparian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Habitats: A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Comparison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Four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Species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Alien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to Central Europe. J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Biogeogr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1993;20:413–20.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74.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Rahlao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SJ, Milton SJ,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Esler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KJ, Barnard P. The distribution of invasive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Pennisetum</w:t>
            </w:r>
            <w:proofErr w:type="spellEnd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setaceum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along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roadsides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western South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Africa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role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corridor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interchanges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Corridor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interchange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plant invasion.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Weed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2010;50:537–43.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75.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Rautenstrauch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KR,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Krausman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PR.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Preventing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Mule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Deer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Drownings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the Mohawk Canal, Arizona.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Wildl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Soc Bull. 1989;17:280–6.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76. Redon (de) L, Le Viol I,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Jiguet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Machon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N,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Scher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Kerbiriou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C. Road network in an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agrarian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landscape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Potential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habitat, corridor 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barrier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small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mammals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? Acta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Oecologica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2015;62:58–65.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77.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Rentch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JS,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Fortney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RH, Stephenson SL, Adams HS, Grafton WN, Anderson JT.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Vegetation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-site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relationships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roadside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plant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communities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West Virginia, USA. J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2005;42:129–38.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78. Richardson DM, Holmes PM,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Esler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KJ,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Galatowitsch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SM,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Stromberg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JC,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Kirkman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SP, et al.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Riparian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vegetation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degradation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alien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plant invasions,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restoration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prospects. Divers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Distrib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2007;13:126–39.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79. Ries L,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Debinski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DM, Wieland ML. Conservation value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roadside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prairie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restoration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to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butterfly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communities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2001;15:401–411.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80. Ruiz-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Capillas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P, Mata C, Malo JE. Road verges are refuges for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small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mammal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populations in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extensively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managed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Mediterranean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landscapes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2013;158:223–9.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81. Russell KN,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Ikerd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H,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Droege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S.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potential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conservation value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unmowed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powerline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strips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for native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bees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2005;124:133–48.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82. Saarinen K,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Valtonen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Jantunen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Saarnio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Butterflies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diurnal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moths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along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road verges: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Does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road type affect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diversity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abundance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?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2005;123:403–12.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 xml:space="preserve">83.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Sabo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JL,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Sponseller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R, Dixon M, Gade K,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Harms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Heffernan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J, et al.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Riparian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Zones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Increase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Regional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Species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Richness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by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Harboring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Different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, Not More,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Species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Ecology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2005;86:56–62.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84.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Sakchoowong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W,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Jaitrong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W,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Ogata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K.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Comparison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Ground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Diversity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Between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Natural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Forests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Disturbed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Forests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Along a Natural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Gas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Pipeline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Transect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Thong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Pha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Phum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National Park,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Kanchanaburi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Province.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Kasetsart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 Nat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Sci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2009;43:64–73.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85.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Samways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MJ,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Osborn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Carliel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Effect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a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highway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Hymenoptera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Formicidae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)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species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composition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abundance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with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recommendation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roadside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verge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width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Biodivers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1997;6:903–13.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86.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Silverman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B, Horn DJ,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Purrington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FF, Gandhi KJK.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Oil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Pipeline Corridor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Through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 Intact Forest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Alters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Ground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Beetle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Coleoptera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Carabidae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) Assemblages in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Southeastern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Ohio. Environ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Entomol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2008;37:725–33.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87.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Rutkovska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Pučka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Evarts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Bunders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Paidere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J.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role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railway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lines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the distribution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alien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plant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species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territory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Daugavpils City (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Latvia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). Est J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2013;62:212.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88.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Tikka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PM,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Hogmander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H, Koski PS. Road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railway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verges serve as dispersal corridors for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grassland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plants.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Landsc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2001;16:659–66.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89.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Trewhella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W, Harris S.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Effect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Railway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Lines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Urban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Fox </w:t>
            </w:r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Vulpes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vulpes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Numbers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Dispersal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Movements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J Zool. 1990;221:321–6.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90.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Tryjanowski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P, Sparks TH,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Jerzak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L,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Rosin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ZM,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Skórka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P. A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Paradox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for Conservation: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Electricity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Pylons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May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Benefit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Avian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Diversity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Intensive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Farmland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Paradox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the impact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pylons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Lett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2014;7:34–40.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91.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Valtonen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Jantunen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J, Saarinen K. Flora and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lepidoptera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fauna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adversely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affected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by invasive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Lupinus</w:t>
            </w:r>
            <w:proofErr w:type="spellEnd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polyphyllus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along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road verges.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2006;133:389–96.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92.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Valtonen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A, Saarinen K,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Jantunen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J. Intersection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reservations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as habitats for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meadow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butterflies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and diurnal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moths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Guidelines for planning and management.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Landsc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Urban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Plan. 2007;79:201–9.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93.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Vandevelde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J-C, Bouhours A, Julien J-F, Couvet D,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Kerbiriou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Activity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European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bats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along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railway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verges.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Eng. 2014;64:49–56.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94.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Vandevelde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J-C,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Penone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C, Julliard R. High-speed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railways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are not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barriers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to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Pyronia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tithonus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butterfly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movements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J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Insect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2012;16:801–3.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95.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vanDorp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Schippers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vanGroenendael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JM. Migration rates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grassland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plants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along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corridors in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fragmented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landscapes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assessed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with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 cellular automation model.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Landsc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1997;12:39–50.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96.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Vasconcelos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PB, Araujo GM,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Bruna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EM. The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role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roadsides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Cerrado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plant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diversity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Biodivers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2014;23:3035–50.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97. Vermeulen HJW,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Opdam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PFM.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Effectiveness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roadside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verges as dispersal corridors for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small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ground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dwelling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animals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A simulation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study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Landsc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Urban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Plan. 1995;31:233–48.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98. Vermeulen HJ. Corridor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function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a road verge for dispersal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stenotopic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heathland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ground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beetles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Carabidae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1994;69:339–349.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99. Von Der Lippe M,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Kowarik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I. Long-Distance Dispersal of Plants by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Vehicles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as </w:t>
            </w:r>
            <w:proofErr w:type="gram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  <w:proofErr w:type="gram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Driver of Plant Invasions.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Conserv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2007;21:986–96.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 xml:space="preserve">100. Wagner DL,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Ascher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JS,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Bricker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NK. A Transmission Right-of-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Way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as Habitat for Wild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Bees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Hymenoptera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Apoidea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Anthophila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) in Connecticut. Ann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Entomol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Soc Am. 2014;107:1110–20.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385787" w:rsidRPr="00385787" w:rsidTr="0038578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101.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Wrzesień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M,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Denisow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B. The usable taxons in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spontaneous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flora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railway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areas of the central-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eastern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part of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Poland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Acta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Agrobot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2006;59:95–108.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85787" w:rsidRPr="00385787" w:rsidTr="0038578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102.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Yost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AC, Wright RG. Moose, caribou, and grizzly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bear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distribution in relation to road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traffic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in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Denali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National Park, Alaska. </w:t>
            </w:r>
            <w:proofErr w:type="spellStart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Arctic</w:t>
            </w:r>
            <w:proofErr w:type="spellEnd"/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2001;54:41–8.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5787" w:rsidRPr="00385787" w:rsidRDefault="00385787" w:rsidP="0038578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857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</w:tbl>
    <w:p w:rsidR="00385787" w:rsidRDefault="00385787" w:rsidP="00385787">
      <w:pPr>
        <w:ind w:left="0" w:firstLine="0"/>
        <w:rPr>
          <w:b/>
          <w:lang w:val="en-US"/>
        </w:rPr>
      </w:pPr>
    </w:p>
    <w:sectPr w:rsidR="00385787" w:rsidSect="003857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251E"/>
    <w:rsid w:val="00055344"/>
    <w:rsid w:val="00064178"/>
    <w:rsid w:val="001047E5"/>
    <w:rsid w:val="00202315"/>
    <w:rsid w:val="002D251E"/>
    <w:rsid w:val="00385787"/>
    <w:rsid w:val="00481C57"/>
    <w:rsid w:val="00651EA4"/>
    <w:rsid w:val="00667F93"/>
    <w:rsid w:val="008C47A9"/>
    <w:rsid w:val="00A101E3"/>
    <w:rsid w:val="00A20C39"/>
    <w:rsid w:val="00AE2506"/>
    <w:rsid w:val="00B319BA"/>
    <w:rsid w:val="00BF4291"/>
    <w:rsid w:val="00C1356C"/>
    <w:rsid w:val="00CA3696"/>
    <w:rsid w:val="00DE31F7"/>
    <w:rsid w:val="00E3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1E"/>
  </w:style>
  <w:style w:type="paragraph" w:styleId="Titre1">
    <w:name w:val="heading 1"/>
    <w:basedOn w:val="Normal"/>
    <w:next w:val="Normal"/>
    <w:link w:val="Titre1Car"/>
    <w:uiPriority w:val="9"/>
    <w:qFormat/>
    <w:rsid w:val="00BF4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4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BF4291"/>
    <w:pPr>
      <w:spacing w:after="100" w:line="276" w:lineRule="auto"/>
      <w:ind w:left="0" w:firstLine="0"/>
    </w:pPr>
    <w:rPr>
      <w:rFonts w:eastAsiaTheme="minorEastAsia"/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BF4291"/>
    <w:pPr>
      <w:spacing w:after="100" w:line="276" w:lineRule="auto"/>
      <w:ind w:left="220" w:firstLine="0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BF4291"/>
    <w:pPr>
      <w:spacing w:after="100" w:line="276" w:lineRule="auto"/>
      <w:ind w:left="440" w:firstLine="0"/>
    </w:pPr>
    <w:rPr>
      <w:rFonts w:eastAsiaTheme="minorEastAsia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F429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BF429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4291"/>
    <w:pPr>
      <w:spacing w:line="276" w:lineRule="auto"/>
      <w:ind w:left="0" w:firstLine="0"/>
      <w:outlineLvl w:val="9"/>
    </w:pPr>
    <w:rPr>
      <w:lang w:eastAsia="fr-FR"/>
    </w:rPr>
  </w:style>
  <w:style w:type="table" w:styleId="Grilledutableau">
    <w:name w:val="Table Grid"/>
    <w:basedOn w:val="TableauNormal"/>
    <w:uiPriority w:val="59"/>
    <w:rsid w:val="002D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ie">
    <w:name w:val="Bibliography"/>
    <w:basedOn w:val="Normal"/>
    <w:next w:val="Normal"/>
    <w:uiPriority w:val="37"/>
    <w:semiHidden/>
    <w:unhideWhenUsed/>
    <w:rsid w:val="008C4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2916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18921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Arzhvael Jeusset</dc:creator>
  <cp:lastModifiedBy>Anne</cp:lastModifiedBy>
  <cp:revision>2</cp:revision>
  <dcterms:created xsi:type="dcterms:W3CDTF">2017-09-29T07:41:00Z</dcterms:created>
  <dcterms:modified xsi:type="dcterms:W3CDTF">2017-09-29T07:41:00Z</dcterms:modified>
</cp:coreProperties>
</file>