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66" w:rsidRPr="00F72E4C" w:rsidRDefault="00CC7198" w:rsidP="00F72E4C">
      <w:pPr>
        <w:jc w:val="center"/>
        <w:rPr>
          <w:b/>
          <w:sz w:val="28"/>
        </w:rPr>
      </w:pPr>
      <w:bookmarkStart w:id="0" w:name="_GoBack"/>
      <w:r w:rsidRPr="00F72E4C">
        <w:rPr>
          <w:b/>
          <w:sz w:val="28"/>
        </w:rPr>
        <w:t>Données et interopérabilité</w:t>
      </w:r>
      <w:r w:rsidR="00C6238F" w:rsidRPr="00F72E4C">
        <w:rPr>
          <w:b/>
          <w:sz w:val="28"/>
        </w:rPr>
        <w:t xml:space="preserve"> au sein de l’infrastructure de recherche </w:t>
      </w:r>
      <w:proofErr w:type="spellStart"/>
      <w:r w:rsidR="00C6238F" w:rsidRPr="00F72E4C">
        <w:rPr>
          <w:b/>
          <w:sz w:val="28"/>
        </w:rPr>
        <w:t>AnaEE</w:t>
      </w:r>
      <w:proofErr w:type="spellEnd"/>
      <w:r w:rsidR="00C6238F" w:rsidRPr="00F72E4C">
        <w:rPr>
          <w:b/>
          <w:sz w:val="28"/>
        </w:rPr>
        <w:t>-France</w:t>
      </w:r>
    </w:p>
    <w:bookmarkEnd w:id="0"/>
    <w:p w:rsidR="00C6238F" w:rsidRDefault="00C6238F"/>
    <w:p w:rsidR="00C6238F" w:rsidRDefault="00C6238F">
      <w:r>
        <w:t>Christian Pichot</w:t>
      </w:r>
      <w:r w:rsidR="00F72E4C" w:rsidRPr="00F72E4C">
        <w:rPr>
          <w:vertAlign w:val="superscript"/>
        </w:rPr>
        <w:t>1</w:t>
      </w:r>
      <w:r>
        <w:t>, Cécile Callou</w:t>
      </w:r>
      <w:r w:rsidR="00F72E4C" w:rsidRPr="00F72E4C">
        <w:rPr>
          <w:vertAlign w:val="superscript"/>
        </w:rPr>
        <w:t>2</w:t>
      </w:r>
      <w:r>
        <w:t>, André Chanzy</w:t>
      </w:r>
      <w:r w:rsidR="00F72E4C" w:rsidRPr="00F72E4C">
        <w:rPr>
          <w:vertAlign w:val="superscript"/>
        </w:rPr>
        <w:t>3</w:t>
      </w:r>
      <w:r>
        <w:t>, Aurélien Maire</w:t>
      </w:r>
      <w:r w:rsidR="00F72E4C" w:rsidRPr="00F72E4C">
        <w:rPr>
          <w:vertAlign w:val="superscript"/>
        </w:rPr>
        <w:t>2</w:t>
      </w:r>
      <w:r>
        <w:t>, Antoine Schellenberger</w:t>
      </w:r>
      <w:r w:rsidR="00F72E4C" w:rsidRPr="00F72E4C">
        <w:rPr>
          <w:vertAlign w:val="superscript"/>
        </w:rPr>
        <w:t>4</w:t>
      </w:r>
    </w:p>
    <w:p w:rsidR="00F72E4C" w:rsidRDefault="00F72E4C"/>
    <w:p w:rsidR="00C6238F" w:rsidRDefault="00F72E4C">
      <w:r>
        <w:t xml:space="preserve">1 URFM, INRA, Site </w:t>
      </w:r>
      <w:proofErr w:type="spellStart"/>
      <w:r>
        <w:t>Agroparc</w:t>
      </w:r>
      <w:proofErr w:type="spellEnd"/>
      <w:r>
        <w:t>, Avignon</w:t>
      </w:r>
    </w:p>
    <w:p w:rsidR="00F72E4C" w:rsidRDefault="00F72E4C">
      <w:r>
        <w:t>2 US BBEES, CNRS, Museum d’Histoire Naturelle, Paris</w:t>
      </w:r>
    </w:p>
    <w:p w:rsidR="00F72E4C" w:rsidRPr="00F72E4C" w:rsidRDefault="00F72E4C">
      <w:pPr>
        <w:rPr>
          <w:lang w:val="en-US"/>
        </w:rPr>
      </w:pPr>
      <w:r w:rsidRPr="00F72E4C">
        <w:rPr>
          <w:lang w:val="en-US"/>
        </w:rPr>
        <w:t>3 UMR EMMAH, INRA/UAPV, Avignon</w:t>
      </w:r>
    </w:p>
    <w:p w:rsidR="00F72E4C" w:rsidRPr="00F72E4C" w:rsidRDefault="00F72E4C">
      <w:pPr>
        <w:rPr>
          <w:lang w:val="en-US"/>
        </w:rPr>
      </w:pPr>
      <w:r w:rsidRPr="00F72E4C">
        <w:rPr>
          <w:lang w:val="en-US"/>
        </w:rPr>
        <w:t xml:space="preserve">4 US </w:t>
      </w:r>
      <w:proofErr w:type="spellStart"/>
      <w:r w:rsidRPr="00F72E4C">
        <w:rPr>
          <w:lang w:val="en-US"/>
        </w:rPr>
        <w:t>Infosol</w:t>
      </w:r>
      <w:proofErr w:type="spellEnd"/>
      <w:r w:rsidRPr="00F72E4C">
        <w:rPr>
          <w:lang w:val="en-US"/>
        </w:rPr>
        <w:t>, INRA, Orleans</w:t>
      </w:r>
    </w:p>
    <w:p w:rsidR="00F72E4C" w:rsidRDefault="00F72E4C">
      <w:pPr>
        <w:rPr>
          <w:lang w:val="en-US"/>
        </w:rPr>
      </w:pPr>
      <w:proofErr w:type="spellStart"/>
      <w:proofErr w:type="gramStart"/>
      <w:r>
        <w:rPr>
          <w:lang w:val="en-US"/>
        </w:rPr>
        <w:t>Correspondance</w:t>
      </w:r>
      <w:proofErr w:type="spellEnd"/>
      <w:r>
        <w:rPr>
          <w:lang w:val="en-US"/>
        </w:rPr>
        <w:t xml:space="preserve"> :</w:t>
      </w:r>
      <w:proofErr w:type="gramEnd"/>
      <w:r>
        <w:rPr>
          <w:lang w:val="en-US"/>
        </w:rPr>
        <w:t xml:space="preserve"> achanzy@avignon.inra.fr</w:t>
      </w:r>
    </w:p>
    <w:p w:rsidR="00F72E4C" w:rsidRPr="00F72E4C" w:rsidRDefault="00F72E4C">
      <w:pPr>
        <w:rPr>
          <w:lang w:val="en-US"/>
        </w:rPr>
      </w:pPr>
    </w:p>
    <w:p w:rsidR="00C6238F" w:rsidRDefault="00C6238F" w:rsidP="00E76867">
      <w:pPr>
        <w:jc w:val="both"/>
      </w:pPr>
      <w:proofErr w:type="spellStart"/>
      <w:r>
        <w:t>AnaEE</w:t>
      </w:r>
      <w:proofErr w:type="spellEnd"/>
      <w:r>
        <w:t xml:space="preserve"> France est une infrastructure de recherche dédiée à l’expérimentation sur les écosystèmes. L’infrastructure est portée par le CNRS-INEE et l’INRA et a reçu un financement des investissements d’avenir dans le cadre de l’AAP Infrastructures Nationales en Biologie et Santé. Par ailleurs, </w:t>
      </w:r>
      <w:proofErr w:type="spellStart"/>
      <w:r>
        <w:t>AnaEE</w:t>
      </w:r>
      <w:proofErr w:type="spellEnd"/>
      <w:r>
        <w:t>-France est la composante française d’une infrastructure européenne qui est actuellement dans la phase préparatoire et inscri</w:t>
      </w:r>
      <w:r w:rsidR="00CC7198">
        <w:t xml:space="preserve">te sur la feuille de route </w:t>
      </w:r>
      <w:r>
        <w:t>ESFRI.</w:t>
      </w:r>
    </w:p>
    <w:p w:rsidR="00E76867" w:rsidRPr="000B1B0E" w:rsidRDefault="00E76867" w:rsidP="00E76867">
      <w:pPr>
        <w:jc w:val="both"/>
      </w:pPr>
      <w:r w:rsidRPr="000B1B0E">
        <w:t>ANAEE-</w:t>
      </w:r>
      <w:r>
        <w:t>France</w:t>
      </w:r>
      <w:r w:rsidRPr="000B1B0E">
        <w:t xml:space="preserve"> réunit dans un réseau intégré un ensemble unique de plateformes expérimentales, de plateformes analytiques et de moyens de modélisation tous dédiés à la </w:t>
      </w:r>
      <w:r>
        <w:t>compréhension du fonctionnement</w:t>
      </w:r>
      <w:r w:rsidRPr="000B1B0E">
        <w:t xml:space="preserve"> des écosystèmes continentaux</w:t>
      </w:r>
      <w:r>
        <w:t xml:space="preserve"> et de leur évolution</w:t>
      </w:r>
      <w:r w:rsidRPr="000B1B0E">
        <w:t xml:space="preserve">. </w:t>
      </w:r>
      <w:r>
        <w:t>L’</w:t>
      </w:r>
      <w:r w:rsidRPr="000B1B0E">
        <w:t xml:space="preserve">infrastructure s’articule </w:t>
      </w:r>
      <w:r>
        <w:t>autour de</w:t>
      </w:r>
      <w:r w:rsidRPr="000B1B0E">
        <w:t xml:space="preserve"> trois nœuds de services ouvrant l’accès </w:t>
      </w:r>
      <w:r>
        <w:t>à des</w:t>
      </w:r>
      <w:r w:rsidRPr="000B1B0E">
        <w:t xml:space="preserve"> dispositifs expérimentaux</w:t>
      </w:r>
      <w:r>
        <w:t> :</w:t>
      </w:r>
      <w:r w:rsidRPr="000B1B0E">
        <w:t xml:space="preserve"> l</w:t>
      </w:r>
      <w:r>
        <w:t>a</w:t>
      </w:r>
      <w:r w:rsidRPr="000B1B0E">
        <w:t xml:space="preserve"> Très Grande Infrastructure </w:t>
      </w:r>
      <w:r>
        <w:t xml:space="preserve">de Recherche des </w:t>
      </w:r>
      <w:proofErr w:type="spellStart"/>
      <w:r>
        <w:t>Ecotrons</w:t>
      </w:r>
      <w:proofErr w:type="spellEnd"/>
      <w:r>
        <w:t xml:space="preserve">, </w:t>
      </w:r>
      <w:r w:rsidRPr="000B1B0E">
        <w:t xml:space="preserve">trois plateformes expérimentales en milieu semi-naturel </w:t>
      </w:r>
      <w:r>
        <w:t xml:space="preserve">et </w:t>
      </w:r>
      <w:r w:rsidRPr="000B1B0E">
        <w:t xml:space="preserve">une vingtaine de sites </w:t>
      </w:r>
      <w:r>
        <w:t xml:space="preserve">naturels </w:t>
      </w:r>
      <w:r w:rsidRPr="000B1B0E">
        <w:t xml:space="preserve">en France métropolitaine et en Guyane où sont conduites des expériences sur le long terme </w:t>
      </w:r>
      <w:r>
        <w:t>sur</w:t>
      </w:r>
      <w:r w:rsidRPr="000B1B0E">
        <w:t xml:space="preserve"> des forêts, des prairies, des cultures et des lacs.</w:t>
      </w:r>
      <w:r>
        <w:t xml:space="preserve"> </w:t>
      </w:r>
      <w:r w:rsidRPr="000B1B0E">
        <w:t>ANAEE-</w:t>
      </w:r>
      <w:r>
        <w:t>France offre également</w:t>
      </w:r>
      <w:r w:rsidRPr="000B1B0E">
        <w:t xml:space="preserve"> une instrumentation partagée et </w:t>
      </w:r>
      <w:r w:rsidR="00F76D5B">
        <w:t>d</w:t>
      </w:r>
      <w:r>
        <w:t>éveloppe de</w:t>
      </w:r>
      <w:r w:rsidRPr="000B1B0E">
        <w:t>s moyens analytiques en microbiologie environnementale</w:t>
      </w:r>
      <w:r>
        <w:t xml:space="preserve"> dédiés à la </w:t>
      </w:r>
      <w:r w:rsidRPr="000B1B0E">
        <w:t>caractérisation fine de l’environnement</w:t>
      </w:r>
      <w:r>
        <w:t xml:space="preserve"> et </w:t>
      </w:r>
      <w:r w:rsidRPr="000B1B0E">
        <w:t>des micro-organismes. L’infrastructure propose une plateforme internet permettant de gérer l’accès aux dispositifs, de partager des bases de données, et d’accueillir des outils de modélisation. Ces outils numériques offr</w:t>
      </w:r>
      <w:r w:rsidR="00582449">
        <w:t>ent</w:t>
      </w:r>
      <w:r w:rsidRPr="000B1B0E">
        <w:t xml:space="preserve"> de réels services pour réaliser des simulations de scénarios et constituent un moyen efficace de transfert des résultats scientifiques vers le monde socio-économique.</w:t>
      </w:r>
    </w:p>
    <w:p w:rsidR="00C93B08" w:rsidRDefault="00E76867" w:rsidP="00E76867">
      <w:pPr>
        <w:jc w:val="both"/>
      </w:pPr>
      <w:r>
        <w:t>La politique des données d’</w:t>
      </w:r>
      <w:proofErr w:type="spellStart"/>
      <w:r>
        <w:t>AnaEE</w:t>
      </w:r>
      <w:proofErr w:type="spellEnd"/>
      <w:r>
        <w:t xml:space="preserve">-France est de promouvoir la réutilisation des données acquises par les moyens de l’infrastructure. Nous distinguons les données de bases produites par les plateformes des données générées par les usagers des plateformes dans le cas d’expérimentation à façon. </w:t>
      </w:r>
      <w:r w:rsidR="00C93B08">
        <w:t>P</w:t>
      </w:r>
      <w:r w:rsidR="00582449">
        <w:t xml:space="preserve">our promouvoir la réutilisation, </w:t>
      </w:r>
      <w:r w:rsidR="00C93B08">
        <w:t xml:space="preserve">deux services principaux ont été identifiés : </w:t>
      </w:r>
      <w:r w:rsidR="00CC7198">
        <w:t xml:space="preserve">i) </w:t>
      </w:r>
      <w:r w:rsidR="00C93B08">
        <w:t xml:space="preserve">une interface web permettant à travers des requêtes d’identifier les jeux de données et </w:t>
      </w:r>
      <w:r w:rsidR="00CC7198">
        <w:t>ii) l’</w:t>
      </w:r>
      <w:r w:rsidR="00582449">
        <w:t>interopérabilité entre</w:t>
      </w:r>
      <w:r w:rsidR="00C93B08">
        <w:t xml:space="preserve"> les bases de données et les plateformes de modélisation. La mise en place de tels services nous amène à considérer plusieurs chantiers :</w:t>
      </w:r>
    </w:p>
    <w:p w:rsidR="00C93B08" w:rsidRDefault="00C93B08" w:rsidP="00C93B08">
      <w:pPr>
        <w:pStyle w:val="Paragraphedeliste"/>
        <w:numPr>
          <w:ilvl w:val="0"/>
          <w:numId w:val="1"/>
        </w:numPr>
        <w:jc w:val="both"/>
      </w:pPr>
      <w:r>
        <w:lastRenderedPageBreak/>
        <w:t>Le flux de données des capteurs vers les bases de données. Le choix a été fait d’avoir deux types de système d’information, le premier dédié aux expérimentations à long terme et le second aux expérimentations à façon. L’acquisition et le traitement des mesures se fait au niveau de base</w:t>
      </w:r>
      <w:r w:rsidR="00582449">
        <w:t>s</w:t>
      </w:r>
      <w:r>
        <w:t xml:space="preserve"> locale</w:t>
      </w:r>
      <w:r w:rsidR="00582449">
        <w:t>s</w:t>
      </w:r>
      <w:r>
        <w:t xml:space="preserve"> et les données sont ensuite transféré</w:t>
      </w:r>
      <w:r w:rsidR="00582449">
        <w:t>e</w:t>
      </w:r>
      <w:r>
        <w:t>s vers des systèmes d’information qui les archive</w:t>
      </w:r>
      <w:r w:rsidR="00582449">
        <w:t>nt</w:t>
      </w:r>
      <w:r>
        <w:t xml:space="preserve"> selon des types générique</w:t>
      </w:r>
      <w:r w:rsidR="00582449">
        <w:t>s</w:t>
      </w:r>
      <w:r>
        <w:t xml:space="preserve"> </w:t>
      </w:r>
      <w:r w:rsidR="00CC7198">
        <w:t xml:space="preserve">adaptées à la nature des données. </w:t>
      </w:r>
    </w:p>
    <w:p w:rsidR="00C93B08" w:rsidRDefault="00C93B08" w:rsidP="00C93B08">
      <w:pPr>
        <w:pStyle w:val="Paragraphedeliste"/>
        <w:numPr>
          <w:ilvl w:val="0"/>
          <w:numId w:val="1"/>
        </w:numPr>
        <w:jc w:val="both"/>
      </w:pPr>
      <w:r>
        <w:t xml:space="preserve">La gestion de la propriété intellectuelle. Ce point sensible a fait l’objet d’une attention particulière avec </w:t>
      </w:r>
      <w:r w:rsidR="00F76D5B">
        <w:t>des droits par catégorie</w:t>
      </w:r>
      <w:r>
        <w:t xml:space="preserve"> d’utilisateurs définis dans des chartes et </w:t>
      </w:r>
      <w:r w:rsidR="00F76D5B">
        <w:t>régis par les systèmes d’information. Des outils permettant la reconnaissance des producteurs de données seront proposés (DOI).</w:t>
      </w:r>
    </w:p>
    <w:p w:rsidR="00F76D5B" w:rsidRDefault="00F76D5B" w:rsidP="00C93B08">
      <w:pPr>
        <w:pStyle w:val="Paragraphedeliste"/>
        <w:numPr>
          <w:ilvl w:val="0"/>
          <w:numId w:val="1"/>
        </w:numPr>
        <w:jc w:val="both"/>
      </w:pPr>
      <w:r>
        <w:t xml:space="preserve">L’annotation des données par des métadonnées. Toutes les données sont annotées en s’appuyant sur un dictionnaire </w:t>
      </w:r>
      <w:proofErr w:type="spellStart"/>
      <w:r>
        <w:t>AnaEE</w:t>
      </w:r>
      <w:proofErr w:type="spellEnd"/>
      <w:r>
        <w:t>-France et une ontologie. Dans la mesure du possible nous nous sommes appuyés sur les standards internationaux existant</w:t>
      </w:r>
      <w:r w:rsidR="00CC7198">
        <w:t>s en intégrant des dictionnaires existant et en développant les ontologies selon l’approche OBOE largement utilisé dans le domaine de l’écologie</w:t>
      </w:r>
      <w:r>
        <w:t>. Des outils d’annotation sont en cours de développement pour fluidifier cette opération lors du dépôt des données dans les systèmes d’information</w:t>
      </w:r>
      <w:r w:rsidR="00CC7198">
        <w:t>.</w:t>
      </w:r>
    </w:p>
    <w:p w:rsidR="00F76D5B" w:rsidRDefault="00F76D5B" w:rsidP="00C93B08">
      <w:pPr>
        <w:pStyle w:val="Paragraphedeliste"/>
        <w:numPr>
          <w:ilvl w:val="0"/>
          <w:numId w:val="1"/>
        </w:numPr>
        <w:jc w:val="both"/>
      </w:pPr>
      <w:r>
        <w:t xml:space="preserve">L’interopérabilité des bases de données et les plateformes de modélisation via des web services. Ceux –ci sont développés au niveau des plateformes </w:t>
      </w:r>
      <w:r w:rsidR="00CC7198">
        <w:t xml:space="preserve">de modélisation </w:t>
      </w:r>
      <w:r>
        <w:t>et vise</w:t>
      </w:r>
      <w:r w:rsidR="00CC7198">
        <w:t>nt</w:t>
      </w:r>
      <w:r>
        <w:t xml:space="preserve"> à récupérer les données, les transformer lorsque cela est nécessaire et assurer la gestion des droits définis au niveau des SI.</w:t>
      </w:r>
    </w:p>
    <w:p w:rsidR="00582449" w:rsidRDefault="00582449" w:rsidP="00582449">
      <w:pPr>
        <w:jc w:val="both"/>
      </w:pPr>
      <w:r>
        <w:t>L’objectif de la présentation sera donc de présenter le champ d’action couvert par l’infrastructure, l’ensemble de la démarche et les actions de développement qui sont nécessaires pour assurer la mise en œuvre de la politique de données.</w:t>
      </w:r>
    </w:p>
    <w:sectPr w:rsidR="00582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0BF"/>
    <w:multiLevelType w:val="hybridMultilevel"/>
    <w:tmpl w:val="D6808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8F"/>
    <w:rsid w:val="00582449"/>
    <w:rsid w:val="00C6238F"/>
    <w:rsid w:val="00C93B08"/>
    <w:rsid w:val="00CC7198"/>
    <w:rsid w:val="00D0117B"/>
    <w:rsid w:val="00D6723C"/>
    <w:rsid w:val="00E76867"/>
    <w:rsid w:val="00F72E4C"/>
    <w:rsid w:val="00F76D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692</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EMMAH</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achanzy</dc:creator>
  <cp:lastModifiedBy>achanzy</cp:lastModifiedBy>
  <cp:revision>3</cp:revision>
  <dcterms:created xsi:type="dcterms:W3CDTF">2015-06-24T12:25:00Z</dcterms:created>
  <dcterms:modified xsi:type="dcterms:W3CDTF">2015-06-25T20:37:00Z</dcterms:modified>
</cp:coreProperties>
</file>