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05" w:rsidRDefault="00437904" w:rsidP="000F6EE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LUTEIN AND ZEAXANTHIN: THE NEXT VITAMINS?</w:t>
      </w:r>
    </w:p>
    <w:p w:rsidR="00F00505" w:rsidRPr="00E5606A" w:rsidRDefault="00F00505" w:rsidP="00E560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0505" w:rsidRPr="000C40C6" w:rsidRDefault="00437904" w:rsidP="00E5606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Borel P</w:t>
      </w:r>
      <w:r w:rsidR="0087140D" w:rsidRPr="000C40C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</w:t>
      </w:r>
      <w:r w:rsidR="00871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2,3</w:t>
      </w:r>
      <w:r w:rsidR="0087140D">
        <w:rPr>
          <w:rFonts w:ascii="Times New Roman" w:hAnsi="Times New Roman" w:cs="Times New Roman"/>
          <w:sz w:val="24"/>
          <w:szCs w:val="24"/>
          <w:lang w:val="en-US"/>
        </w:rPr>
        <w:t xml:space="preserve"> and Desmarchelier C</w:t>
      </w:r>
      <w:r w:rsidR="00F00505" w:rsidRPr="000C40C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2,3</w:t>
      </w:r>
    </w:p>
    <w:p w:rsidR="00F00505" w:rsidRPr="00A365D4" w:rsidRDefault="00F2763B" w:rsidP="00E560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65D4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A3117E" w:rsidRPr="00A365D4">
        <w:rPr>
          <w:rFonts w:ascii="Times New Roman" w:hAnsi="Times New Roman" w:cs="Times New Roman"/>
          <w:sz w:val="24"/>
          <w:szCs w:val="24"/>
          <w:lang w:val="en-US"/>
        </w:rPr>
        <w:t>t Research Unit « Nutrition, O</w:t>
      </w:r>
      <w:r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besity &amp; Risk of Thrombosis », </w:t>
      </w:r>
      <w:r w:rsidRPr="00A365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365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>nra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>, U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>MR1260</w:t>
      </w:r>
      <w:r w:rsidR="001B75B2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00505" w:rsidRPr="00A365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>Inserm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5B2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UMR1062 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00505" w:rsidRPr="00A365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>Aix-Marseille University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>Marseille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5B2" w:rsidRPr="00A365D4">
        <w:rPr>
          <w:rFonts w:ascii="Times New Roman" w:hAnsi="Times New Roman" w:cs="Times New Roman"/>
          <w:sz w:val="24"/>
          <w:szCs w:val="24"/>
          <w:lang w:val="en-US"/>
        </w:rPr>
        <w:t>F-13385</w:t>
      </w:r>
      <w:r w:rsidR="00F00505" w:rsidRPr="00A365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904" w:rsidRPr="00A365D4">
        <w:rPr>
          <w:rFonts w:ascii="Times New Roman" w:hAnsi="Times New Roman" w:cs="Times New Roman"/>
          <w:sz w:val="24"/>
          <w:szCs w:val="24"/>
          <w:lang w:val="en-US"/>
        </w:rPr>
        <w:t xml:space="preserve"> France.</w:t>
      </w:r>
    </w:p>
    <w:p w:rsidR="00437904" w:rsidRPr="00A365D4" w:rsidRDefault="00437904" w:rsidP="00E560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0505" w:rsidRPr="00E5606A" w:rsidRDefault="00F2763B" w:rsidP="004379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human</w:t>
      </w:r>
      <w:r w:rsidR="00437904">
        <w:rPr>
          <w:rFonts w:ascii="Times New Roman" w:hAnsi="Times New Roman" w:cs="Times New Roman"/>
          <w:sz w:val="24"/>
          <w:szCs w:val="24"/>
          <w:lang w:val="en-US"/>
        </w:rPr>
        <w:t xml:space="preserve"> diet 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 xml:space="preserve">is composed of hundreds </w:t>
      </w:r>
      <w:r w:rsidR="004379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437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molecules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 xml:space="preserve">classified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nutrients (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>proteins, lipids, carbohydrates) and micronutrients (vitamins, minerals and trace elements)</w:t>
      </w:r>
      <w:r w:rsidR="004379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6DC9" w:rsidRPr="00D16DC9">
        <w:rPr>
          <w:rFonts w:ascii="Times New Roman" w:hAnsi="Times New Roman" w:cs="Times New Roman"/>
          <w:sz w:val="24"/>
          <w:szCs w:val="24"/>
          <w:lang w:val="en-US"/>
        </w:rPr>
        <w:t>In order to be defined as a vitamin</w:t>
      </w:r>
      <w:r w:rsidR="005444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6DC9" w:rsidRPr="00D16DC9">
        <w:rPr>
          <w:rFonts w:ascii="Times New Roman" w:hAnsi="Times New Roman" w:cs="Times New Roman"/>
          <w:sz w:val="24"/>
          <w:szCs w:val="24"/>
          <w:lang w:val="en-US"/>
        </w:rPr>
        <w:t xml:space="preserve"> a molecule should be organic, found in small amounts in the hum</w:t>
      </w:r>
      <w:r w:rsidR="00544441">
        <w:rPr>
          <w:rFonts w:ascii="Times New Roman" w:hAnsi="Times New Roman" w:cs="Times New Roman"/>
          <w:sz w:val="24"/>
          <w:szCs w:val="24"/>
          <w:lang w:val="en-US"/>
        </w:rPr>
        <w:t>an diet (i.e. we should consume</w:t>
      </w:r>
      <w:r w:rsidR="00D16DC9" w:rsidRPr="00D16DC9">
        <w:rPr>
          <w:rFonts w:ascii="Times New Roman" w:hAnsi="Times New Roman" w:cs="Times New Roman"/>
          <w:sz w:val="24"/>
          <w:szCs w:val="24"/>
          <w:lang w:val="en-US"/>
        </w:rPr>
        <w:t xml:space="preserve"> less than 1 g/d), not synthesized by the human body (or in insufficient amount to meet the body requirements), needed to sustain life (by exerting a biological function and/or by preventing a disease). </w:t>
      </w:r>
      <w:r w:rsidR="00014095" w:rsidRPr="00014095">
        <w:rPr>
          <w:rFonts w:ascii="Times New Roman" w:hAnsi="Times New Roman" w:cs="Times New Roman"/>
          <w:sz w:val="24"/>
          <w:szCs w:val="24"/>
          <w:lang w:val="en-US"/>
        </w:rPr>
        <w:t>The human diet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 xml:space="preserve"> contains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a multitude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molecules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 xml:space="preserve">that have 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>defined as n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 xml:space="preserve">utrients </w:t>
      </w:r>
      <w:r w:rsidR="00D16DC9">
        <w:rPr>
          <w:rFonts w:ascii="Times New Roman" w:hAnsi="Times New Roman" w:cs="Times New Roman"/>
          <w:sz w:val="24"/>
          <w:szCs w:val="24"/>
          <w:lang w:val="en-US"/>
        </w:rPr>
        <w:t xml:space="preserve">or micronutrients 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>because their essentia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 xml:space="preserve">lity for 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>health has not yet been demonstrated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 xml:space="preserve">, although most of them </w:t>
      </w:r>
      <w:r w:rsidR="00AE5816">
        <w:rPr>
          <w:rFonts w:ascii="Times New Roman" w:hAnsi="Times New Roman" w:cs="Times New Roman"/>
          <w:sz w:val="24"/>
          <w:szCs w:val="24"/>
          <w:lang w:val="en-US"/>
        </w:rPr>
        <w:t xml:space="preserve">exert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some biological effects</w:t>
      </w:r>
      <w:r w:rsidR="00F177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24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 xml:space="preserve">utritionists </w:t>
      </w:r>
      <w:r w:rsidR="0026277D" w:rsidRPr="0026277D">
        <w:rPr>
          <w:rFonts w:ascii="Times New Roman" w:hAnsi="Times New Roman" w:cs="Times New Roman"/>
          <w:sz w:val="24"/>
          <w:szCs w:val="24"/>
          <w:lang w:val="en-US"/>
        </w:rPr>
        <w:t>have focused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 xml:space="preserve"> most of</w:t>
      </w:r>
      <w:r w:rsidR="0026277D" w:rsidRPr="0026277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26277D" w:rsidRPr="00262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 xml:space="preserve">interest on </w:t>
      </w:r>
      <w:r w:rsidR="0026277D" w:rsidRPr="0026277D">
        <w:rPr>
          <w:rFonts w:ascii="Times New Roman" w:hAnsi="Times New Roman" w:cs="Times New Roman"/>
          <w:sz w:val="24"/>
          <w:szCs w:val="24"/>
          <w:lang w:val="en-US"/>
        </w:rPr>
        <w:t>phytochemicals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>, i.e.</w:t>
      </w:r>
      <w:r w:rsidR="0026277D" w:rsidRPr="00262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000" w:rsidRPr="00296962">
        <w:rPr>
          <w:rFonts w:ascii="Times New Roman" w:hAnsi="Times New Roman" w:cs="Times New Roman"/>
          <w:sz w:val="24"/>
          <w:szCs w:val="24"/>
          <w:lang w:val="en-US"/>
        </w:rPr>
        <w:t>chemical compounds that occur naturally in plant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D16DC9">
        <w:rPr>
          <w:rFonts w:ascii="Times New Roman" w:hAnsi="Times New Roman" w:cs="Times New Roman"/>
          <w:sz w:val="24"/>
          <w:szCs w:val="24"/>
          <w:lang w:val="en-US"/>
        </w:rPr>
        <w:t xml:space="preserve">following the publication of 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 xml:space="preserve">numerous studies </w:t>
      </w:r>
      <w:r w:rsidR="00D16DC9">
        <w:rPr>
          <w:rFonts w:ascii="Times New Roman" w:hAnsi="Times New Roman" w:cs="Times New Roman"/>
          <w:sz w:val="24"/>
          <w:szCs w:val="24"/>
          <w:lang w:val="en-US"/>
        </w:rPr>
        <w:t>suggesting their involvement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DC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 xml:space="preserve">the beneficial 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185">
        <w:rPr>
          <w:rFonts w:ascii="Times New Roman" w:hAnsi="Times New Roman" w:cs="Times New Roman"/>
          <w:sz w:val="24"/>
          <w:szCs w:val="24"/>
          <w:lang w:val="en-US"/>
        </w:rPr>
        <w:t xml:space="preserve">associated with </w:t>
      </w:r>
      <w:r w:rsidR="0091767C">
        <w:rPr>
          <w:rFonts w:ascii="Times New Roman" w:hAnsi="Times New Roman" w:cs="Times New Roman"/>
          <w:sz w:val="24"/>
          <w:szCs w:val="24"/>
          <w:lang w:val="en-US"/>
        </w:rPr>
        <w:t xml:space="preserve">fruit and vegetable </w:t>
      </w:r>
      <w:r w:rsidR="0026277D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1B75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7185">
        <w:rPr>
          <w:rFonts w:ascii="Times New Roman" w:hAnsi="Times New Roman" w:cs="Times New Roman"/>
          <w:sz w:val="24"/>
          <w:szCs w:val="24"/>
          <w:lang w:val="en-US"/>
        </w:rPr>
        <w:t xml:space="preserve">Phytochemicals 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 xml:space="preserve"> several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families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molecules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 xml:space="preserve"> such as polyphenols, terpenoids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 xml:space="preserve"> (which includes caroten</w:t>
      </w:r>
      <w:r w:rsidR="006D0730">
        <w:rPr>
          <w:rFonts w:ascii="Times New Roman" w:hAnsi="Times New Roman" w:cs="Times New Roman"/>
          <w:sz w:val="24"/>
          <w:szCs w:val="24"/>
          <w:lang w:val="en-US"/>
        </w:rPr>
        <w:t>oids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rganosulfur compounds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, etc.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437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Among all the phytochemical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>utein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(LUT)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 xml:space="preserve"> and zeaxanthin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(ZEA) </w:t>
      </w:r>
      <w:r>
        <w:rPr>
          <w:rFonts w:ascii="Times New Roman" w:hAnsi="Times New Roman" w:cs="Times New Roman"/>
          <w:sz w:val="24"/>
          <w:szCs w:val="24"/>
          <w:lang w:val="en-US"/>
        </w:rPr>
        <w:t>are the closest to be considered as vitamins. Indeed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>carotenoid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F0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095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 xml:space="preserve">all the criteria, except that there is no definite evidence </w:t>
      </w:r>
      <w:r w:rsidR="006314DF">
        <w:rPr>
          <w:rFonts w:ascii="Times New Roman" w:hAnsi="Times New Roman" w:cs="Times New Roman"/>
          <w:sz w:val="24"/>
          <w:szCs w:val="24"/>
          <w:lang w:val="en-US"/>
        </w:rPr>
        <w:t>of their need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 xml:space="preserve"> to sustain life. Nevertheless</w:t>
      </w:r>
      <w:r w:rsidR="006314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 xml:space="preserve">their presence </w:t>
      </w:r>
      <w:r w:rsidR="006D260B" w:rsidRPr="006D260B">
        <w:rPr>
          <w:rFonts w:ascii="Times New Roman" w:hAnsi="Times New Roman" w:cs="Times New Roman"/>
          <w:sz w:val="24"/>
          <w:szCs w:val="24"/>
          <w:lang w:val="en-US"/>
        </w:rPr>
        <w:t xml:space="preserve">at very high concentration in the human </w:t>
      </w:r>
      <w:r w:rsidR="00D064F8">
        <w:rPr>
          <w:rFonts w:ascii="Times New Roman" w:hAnsi="Times New Roman" w:cs="Times New Roman"/>
          <w:sz w:val="24"/>
          <w:szCs w:val="24"/>
          <w:lang w:val="en-US"/>
        </w:rPr>
        <w:t>macula</w:t>
      </w:r>
      <w:r w:rsidR="006D260B" w:rsidRPr="006D26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0C6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D260B" w:rsidRPr="006D260B">
        <w:rPr>
          <w:rFonts w:ascii="Times New Roman" w:hAnsi="Times New Roman" w:cs="Times New Roman"/>
          <w:sz w:val="24"/>
          <w:szCs w:val="24"/>
          <w:lang w:val="en-US"/>
        </w:rPr>
        <w:t xml:space="preserve">yellow spot of the </w:t>
      </w:r>
      <w:r w:rsidR="00D064F8">
        <w:rPr>
          <w:rFonts w:ascii="Times New Roman" w:hAnsi="Times New Roman" w:cs="Times New Roman"/>
          <w:sz w:val="24"/>
          <w:szCs w:val="24"/>
          <w:lang w:val="en-US"/>
        </w:rPr>
        <w:t>retina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>, and a growing body of evidence from clinical studies</w:t>
      </w:r>
      <w:r w:rsidR="006D0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suggest that they have a speci</w:t>
      </w:r>
      <w:r w:rsidR="006314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0735D">
        <w:rPr>
          <w:rFonts w:ascii="Times New Roman" w:hAnsi="Times New Roman" w:cs="Times New Roman"/>
          <w:sz w:val="24"/>
          <w:szCs w:val="24"/>
          <w:lang w:val="en-US"/>
        </w:rPr>
        <w:t>ic biological function in the eye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 xml:space="preserve"> and that they prevent eye degenerative diseases.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everal studies have 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>they increase visual acuity and quench 400-450 nm blue light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60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314DF">
        <w:rPr>
          <w:rFonts w:ascii="Times New Roman" w:hAnsi="Times New Roman" w:cs="Times New Roman"/>
          <w:sz w:val="24"/>
          <w:szCs w:val="24"/>
          <w:lang w:val="en-US"/>
        </w:rPr>
        <w:t>harmful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 xml:space="preserve"> for photoreceptors. Several other studies, including randomized </w:t>
      </w:r>
      <w:r w:rsidR="006314DF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63352B">
        <w:rPr>
          <w:rFonts w:ascii="Times New Roman" w:hAnsi="Times New Roman" w:cs="Times New Roman"/>
          <w:sz w:val="24"/>
          <w:szCs w:val="24"/>
          <w:lang w:val="en-US"/>
        </w:rPr>
        <w:t xml:space="preserve"> trials, have also suggested that they diminish the incidence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A57EE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7F5873">
        <w:rPr>
          <w:rFonts w:ascii="Times New Roman" w:hAnsi="Times New Roman" w:cs="Times New Roman"/>
          <w:sz w:val="24"/>
          <w:szCs w:val="24"/>
          <w:lang w:val="en-US"/>
        </w:rPr>
        <w:t>eye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873">
        <w:rPr>
          <w:rFonts w:ascii="Times New Roman" w:hAnsi="Times New Roman" w:cs="Times New Roman"/>
          <w:sz w:val="24"/>
          <w:szCs w:val="24"/>
          <w:lang w:val="en-US"/>
        </w:rPr>
        <w:t xml:space="preserve">degenerative </w:t>
      </w:r>
      <w:r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, namely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cataract and age-related macular degeneration (ARMD).</w:t>
      </w:r>
      <w:r w:rsidR="007F5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 proof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LUT and ZEA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to be classified as vitamins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would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 be that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deprivation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the diet of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healthy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humans 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>significant impair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2517">
        <w:rPr>
          <w:rFonts w:ascii="Times New Roman" w:hAnsi="Times New Roman" w:cs="Times New Roman"/>
          <w:sz w:val="24"/>
          <w:szCs w:val="24"/>
          <w:lang w:val="en-US"/>
        </w:rPr>
        <w:t xml:space="preserve">a biological function (eye function being the best candidate) or to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disease (cataract or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ARMD being the best candidates). Moreover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these effects should be reversed upon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233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9030A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2233">
        <w:rPr>
          <w:rFonts w:ascii="Times New Roman" w:hAnsi="Times New Roman" w:cs="Times New Roman"/>
          <w:sz w:val="24"/>
          <w:szCs w:val="24"/>
          <w:lang w:val="en-US"/>
        </w:rPr>
        <w:t>feeding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0C62">
        <w:rPr>
          <w:rFonts w:ascii="Times New Roman" w:hAnsi="Times New Roman" w:cs="Times New Roman"/>
          <w:sz w:val="24"/>
          <w:szCs w:val="24"/>
          <w:lang w:val="en-US"/>
        </w:rPr>
        <w:t>Obviously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it is not possible for 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 xml:space="preserve">methodological 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>ethic</w:t>
      </w:r>
      <w:r w:rsidR="000F3E7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reasons to perform such a study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 xml:space="preserve"> of depletion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>Indeed</w:t>
      </w:r>
      <w:r w:rsidR="008B53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 xml:space="preserve"> avoiding LUT</w:t>
      </w:r>
      <w:r w:rsidR="008B53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 xml:space="preserve"> and ZEA</w:t>
      </w:r>
      <w:r w:rsidR="008B53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 xml:space="preserve">containing foods will </w:t>
      </w:r>
      <w:r w:rsidR="008B5346">
        <w:rPr>
          <w:rFonts w:ascii="Times New Roman" w:hAnsi="Times New Roman" w:cs="Times New Roman"/>
          <w:sz w:val="24"/>
          <w:szCs w:val="24"/>
          <w:lang w:val="en-US"/>
        </w:rPr>
        <w:t xml:space="preserve">inevitably </w:t>
      </w:r>
      <w:r w:rsidR="00296962">
        <w:rPr>
          <w:rFonts w:ascii="Times New Roman" w:hAnsi="Times New Roman" w:cs="Times New Roman"/>
          <w:sz w:val="24"/>
          <w:szCs w:val="24"/>
          <w:lang w:val="en-US"/>
        </w:rPr>
        <w:t xml:space="preserve">lead to deplete the diet in other chemicals that could also affect biological functions.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 xml:space="preserve">accumulating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evidence on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the role of these xanthophylls in 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eye function and in prevention of ARMD </w:t>
      </w:r>
      <w:r w:rsidR="00572233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>constitute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14474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57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 xml:space="preserve">proof </w:t>
      </w:r>
      <w:r w:rsidR="003E4DD4">
        <w:rPr>
          <w:rFonts w:ascii="Times New Roman" w:hAnsi="Times New Roman" w:cs="Times New Roman"/>
          <w:sz w:val="24"/>
          <w:szCs w:val="24"/>
          <w:lang w:val="en-US"/>
        </w:rPr>
        <w:t xml:space="preserve">for their classification 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>as vitamins</w:t>
      </w:r>
      <w:r w:rsidR="000F3E78" w:rsidRPr="000F3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E78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8B5346">
        <w:rPr>
          <w:rFonts w:ascii="Times New Roman" w:hAnsi="Times New Roman" w:cs="Times New Roman"/>
          <w:sz w:val="24"/>
          <w:szCs w:val="24"/>
          <w:lang w:val="en-US"/>
        </w:rPr>
        <w:t xml:space="preserve">(near) </w:t>
      </w:r>
      <w:r w:rsidR="000F3E7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3334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505" w:rsidRPr="00E5606A" w:rsidRDefault="00F00505" w:rsidP="00E560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0505" w:rsidRPr="00E5606A" w:rsidSect="0034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94"/>
    <w:rsid w:val="00014095"/>
    <w:rsid w:val="000625C8"/>
    <w:rsid w:val="0007780A"/>
    <w:rsid w:val="000C40C6"/>
    <w:rsid w:val="000D4F17"/>
    <w:rsid w:val="000E68AA"/>
    <w:rsid w:val="000F3E78"/>
    <w:rsid w:val="000F6EE4"/>
    <w:rsid w:val="00106BE5"/>
    <w:rsid w:val="001740FD"/>
    <w:rsid w:val="001B2BF1"/>
    <w:rsid w:val="001B75B2"/>
    <w:rsid w:val="001D3CB1"/>
    <w:rsid w:val="001D664E"/>
    <w:rsid w:val="0026277D"/>
    <w:rsid w:val="00296962"/>
    <w:rsid w:val="002A6527"/>
    <w:rsid w:val="003334C6"/>
    <w:rsid w:val="003401AD"/>
    <w:rsid w:val="003E2517"/>
    <w:rsid w:val="003E4DD4"/>
    <w:rsid w:val="00437904"/>
    <w:rsid w:val="005124EB"/>
    <w:rsid w:val="00514474"/>
    <w:rsid w:val="00544441"/>
    <w:rsid w:val="00571F62"/>
    <w:rsid w:val="00572233"/>
    <w:rsid w:val="006314DF"/>
    <w:rsid w:val="0063352B"/>
    <w:rsid w:val="00681D9A"/>
    <w:rsid w:val="006D0730"/>
    <w:rsid w:val="006D260B"/>
    <w:rsid w:val="006F1F42"/>
    <w:rsid w:val="00785C1C"/>
    <w:rsid w:val="00787185"/>
    <w:rsid w:val="007A5EAB"/>
    <w:rsid w:val="007F069A"/>
    <w:rsid w:val="007F5873"/>
    <w:rsid w:val="0087140D"/>
    <w:rsid w:val="008B5346"/>
    <w:rsid w:val="008F3000"/>
    <w:rsid w:val="009030A3"/>
    <w:rsid w:val="0090735D"/>
    <w:rsid w:val="0091767C"/>
    <w:rsid w:val="00930C62"/>
    <w:rsid w:val="00966D36"/>
    <w:rsid w:val="00992EDB"/>
    <w:rsid w:val="009B2D89"/>
    <w:rsid w:val="009C564F"/>
    <w:rsid w:val="00A03E3A"/>
    <w:rsid w:val="00A3117E"/>
    <w:rsid w:val="00A365D4"/>
    <w:rsid w:val="00AA6BFC"/>
    <w:rsid w:val="00AB677E"/>
    <w:rsid w:val="00AE5816"/>
    <w:rsid w:val="00B20157"/>
    <w:rsid w:val="00C93E0C"/>
    <w:rsid w:val="00D04AE1"/>
    <w:rsid w:val="00D064F8"/>
    <w:rsid w:val="00D16DC9"/>
    <w:rsid w:val="00D669B0"/>
    <w:rsid w:val="00DA57EE"/>
    <w:rsid w:val="00DA5894"/>
    <w:rsid w:val="00DB4468"/>
    <w:rsid w:val="00E3581E"/>
    <w:rsid w:val="00E5606A"/>
    <w:rsid w:val="00E91FEF"/>
    <w:rsid w:val="00F00505"/>
    <w:rsid w:val="00F10239"/>
    <w:rsid w:val="00F1775B"/>
    <w:rsid w:val="00F2763B"/>
    <w:rsid w:val="00F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922F3-4B93-40D9-A192-E839A5BF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AD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A5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140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0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095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0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09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IRON FOR PROLIFERATION OF DIFFERENT CELL LINES AND HEMATOPOIETIC PROGENITORS: NAILING DOWN THE INTRACELLULAR FUNCTIONAL IRON CONCENTRATION</vt:lpstr>
    </vt:vector>
  </TitlesOfParts>
  <Company>CEA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 FOR PROLIFERATION OF DIFFERENT CELL LINES AND HEMATOPOIETIC PROGENITORS: NAILING DOWN THE INTRACELLULAR FUNCTIONAL IRON CONCENTRATION</dc:title>
  <dc:creator>MOULIS Jean-Marc 093182</dc:creator>
  <cp:lastModifiedBy>Nelly Lucas</cp:lastModifiedBy>
  <cp:revision>2</cp:revision>
  <dcterms:created xsi:type="dcterms:W3CDTF">2017-04-24T16:18:00Z</dcterms:created>
  <dcterms:modified xsi:type="dcterms:W3CDTF">2017-04-24T16:18:00Z</dcterms:modified>
</cp:coreProperties>
</file>