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A0B" w:rsidRDefault="00294A0B" w:rsidP="00294A0B">
      <w:pPr>
        <w:pStyle w:val="Heading2"/>
      </w:pPr>
      <w:r w:rsidRPr="0020195F">
        <w:t>Supplementary Table S</w:t>
      </w:r>
      <w:r w:rsidR="005A44DB">
        <w:rPr>
          <w:rFonts w:hint="eastAsia"/>
        </w:rPr>
        <w:t xml:space="preserve">2 </w:t>
      </w:r>
      <w:r>
        <w:t>–</w:t>
      </w:r>
      <w:r w:rsidRPr="0020195F">
        <w:t xml:space="preserve"> </w:t>
      </w:r>
      <w:r>
        <w:t xml:space="preserve">Summary statistics </w:t>
      </w:r>
      <w:r w:rsidRPr="0020195F">
        <w:t xml:space="preserve">of Breakdancer (BD), Pindel (PD) and Overlap </w:t>
      </w:r>
      <w:r>
        <w:t xml:space="preserve">method </w:t>
      </w:r>
      <w:r w:rsidRPr="0020195F">
        <w:t xml:space="preserve">in </w:t>
      </w:r>
      <w:r>
        <w:t>HOM and HET simulation sets</w:t>
      </w:r>
    </w:p>
    <w:p w:rsidR="00294A0B" w:rsidRPr="0020195F" w:rsidRDefault="00294A0B" w:rsidP="00294A0B"/>
    <w:tbl>
      <w:tblPr>
        <w:tblW w:w="7218" w:type="dxa"/>
        <w:jc w:val="center"/>
        <w:tblLook w:val="04A0" w:firstRow="1" w:lastRow="0" w:firstColumn="1" w:lastColumn="0" w:noHBand="0" w:noVBand="1"/>
      </w:tblPr>
      <w:tblGrid>
        <w:gridCol w:w="1668"/>
        <w:gridCol w:w="1533"/>
        <w:gridCol w:w="1242"/>
        <w:gridCol w:w="1533"/>
        <w:gridCol w:w="1242"/>
      </w:tblGrid>
      <w:tr w:rsidR="00294A0B" w:rsidRPr="003D28FF" w:rsidTr="009F056C">
        <w:trPr>
          <w:trHeight w:val="345"/>
          <w:jc w:val="center"/>
        </w:trPr>
        <w:tc>
          <w:tcPr>
            <w:tcW w:w="16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A0B" w:rsidRPr="00C42D0F" w:rsidRDefault="00294A0B" w:rsidP="009F056C">
            <w:pPr>
              <w:spacing w:after="0" w:line="360" w:lineRule="auto"/>
              <w:rPr>
                <w:rFonts w:eastAsia="Times New Roman" w:cs="Times New Roman"/>
                <w:color w:val="000000"/>
              </w:rPr>
            </w:pPr>
            <w:r w:rsidRPr="00C42D0F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4A0B" w:rsidRPr="00C42D0F" w:rsidRDefault="00294A0B" w:rsidP="009F056C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</w:rPr>
            </w:pPr>
            <w:r w:rsidRPr="00C42D0F">
              <w:rPr>
                <w:rFonts w:eastAsia="Times New Roman" w:cs="Times New Roman"/>
                <w:color w:val="000000"/>
              </w:rPr>
              <w:t>Homozygous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4A0B" w:rsidRPr="00C42D0F" w:rsidRDefault="00294A0B" w:rsidP="009F056C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</w:rPr>
            </w:pPr>
            <w:r w:rsidRPr="00C42D0F">
              <w:rPr>
                <w:rFonts w:eastAsia="Times New Roman" w:cs="Times New Roman"/>
                <w:color w:val="000000"/>
              </w:rPr>
              <w:t>Heterozygous</w:t>
            </w:r>
          </w:p>
        </w:tc>
      </w:tr>
      <w:tr w:rsidR="00294A0B" w:rsidRPr="003D28FF" w:rsidTr="009F056C">
        <w:trPr>
          <w:trHeight w:val="330"/>
          <w:jc w:val="center"/>
        </w:trPr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4A0B" w:rsidRPr="00C42D0F" w:rsidRDefault="00294A0B" w:rsidP="009F056C">
            <w:pPr>
              <w:spacing w:after="0" w:line="360" w:lineRule="auto"/>
              <w:rPr>
                <w:rFonts w:eastAsia="Times New Roman" w:cs="Times New Roman"/>
                <w:color w:val="000000"/>
              </w:rPr>
            </w:pPr>
            <w:r w:rsidRPr="00C42D0F">
              <w:rPr>
                <w:rFonts w:eastAsia="Times New Roman" w:cs="Times New Roman"/>
                <w:color w:val="000000"/>
              </w:rPr>
              <w:t>Program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4A0B" w:rsidRPr="00C42D0F" w:rsidRDefault="00294A0B" w:rsidP="009F056C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</w:rPr>
            </w:pPr>
            <w:r w:rsidRPr="00C42D0F">
              <w:rPr>
                <w:rFonts w:eastAsia="Times New Roman" w:cs="Times New Roman"/>
                <w:color w:val="000000"/>
              </w:rPr>
              <w:t>True Positives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4A0B" w:rsidRPr="00C42D0F" w:rsidRDefault="00294A0B" w:rsidP="009F056C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</w:rPr>
            </w:pPr>
            <w:r w:rsidRPr="00C42D0F">
              <w:rPr>
                <w:rFonts w:eastAsia="Times New Roman" w:cs="Times New Roman"/>
                <w:color w:val="000000"/>
              </w:rPr>
              <w:t>Total Calls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4A0B" w:rsidRPr="00C42D0F" w:rsidRDefault="00294A0B" w:rsidP="009F056C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</w:rPr>
            </w:pPr>
            <w:r w:rsidRPr="00C42D0F">
              <w:rPr>
                <w:rFonts w:eastAsia="Times New Roman" w:cs="Times New Roman"/>
                <w:color w:val="000000"/>
              </w:rPr>
              <w:t>True Positives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4A0B" w:rsidRPr="00C42D0F" w:rsidRDefault="00294A0B" w:rsidP="009F056C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</w:rPr>
            </w:pPr>
            <w:r w:rsidRPr="00C42D0F">
              <w:rPr>
                <w:rFonts w:eastAsia="Times New Roman" w:cs="Times New Roman"/>
                <w:color w:val="000000"/>
              </w:rPr>
              <w:t>Total Calls</w:t>
            </w:r>
          </w:p>
        </w:tc>
      </w:tr>
      <w:tr w:rsidR="00294A0B" w:rsidRPr="003D28FF" w:rsidTr="009F056C">
        <w:trPr>
          <w:trHeight w:val="315"/>
          <w:jc w:val="center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A0B" w:rsidRPr="00C42D0F" w:rsidRDefault="00294A0B" w:rsidP="009F056C">
            <w:pPr>
              <w:spacing w:after="0" w:line="360" w:lineRule="auto"/>
              <w:rPr>
                <w:rFonts w:eastAsia="Times New Roman" w:cs="Times New Roman"/>
                <w:color w:val="000000"/>
              </w:rPr>
            </w:pPr>
            <w:r w:rsidRPr="00C42D0F">
              <w:rPr>
                <w:rFonts w:eastAsia="Times New Roman" w:cs="Times New Roman"/>
                <w:color w:val="000000"/>
              </w:rPr>
              <w:t>BD_DEL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A0B" w:rsidRPr="00C42D0F" w:rsidRDefault="00294A0B" w:rsidP="009F056C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</w:rPr>
            </w:pPr>
            <w:r w:rsidRPr="00C42D0F">
              <w:rPr>
                <w:rFonts w:eastAsia="Times New Roman" w:cs="Times New Roman"/>
                <w:color w:val="000000"/>
              </w:rPr>
              <w:t>81.86(3.31)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A0B" w:rsidRPr="00C42D0F" w:rsidRDefault="00294A0B" w:rsidP="009F056C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</w:rPr>
            </w:pPr>
            <w:r w:rsidRPr="00C42D0F">
              <w:rPr>
                <w:rFonts w:eastAsia="Times New Roman" w:cs="Times New Roman"/>
                <w:color w:val="000000"/>
              </w:rPr>
              <w:t>83.05(3.82)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A0B" w:rsidRPr="00C42D0F" w:rsidRDefault="00294A0B" w:rsidP="009F056C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</w:rPr>
            </w:pPr>
            <w:r w:rsidRPr="00C42D0F">
              <w:rPr>
                <w:rFonts w:eastAsia="Times New Roman" w:cs="Times New Roman"/>
                <w:color w:val="000000"/>
              </w:rPr>
              <w:t>76.25(3.66)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A0B" w:rsidRPr="00C42D0F" w:rsidRDefault="00294A0B" w:rsidP="009F056C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</w:rPr>
            </w:pPr>
            <w:r w:rsidRPr="00C42D0F">
              <w:rPr>
                <w:rFonts w:eastAsia="Times New Roman" w:cs="Times New Roman"/>
                <w:color w:val="000000"/>
              </w:rPr>
              <w:t>80.58(4.11)</w:t>
            </w:r>
          </w:p>
        </w:tc>
      </w:tr>
      <w:tr w:rsidR="00294A0B" w:rsidRPr="003D28FF" w:rsidTr="009F056C">
        <w:trPr>
          <w:trHeight w:val="315"/>
          <w:jc w:val="center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A0B" w:rsidRPr="00C42D0F" w:rsidRDefault="00294A0B" w:rsidP="009F056C">
            <w:pPr>
              <w:spacing w:after="0" w:line="360" w:lineRule="auto"/>
              <w:rPr>
                <w:rFonts w:eastAsia="Times New Roman" w:cs="Times New Roman"/>
                <w:color w:val="000000"/>
              </w:rPr>
            </w:pPr>
            <w:r w:rsidRPr="00C42D0F">
              <w:rPr>
                <w:rFonts w:eastAsia="Times New Roman" w:cs="Times New Roman"/>
                <w:color w:val="000000"/>
              </w:rPr>
              <w:t>BD_INV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A0B" w:rsidRPr="00C42D0F" w:rsidRDefault="00294A0B" w:rsidP="009F056C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</w:rPr>
            </w:pPr>
            <w:r w:rsidRPr="00C42D0F">
              <w:rPr>
                <w:rFonts w:eastAsia="Times New Roman" w:cs="Times New Roman"/>
                <w:color w:val="000000"/>
              </w:rPr>
              <w:t>94.73(1.79)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A0B" w:rsidRPr="00C42D0F" w:rsidRDefault="00294A0B" w:rsidP="009F056C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</w:rPr>
            </w:pPr>
            <w:r w:rsidRPr="00C42D0F">
              <w:rPr>
                <w:rFonts w:eastAsia="Times New Roman" w:cs="Times New Roman"/>
                <w:color w:val="000000"/>
              </w:rPr>
              <w:t>96.60(4.60)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A0B" w:rsidRPr="00C42D0F" w:rsidRDefault="00294A0B" w:rsidP="009F056C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</w:rPr>
            </w:pPr>
            <w:r w:rsidRPr="00C42D0F">
              <w:rPr>
                <w:rFonts w:eastAsia="Times New Roman" w:cs="Times New Roman"/>
                <w:color w:val="000000"/>
              </w:rPr>
              <w:t>86.52(2.07)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A0B" w:rsidRPr="00C42D0F" w:rsidRDefault="00294A0B" w:rsidP="009F056C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</w:rPr>
            </w:pPr>
            <w:r w:rsidRPr="00C42D0F">
              <w:rPr>
                <w:rFonts w:eastAsia="Times New Roman" w:cs="Times New Roman"/>
                <w:color w:val="000000"/>
              </w:rPr>
              <w:t>96.39(2.55)</w:t>
            </w:r>
          </w:p>
        </w:tc>
      </w:tr>
      <w:tr w:rsidR="00294A0B" w:rsidRPr="003D28FF" w:rsidTr="009F056C">
        <w:trPr>
          <w:trHeight w:val="330"/>
          <w:jc w:val="center"/>
        </w:trPr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4A0B" w:rsidRPr="00C42D0F" w:rsidRDefault="00294A0B" w:rsidP="009F056C">
            <w:pPr>
              <w:spacing w:after="0" w:line="360" w:lineRule="auto"/>
              <w:rPr>
                <w:rFonts w:eastAsia="Times New Roman" w:cs="Times New Roman"/>
                <w:color w:val="000000"/>
              </w:rPr>
            </w:pPr>
            <w:r w:rsidRPr="00C42D0F">
              <w:rPr>
                <w:rFonts w:eastAsia="Times New Roman" w:cs="Times New Roman"/>
                <w:color w:val="000000"/>
              </w:rPr>
              <w:t>BD_DUP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A0B" w:rsidRPr="00C42D0F" w:rsidRDefault="00294A0B" w:rsidP="009F056C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</w:rPr>
            </w:pPr>
            <w:r w:rsidRPr="00C42D0F">
              <w:rPr>
                <w:rFonts w:eastAsia="Times New Roman" w:cs="Times New Roman"/>
                <w:color w:val="000000"/>
              </w:rPr>
              <w:t>79.68(4.21)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A0B" w:rsidRPr="00C42D0F" w:rsidRDefault="00294A0B" w:rsidP="009F056C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</w:rPr>
            </w:pPr>
            <w:r w:rsidRPr="00C42D0F">
              <w:rPr>
                <w:rFonts w:eastAsia="Times New Roman" w:cs="Times New Roman"/>
                <w:color w:val="000000"/>
              </w:rPr>
              <w:t>79.81(4.18)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A0B" w:rsidRPr="00C42D0F" w:rsidRDefault="00294A0B" w:rsidP="009F056C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</w:rPr>
            </w:pPr>
            <w:r w:rsidRPr="00C42D0F">
              <w:rPr>
                <w:rFonts w:eastAsia="Times New Roman" w:cs="Times New Roman"/>
                <w:color w:val="000000"/>
              </w:rPr>
              <w:t>79.44(3.85)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A0B" w:rsidRPr="00C42D0F" w:rsidRDefault="00294A0B" w:rsidP="009F056C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</w:rPr>
            </w:pPr>
            <w:r w:rsidRPr="00C42D0F">
              <w:rPr>
                <w:rFonts w:eastAsia="Times New Roman" w:cs="Times New Roman"/>
                <w:color w:val="000000"/>
              </w:rPr>
              <w:t>79.79(3.91)</w:t>
            </w:r>
          </w:p>
        </w:tc>
      </w:tr>
      <w:tr w:rsidR="00294A0B" w:rsidRPr="003D28FF" w:rsidTr="009F056C">
        <w:trPr>
          <w:trHeight w:val="315"/>
          <w:jc w:val="center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A0B" w:rsidRPr="00C42D0F" w:rsidRDefault="00294A0B" w:rsidP="009F056C">
            <w:pPr>
              <w:spacing w:after="0" w:line="360" w:lineRule="auto"/>
              <w:rPr>
                <w:rFonts w:eastAsia="Times New Roman" w:cs="Times New Roman"/>
                <w:color w:val="000000"/>
              </w:rPr>
            </w:pPr>
            <w:r w:rsidRPr="00C42D0F">
              <w:rPr>
                <w:rFonts w:eastAsia="Times New Roman" w:cs="Times New Roman"/>
                <w:color w:val="000000"/>
              </w:rPr>
              <w:t>PD_DEL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A0B" w:rsidRPr="00C42D0F" w:rsidRDefault="00294A0B" w:rsidP="009F056C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</w:rPr>
            </w:pPr>
            <w:r w:rsidRPr="00C42D0F">
              <w:rPr>
                <w:rFonts w:eastAsia="Times New Roman" w:cs="Times New Roman"/>
                <w:color w:val="000000"/>
              </w:rPr>
              <w:t>75.61(5.07)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A0B" w:rsidRPr="00C42D0F" w:rsidRDefault="00294A0B" w:rsidP="009F056C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</w:rPr>
            </w:pPr>
            <w:r w:rsidRPr="00C42D0F">
              <w:rPr>
                <w:rFonts w:eastAsia="Times New Roman" w:cs="Times New Roman"/>
                <w:color w:val="000000"/>
              </w:rPr>
              <w:t>76.44(4.96)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A0B" w:rsidRPr="00C42D0F" w:rsidRDefault="00294A0B" w:rsidP="009F056C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</w:rPr>
            </w:pPr>
            <w:r w:rsidRPr="00C42D0F">
              <w:rPr>
                <w:rFonts w:eastAsia="Times New Roman" w:cs="Times New Roman"/>
                <w:color w:val="000000"/>
              </w:rPr>
              <w:t>39.87(4.83)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A0B" w:rsidRPr="00C42D0F" w:rsidRDefault="00294A0B" w:rsidP="009F056C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</w:rPr>
            </w:pPr>
            <w:r w:rsidRPr="00C42D0F">
              <w:rPr>
                <w:rFonts w:eastAsia="Times New Roman" w:cs="Times New Roman"/>
                <w:color w:val="000000"/>
              </w:rPr>
              <w:t>40.15(4.79)</w:t>
            </w:r>
          </w:p>
        </w:tc>
      </w:tr>
      <w:tr w:rsidR="00294A0B" w:rsidRPr="003D28FF" w:rsidTr="009F056C">
        <w:trPr>
          <w:trHeight w:val="315"/>
          <w:jc w:val="center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A0B" w:rsidRPr="00C42D0F" w:rsidRDefault="00294A0B" w:rsidP="009F056C">
            <w:pPr>
              <w:spacing w:after="0" w:line="360" w:lineRule="auto"/>
              <w:rPr>
                <w:rFonts w:eastAsia="Times New Roman" w:cs="Times New Roman"/>
                <w:color w:val="000000"/>
              </w:rPr>
            </w:pPr>
            <w:r w:rsidRPr="00C42D0F">
              <w:rPr>
                <w:rFonts w:eastAsia="Times New Roman" w:cs="Times New Roman"/>
                <w:color w:val="000000"/>
              </w:rPr>
              <w:t>PD_INV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A0B" w:rsidRPr="00C42D0F" w:rsidRDefault="00294A0B" w:rsidP="009F056C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</w:rPr>
            </w:pPr>
            <w:r w:rsidRPr="00C42D0F">
              <w:rPr>
                <w:rFonts w:eastAsia="Times New Roman" w:cs="Times New Roman"/>
                <w:color w:val="000000"/>
              </w:rPr>
              <w:t>68.23(6.00)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A0B" w:rsidRPr="00C42D0F" w:rsidRDefault="00294A0B" w:rsidP="009F056C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</w:rPr>
            </w:pPr>
            <w:r w:rsidRPr="00C42D0F">
              <w:rPr>
                <w:rFonts w:eastAsia="Times New Roman" w:cs="Times New Roman"/>
                <w:color w:val="000000"/>
              </w:rPr>
              <w:t>69.80(5.87)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A0B" w:rsidRPr="00C42D0F" w:rsidRDefault="00294A0B" w:rsidP="009F056C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</w:rPr>
            </w:pPr>
            <w:r w:rsidRPr="00C42D0F">
              <w:rPr>
                <w:rFonts w:eastAsia="Times New Roman" w:cs="Times New Roman"/>
                <w:color w:val="000000"/>
              </w:rPr>
              <w:t>58.06(4.80)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A0B" w:rsidRPr="00C42D0F" w:rsidRDefault="00294A0B" w:rsidP="009F056C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</w:rPr>
            </w:pPr>
            <w:r w:rsidRPr="00C42D0F">
              <w:rPr>
                <w:rFonts w:eastAsia="Times New Roman" w:cs="Times New Roman"/>
                <w:color w:val="000000"/>
              </w:rPr>
              <w:t>58.85(4.83)</w:t>
            </w:r>
          </w:p>
        </w:tc>
      </w:tr>
      <w:tr w:rsidR="00294A0B" w:rsidRPr="003D28FF" w:rsidTr="009F056C">
        <w:trPr>
          <w:trHeight w:val="330"/>
          <w:jc w:val="center"/>
        </w:trPr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4A0B" w:rsidRPr="00C42D0F" w:rsidRDefault="00294A0B" w:rsidP="009F056C">
            <w:pPr>
              <w:spacing w:after="0" w:line="360" w:lineRule="auto"/>
              <w:rPr>
                <w:rFonts w:eastAsia="Times New Roman" w:cs="Times New Roman"/>
                <w:color w:val="000000"/>
              </w:rPr>
            </w:pPr>
            <w:r w:rsidRPr="00C42D0F">
              <w:rPr>
                <w:rFonts w:eastAsia="Times New Roman" w:cs="Times New Roman"/>
                <w:color w:val="000000"/>
              </w:rPr>
              <w:t>PD_DUP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A0B" w:rsidRPr="00C42D0F" w:rsidRDefault="00294A0B" w:rsidP="009F056C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</w:rPr>
            </w:pPr>
            <w:r w:rsidRPr="00C42D0F">
              <w:rPr>
                <w:rFonts w:eastAsia="Times New Roman" w:cs="Times New Roman"/>
                <w:color w:val="000000"/>
              </w:rPr>
              <w:t>79.57(4.18)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A0B" w:rsidRPr="00C42D0F" w:rsidRDefault="00294A0B" w:rsidP="009F056C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</w:rPr>
            </w:pPr>
            <w:r w:rsidRPr="00C42D0F">
              <w:rPr>
                <w:rFonts w:eastAsia="Times New Roman" w:cs="Times New Roman"/>
                <w:color w:val="000000"/>
              </w:rPr>
              <w:t>80.46(3.87)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A0B" w:rsidRPr="00C42D0F" w:rsidRDefault="00294A0B" w:rsidP="009F056C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</w:rPr>
            </w:pPr>
            <w:r w:rsidRPr="00C42D0F">
              <w:rPr>
                <w:rFonts w:eastAsia="Times New Roman" w:cs="Times New Roman"/>
                <w:color w:val="000000"/>
              </w:rPr>
              <w:t>73.71(4.81)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A0B" w:rsidRPr="00C42D0F" w:rsidRDefault="00294A0B" w:rsidP="009F056C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</w:rPr>
            </w:pPr>
            <w:r w:rsidRPr="00C42D0F">
              <w:rPr>
                <w:rFonts w:eastAsia="Times New Roman" w:cs="Times New Roman"/>
                <w:color w:val="000000"/>
              </w:rPr>
              <w:t>73.91(4.79)</w:t>
            </w:r>
          </w:p>
        </w:tc>
      </w:tr>
      <w:tr w:rsidR="00294A0B" w:rsidRPr="003D28FF" w:rsidTr="009F056C">
        <w:trPr>
          <w:trHeight w:val="315"/>
          <w:jc w:val="center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A0B" w:rsidRPr="00C42D0F" w:rsidRDefault="00294A0B" w:rsidP="009F056C">
            <w:pPr>
              <w:spacing w:after="0" w:line="360" w:lineRule="auto"/>
              <w:rPr>
                <w:rFonts w:eastAsia="Times New Roman" w:cs="Times New Roman"/>
                <w:color w:val="000000"/>
              </w:rPr>
            </w:pPr>
            <w:r w:rsidRPr="00C42D0F">
              <w:rPr>
                <w:rFonts w:eastAsia="Times New Roman" w:cs="Times New Roman"/>
                <w:color w:val="000000"/>
              </w:rPr>
              <w:t>OVERLAP_DEL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A0B" w:rsidRPr="00C42D0F" w:rsidRDefault="00294A0B" w:rsidP="009F056C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</w:rPr>
            </w:pPr>
            <w:r w:rsidRPr="00C42D0F">
              <w:rPr>
                <w:rFonts w:eastAsia="Times New Roman" w:cs="Times New Roman"/>
                <w:color w:val="000000"/>
              </w:rPr>
              <w:t>61.93(4.75)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A0B" w:rsidRPr="00C42D0F" w:rsidRDefault="00294A0B" w:rsidP="009F056C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</w:rPr>
            </w:pPr>
            <w:r w:rsidRPr="00C42D0F">
              <w:rPr>
                <w:rFonts w:eastAsia="Times New Roman" w:cs="Times New Roman"/>
                <w:color w:val="000000"/>
              </w:rPr>
              <w:t>61.93(4.75)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A0B" w:rsidRPr="00C42D0F" w:rsidRDefault="00294A0B" w:rsidP="009F056C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</w:rPr>
            </w:pPr>
            <w:r w:rsidRPr="00C42D0F">
              <w:rPr>
                <w:rFonts w:eastAsia="Times New Roman" w:cs="Times New Roman"/>
                <w:color w:val="000000"/>
              </w:rPr>
              <w:t>31.63(4.49)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A0B" w:rsidRPr="00C42D0F" w:rsidRDefault="00294A0B" w:rsidP="009F056C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</w:rPr>
            </w:pPr>
            <w:r w:rsidRPr="00C42D0F">
              <w:rPr>
                <w:rFonts w:eastAsia="Times New Roman" w:cs="Times New Roman"/>
                <w:color w:val="000000"/>
              </w:rPr>
              <w:t>31.63(4.49)</w:t>
            </w:r>
          </w:p>
        </w:tc>
      </w:tr>
      <w:tr w:rsidR="00294A0B" w:rsidRPr="003D28FF" w:rsidTr="009F056C">
        <w:trPr>
          <w:trHeight w:val="315"/>
          <w:jc w:val="center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A0B" w:rsidRPr="00C42D0F" w:rsidRDefault="00294A0B" w:rsidP="009F056C">
            <w:pPr>
              <w:spacing w:after="0" w:line="360" w:lineRule="auto"/>
              <w:rPr>
                <w:rFonts w:eastAsia="Times New Roman" w:cs="Times New Roman"/>
                <w:color w:val="000000"/>
              </w:rPr>
            </w:pPr>
            <w:r w:rsidRPr="00C42D0F">
              <w:rPr>
                <w:rFonts w:eastAsia="Times New Roman" w:cs="Times New Roman"/>
                <w:color w:val="000000"/>
              </w:rPr>
              <w:t>OVERLAP_INV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A0B" w:rsidRPr="00C42D0F" w:rsidRDefault="00294A0B" w:rsidP="009F056C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</w:rPr>
            </w:pPr>
            <w:r w:rsidRPr="00C42D0F">
              <w:rPr>
                <w:rFonts w:eastAsia="Times New Roman" w:cs="Times New Roman"/>
                <w:color w:val="000000"/>
              </w:rPr>
              <w:t>66.64(5.72)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A0B" w:rsidRPr="00C42D0F" w:rsidRDefault="00294A0B" w:rsidP="009F056C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</w:rPr>
            </w:pPr>
            <w:r w:rsidRPr="00C42D0F">
              <w:rPr>
                <w:rFonts w:eastAsia="Times New Roman" w:cs="Times New Roman"/>
                <w:color w:val="000000"/>
              </w:rPr>
              <w:t>66.76(5.70)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A0B" w:rsidRPr="00C42D0F" w:rsidRDefault="00294A0B" w:rsidP="009F056C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</w:rPr>
            </w:pPr>
            <w:r w:rsidRPr="00C42D0F">
              <w:rPr>
                <w:rFonts w:eastAsia="Times New Roman" w:cs="Times New Roman"/>
                <w:color w:val="000000"/>
              </w:rPr>
              <w:t>57.06(4.86)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A0B" w:rsidRPr="00C42D0F" w:rsidRDefault="00294A0B" w:rsidP="009F056C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</w:rPr>
            </w:pPr>
            <w:r w:rsidRPr="00C42D0F">
              <w:rPr>
                <w:rFonts w:eastAsia="Times New Roman" w:cs="Times New Roman"/>
                <w:color w:val="000000"/>
              </w:rPr>
              <w:t>57.13(4.87)</w:t>
            </w:r>
          </w:p>
        </w:tc>
      </w:tr>
      <w:tr w:rsidR="00294A0B" w:rsidRPr="003D28FF" w:rsidTr="009F056C">
        <w:trPr>
          <w:trHeight w:val="330"/>
          <w:jc w:val="center"/>
        </w:trPr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4A0B" w:rsidRPr="00C42D0F" w:rsidRDefault="00294A0B" w:rsidP="009F056C">
            <w:pPr>
              <w:spacing w:after="0" w:line="360" w:lineRule="auto"/>
              <w:rPr>
                <w:rFonts w:eastAsia="Times New Roman" w:cs="Times New Roman"/>
                <w:color w:val="000000"/>
              </w:rPr>
            </w:pPr>
            <w:r w:rsidRPr="00C42D0F">
              <w:rPr>
                <w:rFonts w:eastAsia="Times New Roman" w:cs="Times New Roman"/>
                <w:color w:val="000000"/>
              </w:rPr>
              <w:t>OVERLAP_DUP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A0B" w:rsidRPr="00C42D0F" w:rsidRDefault="00294A0B" w:rsidP="009F056C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</w:rPr>
            </w:pPr>
            <w:r w:rsidRPr="00C42D0F">
              <w:rPr>
                <w:rFonts w:eastAsia="Times New Roman" w:cs="Times New Roman"/>
                <w:color w:val="000000"/>
              </w:rPr>
              <w:t>60.17(4.60)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A0B" w:rsidRPr="00C42D0F" w:rsidRDefault="00294A0B" w:rsidP="009F056C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</w:rPr>
            </w:pPr>
            <w:r w:rsidRPr="00C42D0F">
              <w:rPr>
                <w:rFonts w:eastAsia="Times New Roman" w:cs="Times New Roman"/>
                <w:color w:val="000000"/>
              </w:rPr>
              <w:t>60.17(4.60)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A0B" w:rsidRPr="00C42D0F" w:rsidRDefault="00294A0B" w:rsidP="009F056C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</w:rPr>
            </w:pPr>
            <w:r w:rsidRPr="00C42D0F">
              <w:rPr>
                <w:rFonts w:eastAsia="Times New Roman" w:cs="Times New Roman"/>
                <w:color w:val="000000"/>
              </w:rPr>
              <w:t>56.66(5.14)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A0B" w:rsidRPr="00C42D0F" w:rsidRDefault="00294A0B" w:rsidP="009F056C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</w:rPr>
            </w:pPr>
            <w:r w:rsidRPr="00C42D0F">
              <w:rPr>
                <w:rFonts w:eastAsia="Times New Roman" w:cs="Times New Roman"/>
                <w:color w:val="000000"/>
              </w:rPr>
              <w:t>56.66(5.14)</w:t>
            </w:r>
          </w:p>
        </w:tc>
      </w:tr>
    </w:tbl>
    <w:p w:rsidR="00294A0B" w:rsidRPr="00C42D0F" w:rsidRDefault="00294A0B" w:rsidP="00294A0B">
      <w:pPr>
        <w:spacing w:line="240" w:lineRule="auto"/>
        <w:rPr>
          <w:rFonts w:cs="Times New Roman"/>
        </w:rPr>
      </w:pPr>
      <w:r w:rsidRPr="00C42D0F">
        <w:rPr>
          <w:rFonts w:cs="Times New Roman"/>
        </w:rPr>
        <w:t xml:space="preserve">Numbers indicate the average count of calls from 50 simulations. The number in parentheses is the standard deviations of the counts. BD, Breakdancer. PD, Pindel. OVRLAP, overlap </w:t>
      </w:r>
      <w:r>
        <w:rPr>
          <w:rFonts w:cs="Times New Roman"/>
        </w:rPr>
        <w:t xml:space="preserve">of </w:t>
      </w:r>
      <w:r w:rsidRPr="00C42D0F">
        <w:rPr>
          <w:rFonts w:cs="Times New Roman"/>
        </w:rPr>
        <w:t xml:space="preserve">SVs in Breakdancer and Pindel. DEL, deletions. INV, inversions. DUP, duplications. </w:t>
      </w:r>
    </w:p>
    <w:p w:rsidR="00294A0B" w:rsidRDefault="00294A0B" w:rsidP="00294A0B">
      <w:pPr>
        <w:rPr>
          <w:rFonts w:eastAsiaTheme="majorEastAsia" w:cstheme="majorBidi"/>
          <w:b/>
          <w:bCs/>
          <w:sz w:val="24"/>
          <w:szCs w:val="24"/>
          <w:lang w:eastAsia="en-US"/>
        </w:rPr>
      </w:pPr>
      <w:r>
        <w:rPr>
          <w:szCs w:val="24"/>
        </w:rPr>
        <w:br w:type="page"/>
      </w:r>
    </w:p>
    <w:p w:rsidR="00294A0B" w:rsidRDefault="00294A0B" w:rsidP="00294A0B">
      <w:pPr>
        <w:pStyle w:val="Heading2"/>
      </w:pPr>
      <w:r w:rsidRPr="00D958C1">
        <w:lastRenderedPageBreak/>
        <w:t>Supplementary Table S</w:t>
      </w:r>
      <w:r w:rsidR="005A44DB">
        <w:rPr>
          <w:rFonts w:hint="eastAsia"/>
        </w:rPr>
        <w:t>3</w:t>
      </w:r>
      <w:r w:rsidRPr="00D958C1">
        <w:t xml:space="preserve"> - Precision of each SV detection method for deletions, inversions and duplications in all regions and repetitive regions (BD=Breakdancer, PD=Pindel, OVERLAP=overlap of the two methods). </w:t>
      </w:r>
    </w:p>
    <w:p w:rsidR="00294A0B" w:rsidRPr="002B77BC" w:rsidRDefault="00294A0B" w:rsidP="00294A0B"/>
    <w:tbl>
      <w:tblPr>
        <w:tblW w:w="3254" w:type="pct"/>
        <w:jc w:val="center"/>
        <w:tblLook w:val="04A0" w:firstRow="1" w:lastRow="0" w:firstColumn="1" w:lastColumn="0" w:noHBand="0" w:noVBand="1"/>
      </w:tblPr>
      <w:tblGrid>
        <w:gridCol w:w="1841"/>
        <w:gridCol w:w="2298"/>
        <w:gridCol w:w="1876"/>
      </w:tblGrid>
      <w:tr w:rsidR="00294A0B" w:rsidRPr="003F71CE" w:rsidTr="009F056C">
        <w:trPr>
          <w:trHeight w:val="315"/>
          <w:jc w:val="center"/>
        </w:trPr>
        <w:tc>
          <w:tcPr>
            <w:tcW w:w="221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A0B" w:rsidRPr="003F71CE" w:rsidRDefault="00294A0B" w:rsidP="009F056C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3F71C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9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A0B" w:rsidRPr="00C42D0F" w:rsidRDefault="00294A0B" w:rsidP="009F056C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42D0F">
              <w:rPr>
                <w:rFonts w:ascii="Calibri" w:eastAsia="Times New Roman" w:hAnsi="Calibri" w:cs="Times New Roman"/>
                <w:b/>
                <w:color w:val="000000"/>
              </w:rPr>
              <w:t>All regions</w:t>
            </w:r>
          </w:p>
        </w:tc>
        <w:tc>
          <w:tcPr>
            <w:tcW w:w="196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A0B" w:rsidRPr="00C42D0F" w:rsidRDefault="00294A0B" w:rsidP="009F056C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42D0F">
              <w:rPr>
                <w:rFonts w:ascii="Calibri" w:eastAsia="Times New Roman" w:hAnsi="Calibri" w:cs="Times New Roman"/>
                <w:b/>
                <w:color w:val="000000"/>
              </w:rPr>
              <w:t>Repetitive regions</w:t>
            </w:r>
          </w:p>
        </w:tc>
      </w:tr>
      <w:tr w:rsidR="00294A0B" w:rsidRPr="003F71CE" w:rsidTr="009F056C">
        <w:trPr>
          <w:trHeight w:val="300"/>
          <w:jc w:val="center"/>
        </w:trPr>
        <w:tc>
          <w:tcPr>
            <w:tcW w:w="2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A0B" w:rsidRPr="003F71CE" w:rsidRDefault="00294A0B" w:rsidP="009F056C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3F71CE">
              <w:rPr>
                <w:rFonts w:ascii="Calibri" w:eastAsia="Times New Roman" w:hAnsi="Calibri" w:cs="Times New Roman"/>
                <w:color w:val="000000"/>
              </w:rPr>
              <w:t>BD_DEL</w:t>
            </w:r>
          </w:p>
        </w:tc>
        <w:tc>
          <w:tcPr>
            <w:tcW w:w="2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A0B" w:rsidRPr="003F71CE" w:rsidRDefault="00294A0B" w:rsidP="009F056C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71CE">
              <w:rPr>
                <w:rFonts w:ascii="Calibri" w:eastAsia="Times New Roman" w:hAnsi="Calibri" w:cs="Times New Roman"/>
                <w:color w:val="000000"/>
              </w:rPr>
              <w:t>96.13%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A0B" w:rsidRPr="003F71CE" w:rsidRDefault="00294A0B" w:rsidP="009F056C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71CE">
              <w:rPr>
                <w:rFonts w:ascii="Calibri" w:eastAsia="Times New Roman" w:hAnsi="Calibri" w:cs="Times New Roman"/>
                <w:color w:val="000000"/>
              </w:rPr>
              <w:t>77.09%</w:t>
            </w:r>
          </w:p>
        </w:tc>
      </w:tr>
      <w:tr w:rsidR="00294A0B" w:rsidRPr="003F71CE" w:rsidTr="009F056C">
        <w:trPr>
          <w:trHeight w:val="300"/>
          <w:jc w:val="center"/>
        </w:trPr>
        <w:tc>
          <w:tcPr>
            <w:tcW w:w="2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A0B" w:rsidRPr="003F71CE" w:rsidRDefault="00294A0B" w:rsidP="009F056C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3F71CE">
              <w:rPr>
                <w:rFonts w:ascii="Calibri" w:eastAsia="Times New Roman" w:hAnsi="Calibri" w:cs="Times New Roman"/>
                <w:color w:val="000000"/>
              </w:rPr>
              <w:t>BD_INV</w:t>
            </w:r>
          </w:p>
        </w:tc>
        <w:tc>
          <w:tcPr>
            <w:tcW w:w="2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A0B" w:rsidRPr="003F71CE" w:rsidRDefault="00294A0B" w:rsidP="009F056C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71CE">
              <w:rPr>
                <w:rFonts w:ascii="Calibri" w:eastAsia="Times New Roman" w:hAnsi="Calibri" w:cs="Times New Roman"/>
                <w:color w:val="000000"/>
              </w:rPr>
              <w:t>94.23%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A0B" w:rsidRPr="003F71CE" w:rsidRDefault="00294A0B" w:rsidP="009F056C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71CE">
              <w:rPr>
                <w:rFonts w:ascii="Calibri" w:eastAsia="Times New Roman" w:hAnsi="Calibri" w:cs="Times New Roman"/>
                <w:color w:val="000000"/>
              </w:rPr>
              <w:t>32.96%</w:t>
            </w:r>
          </w:p>
        </w:tc>
      </w:tr>
      <w:tr w:rsidR="00294A0B" w:rsidRPr="003F71CE" w:rsidTr="009F056C">
        <w:trPr>
          <w:trHeight w:val="300"/>
          <w:jc w:val="center"/>
        </w:trPr>
        <w:tc>
          <w:tcPr>
            <w:tcW w:w="22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A0B" w:rsidRPr="003F71CE" w:rsidRDefault="00294A0B" w:rsidP="009F056C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3F71CE">
              <w:rPr>
                <w:rFonts w:ascii="Calibri" w:eastAsia="Times New Roman" w:hAnsi="Calibri" w:cs="Times New Roman"/>
                <w:color w:val="000000"/>
              </w:rPr>
              <w:t>BD_DUP</w:t>
            </w:r>
          </w:p>
        </w:tc>
        <w:tc>
          <w:tcPr>
            <w:tcW w:w="25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A0B" w:rsidRPr="003F71CE" w:rsidRDefault="00294A0B" w:rsidP="009F056C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71CE">
              <w:rPr>
                <w:rFonts w:ascii="Calibri" w:eastAsia="Times New Roman" w:hAnsi="Calibri" w:cs="Times New Roman"/>
                <w:color w:val="000000"/>
              </w:rPr>
              <w:t>99.72%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A0B" w:rsidRPr="003F71CE" w:rsidRDefault="00294A0B" w:rsidP="009F056C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71CE">
              <w:rPr>
                <w:rFonts w:ascii="Calibri" w:eastAsia="Times New Roman" w:hAnsi="Calibri" w:cs="Times New Roman"/>
                <w:color w:val="000000"/>
              </w:rPr>
              <w:t>91.74%</w:t>
            </w:r>
          </w:p>
        </w:tc>
      </w:tr>
      <w:tr w:rsidR="00294A0B" w:rsidRPr="003F71CE" w:rsidTr="009F056C">
        <w:trPr>
          <w:trHeight w:val="300"/>
          <w:jc w:val="center"/>
        </w:trPr>
        <w:tc>
          <w:tcPr>
            <w:tcW w:w="221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A0B" w:rsidRPr="003F71CE" w:rsidRDefault="00294A0B" w:rsidP="009F056C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3F71CE">
              <w:rPr>
                <w:rFonts w:ascii="Calibri" w:eastAsia="Times New Roman" w:hAnsi="Calibri" w:cs="Times New Roman"/>
                <w:color w:val="000000"/>
              </w:rPr>
              <w:t>PD_DEL</w:t>
            </w:r>
          </w:p>
        </w:tc>
        <w:tc>
          <w:tcPr>
            <w:tcW w:w="259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A0B" w:rsidRPr="003F71CE" w:rsidRDefault="00294A0B" w:rsidP="009F056C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71CE">
              <w:rPr>
                <w:rFonts w:ascii="Calibri" w:eastAsia="Times New Roman" w:hAnsi="Calibri" w:cs="Times New Roman"/>
                <w:color w:val="000000"/>
              </w:rPr>
              <w:t>98.95%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A0B" w:rsidRPr="003F71CE" w:rsidRDefault="00294A0B" w:rsidP="009F056C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71CE">
              <w:rPr>
                <w:rFonts w:ascii="Calibri" w:eastAsia="Times New Roman" w:hAnsi="Calibri" w:cs="Times New Roman"/>
                <w:color w:val="000000"/>
              </w:rPr>
              <w:t>99.43%</w:t>
            </w:r>
          </w:p>
        </w:tc>
      </w:tr>
      <w:tr w:rsidR="00294A0B" w:rsidRPr="003F71CE" w:rsidTr="009F056C">
        <w:trPr>
          <w:trHeight w:val="300"/>
          <w:jc w:val="center"/>
        </w:trPr>
        <w:tc>
          <w:tcPr>
            <w:tcW w:w="2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A0B" w:rsidRPr="003F71CE" w:rsidRDefault="00294A0B" w:rsidP="009F056C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3F71CE">
              <w:rPr>
                <w:rFonts w:ascii="Calibri" w:eastAsia="Times New Roman" w:hAnsi="Calibri" w:cs="Times New Roman"/>
                <w:color w:val="000000"/>
              </w:rPr>
              <w:t>PD_INV</w:t>
            </w:r>
          </w:p>
        </w:tc>
        <w:tc>
          <w:tcPr>
            <w:tcW w:w="2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A0B" w:rsidRPr="003F71CE" w:rsidRDefault="00294A0B" w:rsidP="009F056C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71CE">
              <w:rPr>
                <w:rFonts w:ascii="Calibri" w:eastAsia="Times New Roman" w:hAnsi="Calibri" w:cs="Times New Roman"/>
                <w:color w:val="000000"/>
              </w:rPr>
              <w:t>97.75%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A0B" w:rsidRPr="003F71CE" w:rsidRDefault="00294A0B" w:rsidP="009F056C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71CE">
              <w:rPr>
                <w:rFonts w:ascii="Calibri" w:eastAsia="Times New Roman" w:hAnsi="Calibri" w:cs="Times New Roman"/>
                <w:color w:val="000000"/>
              </w:rPr>
              <w:t>99.82%</w:t>
            </w:r>
          </w:p>
        </w:tc>
      </w:tr>
      <w:tr w:rsidR="00294A0B" w:rsidRPr="003F71CE" w:rsidTr="009F056C">
        <w:trPr>
          <w:trHeight w:val="300"/>
          <w:jc w:val="center"/>
        </w:trPr>
        <w:tc>
          <w:tcPr>
            <w:tcW w:w="22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A0B" w:rsidRPr="003F71CE" w:rsidRDefault="00294A0B" w:rsidP="009F056C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3F71CE">
              <w:rPr>
                <w:rFonts w:ascii="Calibri" w:eastAsia="Times New Roman" w:hAnsi="Calibri" w:cs="Times New Roman"/>
                <w:color w:val="000000"/>
              </w:rPr>
              <w:t>PD_DUP</w:t>
            </w:r>
          </w:p>
        </w:tc>
        <w:tc>
          <w:tcPr>
            <w:tcW w:w="25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A0B" w:rsidRPr="003F71CE" w:rsidRDefault="00294A0B" w:rsidP="009F056C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71CE">
              <w:rPr>
                <w:rFonts w:ascii="Calibri" w:eastAsia="Times New Roman" w:hAnsi="Calibri" w:cs="Times New Roman"/>
                <w:color w:val="000000"/>
              </w:rPr>
              <w:t>98.98%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A0B" w:rsidRPr="003F71CE" w:rsidRDefault="00294A0B" w:rsidP="009F056C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71CE">
              <w:rPr>
                <w:rFonts w:ascii="Calibri" w:eastAsia="Times New Roman" w:hAnsi="Calibri" w:cs="Times New Roman"/>
                <w:color w:val="000000"/>
              </w:rPr>
              <w:t>90.78%</w:t>
            </w:r>
          </w:p>
        </w:tc>
      </w:tr>
      <w:tr w:rsidR="00294A0B" w:rsidRPr="003F71CE" w:rsidTr="009F056C">
        <w:trPr>
          <w:trHeight w:val="300"/>
          <w:jc w:val="center"/>
        </w:trPr>
        <w:tc>
          <w:tcPr>
            <w:tcW w:w="221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A0B" w:rsidRPr="003F71CE" w:rsidRDefault="00294A0B" w:rsidP="009F056C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3F71CE">
              <w:rPr>
                <w:rFonts w:ascii="Calibri" w:eastAsia="Times New Roman" w:hAnsi="Calibri" w:cs="Times New Roman"/>
                <w:color w:val="000000"/>
              </w:rPr>
              <w:t>OVERLAP_DEL</w:t>
            </w:r>
          </w:p>
        </w:tc>
        <w:tc>
          <w:tcPr>
            <w:tcW w:w="259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A0B" w:rsidRPr="003F71CE" w:rsidRDefault="00294A0B" w:rsidP="009F056C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71CE">
              <w:rPr>
                <w:rFonts w:ascii="Calibri" w:eastAsia="Times New Roman" w:hAnsi="Calibri" w:cs="Times New Roman"/>
                <w:color w:val="000000"/>
              </w:rPr>
              <w:t>100.00%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A0B" w:rsidRPr="003F71CE" w:rsidRDefault="00294A0B" w:rsidP="009F056C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71CE">
              <w:rPr>
                <w:rFonts w:ascii="Calibri" w:eastAsia="Times New Roman" w:hAnsi="Calibri" w:cs="Times New Roman"/>
                <w:color w:val="000000"/>
              </w:rPr>
              <w:t>99.62%</w:t>
            </w:r>
          </w:p>
        </w:tc>
      </w:tr>
      <w:tr w:rsidR="00294A0B" w:rsidRPr="003F71CE" w:rsidTr="009F056C">
        <w:trPr>
          <w:trHeight w:val="300"/>
          <w:jc w:val="center"/>
        </w:trPr>
        <w:tc>
          <w:tcPr>
            <w:tcW w:w="2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A0B" w:rsidRPr="003F71CE" w:rsidRDefault="00294A0B" w:rsidP="009F056C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3F71CE">
              <w:rPr>
                <w:rFonts w:ascii="Calibri" w:eastAsia="Times New Roman" w:hAnsi="Calibri" w:cs="Times New Roman"/>
                <w:color w:val="000000"/>
              </w:rPr>
              <w:t>OVERLAP_INV</w:t>
            </w:r>
          </w:p>
        </w:tc>
        <w:tc>
          <w:tcPr>
            <w:tcW w:w="2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A0B" w:rsidRPr="003F71CE" w:rsidRDefault="00294A0B" w:rsidP="009F056C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71CE">
              <w:rPr>
                <w:rFonts w:ascii="Calibri" w:eastAsia="Times New Roman" w:hAnsi="Calibri" w:cs="Times New Roman"/>
                <w:color w:val="000000"/>
              </w:rPr>
              <w:t>99.76%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A0B" w:rsidRPr="003F71CE" w:rsidRDefault="00294A0B" w:rsidP="009F056C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71CE">
              <w:rPr>
                <w:rFonts w:ascii="Calibri" w:eastAsia="Times New Roman" w:hAnsi="Calibri" w:cs="Times New Roman"/>
                <w:color w:val="000000"/>
              </w:rPr>
              <w:t>99.78%</w:t>
            </w:r>
          </w:p>
        </w:tc>
      </w:tr>
      <w:tr w:rsidR="00294A0B" w:rsidRPr="003F71CE" w:rsidTr="009F056C">
        <w:trPr>
          <w:trHeight w:val="315"/>
          <w:jc w:val="center"/>
        </w:trPr>
        <w:tc>
          <w:tcPr>
            <w:tcW w:w="221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A0B" w:rsidRPr="003F71CE" w:rsidRDefault="00294A0B" w:rsidP="009F056C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3F71CE">
              <w:rPr>
                <w:rFonts w:ascii="Calibri" w:eastAsia="Times New Roman" w:hAnsi="Calibri" w:cs="Times New Roman"/>
                <w:color w:val="000000"/>
              </w:rPr>
              <w:t>OVERLAP_DUP</w:t>
            </w:r>
          </w:p>
        </w:tc>
        <w:tc>
          <w:tcPr>
            <w:tcW w:w="259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A0B" w:rsidRPr="003F71CE" w:rsidRDefault="00294A0B" w:rsidP="009F056C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71CE">
              <w:rPr>
                <w:rFonts w:ascii="Calibri" w:eastAsia="Times New Roman" w:hAnsi="Calibri" w:cs="Times New Roman"/>
                <w:color w:val="000000"/>
              </w:rPr>
              <w:t>99.99%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A0B" w:rsidRPr="003F71CE" w:rsidRDefault="00294A0B" w:rsidP="009F056C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71CE">
              <w:rPr>
                <w:rFonts w:ascii="Calibri" w:eastAsia="Times New Roman" w:hAnsi="Calibri" w:cs="Times New Roman"/>
                <w:color w:val="000000"/>
              </w:rPr>
              <w:t>99.46%</w:t>
            </w:r>
          </w:p>
        </w:tc>
      </w:tr>
    </w:tbl>
    <w:p w:rsidR="00294A0B" w:rsidRDefault="00294A0B" w:rsidP="00294A0B">
      <w:pPr>
        <w:rPr>
          <w:rFonts w:eastAsiaTheme="majorEastAsia" w:cstheme="majorBidi"/>
          <w:b/>
          <w:bCs/>
          <w:sz w:val="24"/>
          <w:szCs w:val="24"/>
          <w:lang w:val="en-US" w:eastAsia="en-US"/>
        </w:rPr>
      </w:pPr>
      <w:r>
        <w:rPr>
          <w:szCs w:val="24"/>
        </w:rPr>
        <w:br w:type="page"/>
      </w:r>
    </w:p>
    <w:p w:rsidR="00294A0B" w:rsidRDefault="00294A0B" w:rsidP="00294A0B">
      <w:pPr>
        <w:rPr>
          <w:b/>
          <w:sz w:val="24"/>
          <w:szCs w:val="24"/>
        </w:rPr>
        <w:sectPr w:rsidR="00294A0B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294A0B" w:rsidRDefault="00294A0B" w:rsidP="00294A0B">
      <w:pPr>
        <w:pStyle w:val="Heading2"/>
      </w:pPr>
      <w:r w:rsidRPr="007742D7">
        <w:lastRenderedPageBreak/>
        <w:t>Supplementary Table</w:t>
      </w:r>
      <w:r>
        <w:t xml:space="preserve"> S</w:t>
      </w:r>
      <w:r w:rsidR="005A44DB">
        <w:rPr>
          <w:rFonts w:hint="eastAsia"/>
        </w:rPr>
        <w:t>4</w:t>
      </w:r>
      <w:r w:rsidRPr="007742D7">
        <w:t xml:space="preserve"> – </w:t>
      </w:r>
      <w:r w:rsidRPr="001707CC">
        <w:rPr>
          <w:rFonts w:cstheme="minorHAnsi"/>
        </w:rPr>
        <w:t>Average number of SV</w:t>
      </w:r>
      <w:r w:rsidR="001707CC" w:rsidRPr="001707CC">
        <w:rPr>
          <w:rFonts w:cstheme="minorHAnsi"/>
        </w:rPr>
        <w:t xml:space="preserve"> and SV covered region (Mb)</w:t>
      </w:r>
      <w:r w:rsidRPr="001707CC">
        <w:rPr>
          <w:rFonts w:cstheme="minorHAnsi"/>
        </w:rPr>
        <w:t>s</w:t>
      </w:r>
      <w:r w:rsidR="001707CC" w:rsidRPr="001707CC">
        <w:rPr>
          <w:rFonts w:cstheme="minorHAnsi"/>
        </w:rPr>
        <w:t xml:space="preserve"> in the Holstein and Jersey populations detected by Breakdancer and Pindel</w:t>
      </w:r>
    </w:p>
    <w:p w:rsidR="00294A0B" w:rsidRPr="00601641" w:rsidRDefault="00294A0B" w:rsidP="00294A0B"/>
    <w:tbl>
      <w:tblPr>
        <w:tblW w:w="12800" w:type="dxa"/>
        <w:tblInd w:w="93" w:type="dxa"/>
        <w:tblLook w:val="04A0" w:firstRow="1" w:lastRow="0" w:firstColumn="1" w:lastColumn="0" w:noHBand="0" w:noVBand="1"/>
      </w:tblPr>
      <w:tblGrid>
        <w:gridCol w:w="3440"/>
        <w:gridCol w:w="1343"/>
        <w:gridCol w:w="1300"/>
        <w:gridCol w:w="1260"/>
        <w:gridCol w:w="1324"/>
        <w:gridCol w:w="1063"/>
        <w:gridCol w:w="1102"/>
        <w:gridCol w:w="1041"/>
        <w:gridCol w:w="1324"/>
      </w:tblGrid>
      <w:tr w:rsidR="00294A0B" w:rsidRPr="00606D69" w:rsidTr="009F056C">
        <w:trPr>
          <w:trHeight w:val="315"/>
        </w:trPr>
        <w:tc>
          <w:tcPr>
            <w:tcW w:w="34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A0B" w:rsidRPr="00606D69" w:rsidRDefault="00294A0B" w:rsidP="009F05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6D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A0B" w:rsidRPr="00606D69" w:rsidRDefault="00294A0B" w:rsidP="009F05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6D69">
              <w:rPr>
                <w:rFonts w:ascii="Calibri" w:eastAsia="Times New Roman" w:hAnsi="Calibri" w:cs="Times New Roman"/>
                <w:color w:val="000000"/>
              </w:rPr>
              <w:t>Breakdancer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A0B" w:rsidRPr="00606D69" w:rsidRDefault="00294A0B" w:rsidP="009F05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6D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A0B" w:rsidRPr="00606D69" w:rsidRDefault="00294A0B" w:rsidP="009F05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6D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A0B" w:rsidRPr="00606D69" w:rsidRDefault="00294A0B" w:rsidP="009F05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6D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A0B" w:rsidRPr="00606D69" w:rsidRDefault="00294A0B" w:rsidP="009F05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6D69">
              <w:rPr>
                <w:rFonts w:ascii="Calibri" w:eastAsia="Times New Roman" w:hAnsi="Calibri" w:cs="Times New Roman"/>
                <w:color w:val="000000"/>
              </w:rPr>
              <w:t xml:space="preserve"> Pindel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A0B" w:rsidRPr="00606D69" w:rsidRDefault="00294A0B" w:rsidP="009F05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6D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A0B" w:rsidRPr="00606D69" w:rsidRDefault="00294A0B" w:rsidP="009F05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6D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A0B" w:rsidRPr="00606D69" w:rsidRDefault="00294A0B" w:rsidP="009F05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6D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94A0B" w:rsidRPr="00606D69" w:rsidTr="009F056C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A0B" w:rsidRPr="00606D69" w:rsidRDefault="00294A0B" w:rsidP="009F05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6D69">
              <w:rPr>
                <w:rFonts w:ascii="Calibri" w:eastAsia="Times New Roman" w:hAnsi="Calibri" w:cs="Times New Roman"/>
                <w:color w:val="000000"/>
              </w:rPr>
              <w:t>Holstein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A0B" w:rsidRPr="00606D69" w:rsidRDefault="00294A0B" w:rsidP="009F05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6D69">
              <w:rPr>
                <w:rFonts w:ascii="Calibri" w:eastAsia="Times New Roman" w:hAnsi="Calibri" w:cs="Times New Roman"/>
                <w:color w:val="000000"/>
              </w:rPr>
              <w:t>Deletions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A0B" w:rsidRPr="00606D69" w:rsidRDefault="00294A0B" w:rsidP="009F05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6D69">
              <w:rPr>
                <w:rFonts w:ascii="Calibri" w:eastAsia="Times New Roman" w:hAnsi="Calibri" w:cs="Times New Roman"/>
                <w:color w:val="000000"/>
              </w:rPr>
              <w:t>Insertions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A0B" w:rsidRPr="00606D69" w:rsidRDefault="00294A0B" w:rsidP="009F05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6D69">
              <w:rPr>
                <w:rFonts w:ascii="Calibri" w:eastAsia="Times New Roman" w:hAnsi="Calibri" w:cs="Times New Roman"/>
                <w:color w:val="000000"/>
              </w:rPr>
              <w:t>Inversion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A0B" w:rsidRPr="00606D69" w:rsidRDefault="00294A0B" w:rsidP="009F05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6D69">
              <w:rPr>
                <w:rFonts w:ascii="Calibri" w:eastAsia="Times New Roman" w:hAnsi="Calibri" w:cs="Times New Roman"/>
                <w:color w:val="000000"/>
              </w:rPr>
              <w:t>Duplications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A0B" w:rsidRPr="00606D69" w:rsidRDefault="00294A0B" w:rsidP="009F05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6D69">
              <w:rPr>
                <w:rFonts w:ascii="Calibri" w:eastAsia="Times New Roman" w:hAnsi="Calibri" w:cs="Times New Roman"/>
                <w:color w:val="000000"/>
              </w:rPr>
              <w:t>Deletions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A0B" w:rsidRPr="00606D69" w:rsidRDefault="00294A0B" w:rsidP="009F05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6D69">
              <w:rPr>
                <w:rFonts w:ascii="Calibri" w:eastAsia="Times New Roman" w:hAnsi="Calibri" w:cs="Times New Roman"/>
                <w:color w:val="000000"/>
              </w:rPr>
              <w:t>Insertions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A0B" w:rsidRPr="00606D69" w:rsidRDefault="00294A0B" w:rsidP="009F05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6D69">
              <w:rPr>
                <w:rFonts w:ascii="Calibri" w:eastAsia="Times New Roman" w:hAnsi="Calibri" w:cs="Times New Roman"/>
                <w:color w:val="000000"/>
              </w:rPr>
              <w:t>Inversion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A0B" w:rsidRPr="00606D69" w:rsidRDefault="00294A0B" w:rsidP="009F05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6D69">
              <w:rPr>
                <w:rFonts w:ascii="Calibri" w:eastAsia="Times New Roman" w:hAnsi="Calibri" w:cs="Times New Roman"/>
                <w:color w:val="000000"/>
              </w:rPr>
              <w:t>Duplications</w:t>
            </w:r>
          </w:p>
        </w:tc>
      </w:tr>
      <w:tr w:rsidR="00294A0B" w:rsidRPr="00606D69" w:rsidTr="009F056C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A0B" w:rsidRPr="00606D69" w:rsidRDefault="00294A0B" w:rsidP="009F05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6D69">
              <w:rPr>
                <w:rFonts w:ascii="Calibri" w:eastAsia="Times New Roman" w:hAnsi="Calibri" w:cs="Times New Roman"/>
                <w:color w:val="000000"/>
              </w:rPr>
              <w:t>SV Count per sample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A0B" w:rsidRPr="00606D69" w:rsidRDefault="00294A0B" w:rsidP="009F05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6D69">
              <w:rPr>
                <w:rFonts w:ascii="Calibri" w:eastAsia="Times New Roman" w:hAnsi="Calibri" w:cs="Times New Roman"/>
                <w:color w:val="000000"/>
              </w:rPr>
              <w:t>4707.492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A0B" w:rsidRPr="00606D69" w:rsidRDefault="00294A0B" w:rsidP="009F05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6D69">
              <w:rPr>
                <w:rFonts w:ascii="Calibri" w:eastAsia="Times New Roman" w:hAnsi="Calibri" w:cs="Times New Roman"/>
                <w:color w:val="000000"/>
              </w:rPr>
              <w:t>8389.357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A0B" w:rsidRPr="00606D69" w:rsidRDefault="00294A0B" w:rsidP="009F05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6D69">
              <w:rPr>
                <w:rFonts w:ascii="Calibri" w:eastAsia="Times New Roman" w:hAnsi="Calibri" w:cs="Times New Roman"/>
                <w:color w:val="000000"/>
              </w:rPr>
              <w:t>1351.131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A0B" w:rsidRPr="00606D69" w:rsidRDefault="00294A0B" w:rsidP="009F05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6D69">
              <w:rPr>
                <w:rFonts w:ascii="Calibri" w:eastAsia="Times New Roman" w:hAnsi="Calibri" w:cs="Times New Roman"/>
                <w:color w:val="000000"/>
              </w:rPr>
              <w:t>6825.730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A0B" w:rsidRPr="00606D69" w:rsidRDefault="00294A0B" w:rsidP="009F05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6D69">
              <w:rPr>
                <w:rFonts w:ascii="Calibri" w:eastAsia="Times New Roman" w:hAnsi="Calibri" w:cs="Times New Roman"/>
                <w:color w:val="000000"/>
              </w:rPr>
              <w:t>1547.627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A0B" w:rsidRPr="00606D69" w:rsidRDefault="00294A0B" w:rsidP="009F05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6D69">
              <w:rPr>
                <w:rFonts w:ascii="Calibri" w:eastAsia="Times New Roman" w:hAnsi="Calibri" w:cs="Times New Roman"/>
                <w:color w:val="000000"/>
              </w:rPr>
              <w:t>178.803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A0B" w:rsidRPr="00606D69" w:rsidRDefault="00294A0B" w:rsidP="009F05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6D69">
              <w:rPr>
                <w:rFonts w:ascii="Calibri" w:eastAsia="Times New Roman" w:hAnsi="Calibri" w:cs="Times New Roman"/>
                <w:color w:val="000000"/>
              </w:rPr>
              <w:t>331.221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A0B" w:rsidRPr="00606D69" w:rsidRDefault="00294A0B" w:rsidP="009F05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6D69">
              <w:rPr>
                <w:rFonts w:ascii="Calibri" w:eastAsia="Times New Roman" w:hAnsi="Calibri" w:cs="Times New Roman"/>
                <w:color w:val="000000"/>
              </w:rPr>
              <w:t>611.324</w:t>
            </w:r>
          </w:p>
        </w:tc>
      </w:tr>
      <w:tr w:rsidR="00294A0B" w:rsidRPr="00606D69" w:rsidTr="009F056C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A0B" w:rsidRPr="00606D69" w:rsidRDefault="00294A0B" w:rsidP="009F05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6D69">
              <w:rPr>
                <w:rFonts w:ascii="Calibri" w:eastAsia="Times New Roman" w:hAnsi="Calibri" w:cs="Times New Roman"/>
                <w:color w:val="000000"/>
              </w:rPr>
              <w:t>SV covered region (MB) per sample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A0B" w:rsidRPr="00606D69" w:rsidRDefault="00294A0B" w:rsidP="009F05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6D69">
              <w:rPr>
                <w:rFonts w:ascii="Calibri" w:eastAsia="Times New Roman" w:hAnsi="Calibri" w:cs="Times New Roman"/>
                <w:color w:val="000000"/>
              </w:rPr>
              <w:t>5.500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A0B" w:rsidRPr="00606D69" w:rsidRDefault="00294A0B" w:rsidP="009F05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6D69">
              <w:rPr>
                <w:rFonts w:ascii="Calibri" w:eastAsia="Times New Roman" w:hAnsi="Calibri" w:cs="Times New Roman"/>
                <w:color w:val="000000"/>
              </w:rPr>
              <w:t>1.380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A0B" w:rsidRPr="00606D69" w:rsidRDefault="00294A0B" w:rsidP="009F05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6D69">
              <w:rPr>
                <w:rFonts w:ascii="Calibri" w:eastAsia="Times New Roman" w:hAnsi="Calibri" w:cs="Times New Roman"/>
                <w:color w:val="000000"/>
              </w:rPr>
              <w:t>4.666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A0B" w:rsidRPr="00606D69" w:rsidRDefault="00294A0B" w:rsidP="009F05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6D69">
              <w:rPr>
                <w:rFonts w:ascii="Calibri" w:eastAsia="Times New Roman" w:hAnsi="Calibri" w:cs="Times New Roman"/>
                <w:color w:val="000000"/>
              </w:rPr>
              <w:t>2.624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A0B" w:rsidRPr="00606D69" w:rsidRDefault="00294A0B" w:rsidP="009F05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6D69">
              <w:rPr>
                <w:rFonts w:ascii="Calibri" w:eastAsia="Times New Roman" w:hAnsi="Calibri" w:cs="Times New Roman"/>
                <w:color w:val="000000"/>
              </w:rPr>
              <w:t>0.923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A0B" w:rsidRPr="00606D69" w:rsidRDefault="00294A0B" w:rsidP="009F05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6D69">
              <w:rPr>
                <w:rFonts w:ascii="Calibri" w:eastAsia="Times New Roman" w:hAnsi="Calibri" w:cs="Times New Roman"/>
                <w:color w:val="000000"/>
              </w:rPr>
              <w:t>0.012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A0B" w:rsidRPr="00606D69" w:rsidRDefault="00294A0B" w:rsidP="009F05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6D69">
              <w:rPr>
                <w:rFonts w:ascii="Calibri" w:eastAsia="Times New Roman" w:hAnsi="Calibri" w:cs="Times New Roman"/>
                <w:color w:val="000000"/>
              </w:rPr>
              <w:t>0.518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A0B" w:rsidRPr="00606D69" w:rsidRDefault="00294A0B" w:rsidP="009F05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6D69">
              <w:rPr>
                <w:rFonts w:ascii="Calibri" w:eastAsia="Times New Roman" w:hAnsi="Calibri" w:cs="Times New Roman"/>
                <w:color w:val="000000"/>
              </w:rPr>
              <w:t>0.327</w:t>
            </w:r>
          </w:p>
        </w:tc>
      </w:tr>
      <w:tr w:rsidR="00294A0B" w:rsidRPr="00606D69" w:rsidTr="009F056C">
        <w:trPr>
          <w:trHeight w:val="300"/>
        </w:trPr>
        <w:tc>
          <w:tcPr>
            <w:tcW w:w="3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A0B" w:rsidRPr="00606D69" w:rsidRDefault="00294A0B" w:rsidP="009F05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6D69">
              <w:rPr>
                <w:rFonts w:ascii="Calibri" w:eastAsia="Times New Roman" w:hAnsi="Calibri" w:cs="Times New Roman"/>
                <w:color w:val="000000"/>
              </w:rPr>
              <w:t>Jersey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A0B" w:rsidRPr="00606D69" w:rsidRDefault="00294A0B" w:rsidP="009F05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6D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A0B" w:rsidRPr="00606D69" w:rsidRDefault="00294A0B" w:rsidP="009F05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6D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A0B" w:rsidRPr="00606D69" w:rsidRDefault="00294A0B" w:rsidP="009F05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6D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A0B" w:rsidRPr="00606D69" w:rsidRDefault="00294A0B" w:rsidP="009F05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6D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A0B" w:rsidRPr="00606D69" w:rsidRDefault="00294A0B" w:rsidP="009F05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6D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A0B" w:rsidRPr="00606D69" w:rsidRDefault="00294A0B" w:rsidP="009F05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6D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A0B" w:rsidRPr="00606D69" w:rsidRDefault="00294A0B" w:rsidP="009F05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6D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A0B" w:rsidRPr="00606D69" w:rsidRDefault="00294A0B" w:rsidP="009F05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6D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94A0B" w:rsidRPr="00606D69" w:rsidTr="009F056C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A0B" w:rsidRPr="00606D69" w:rsidRDefault="00294A0B" w:rsidP="009F05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6D69">
              <w:rPr>
                <w:rFonts w:ascii="Calibri" w:eastAsia="Times New Roman" w:hAnsi="Calibri" w:cs="Times New Roman"/>
                <w:color w:val="000000"/>
              </w:rPr>
              <w:t>SV count per sample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A0B" w:rsidRPr="00606D69" w:rsidRDefault="00294A0B" w:rsidP="009F05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6D69">
              <w:rPr>
                <w:rFonts w:ascii="Calibri" w:eastAsia="Times New Roman" w:hAnsi="Calibri" w:cs="Times New Roman"/>
                <w:color w:val="000000"/>
              </w:rPr>
              <w:t>1736.266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A0B" w:rsidRPr="00606D69" w:rsidRDefault="00294A0B" w:rsidP="009F05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6D69">
              <w:rPr>
                <w:rFonts w:ascii="Calibri" w:eastAsia="Times New Roman" w:hAnsi="Calibri" w:cs="Times New Roman"/>
                <w:color w:val="000000"/>
              </w:rPr>
              <w:t>0.266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A0B" w:rsidRPr="00606D69" w:rsidRDefault="00294A0B" w:rsidP="009F05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6D69">
              <w:rPr>
                <w:rFonts w:ascii="Calibri" w:eastAsia="Times New Roman" w:hAnsi="Calibri" w:cs="Times New Roman"/>
                <w:color w:val="000000"/>
              </w:rPr>
              <w:t>625.844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A0B" w:rsidRPr="00606D69" w:rsidRDefault="00294A0B" w:rsidP="009F05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6D69">
              <w:rPr>
                <w:rFonts w:ascii="Calibri" w:eastAsia="Times New Roman" w:hAnsi="Calibri" w:cs="Times New Roman"/>
                <w:color w:val="000000"/>
              </w:rPr>
              <w:t>6100.953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A0B" w:rsidRPr="00606D69" w:rsidRDefault="00294A0B" w:rsidP="009F05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6D69">
              <w:rPr>
                <w:rFonts w:ascii="Calibri" w:eastAsia="Times New Roman" w:hAnsi="Calibri" w:cs="Times New Roman"/>
                <w:color w:val="000000"/>
              </w:rPr>
              <w:t>983.516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A0B" w:rsidRPr="00606D69" w:rsidRDefault="00294A0B" w:rsidP="009F05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6D69">
              <w:rPr>
                <w:rFonts w:ascii="Calibri" w:eastAsia="Times New Roman" w:hAnsi="Calibri" w:cs="Times New Roman"/>
                <w:color w:val="000000"/>
              </w:rPr>
              <w:t>72.781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A0B" w:rsidRPr="00606D69" w:rsidRDefault="00294A0B" w:rsidP="009F05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6D69">
              <w:rPr>
                <w:rFonts w:ascii="Calibri" w:eastAsia="Times New Roman" w:hAnsi="Calibri" w:cs="Times New Roman"/>
                <w:color w:val="000000"/>
              </w:rPr>
              <w:t>68.188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A0B" w:rsidRPr="00606D69" w:rsidRDefault="00294A0B" w:rsidP="009F05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6D69">
              <w:rPr>
                <w:rFonts w:ascii="Calibri" w:eastAsia="Times New Roman" w:hAnsi="Calibri" w:cs="Times New Roman"/>
                <w:color w:val="000000"/>
              </w:rPr>
              <w:t>223.156</w:t>
            </w:r>
          </w:p>
        </w:tc>
      </w:tr>
      <w:tr w:rsidR="00294A0B" w:rsidRPr="00606D69" w:rsidTr="009F056C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A0B" w:rsidRPr="00606D69" w:rsidRDefault="00294A0B" w:rsidP="009F05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6D69">
              <w:rPr>
                <w:rFonts w:ascii="Calibri" w:eastAsia="Times New Roman" w:hAnsi="Calibri" w:cs="Times New Roman"/>
                <w:color w:val="000000"/>
              </w:rPr>
              <w:t>SV covered region (MB) per sample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A0B" w:rsidRPr="00606D69" w:rsidRDefault="00294A0B" w:rsidP="009F05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6D69">
              <w:rPr>
                <w:rFonts w:ascii="Calibri" w:eastAsia="Times New Roman" w:hAnsi="Calibri" w:cs="Times New Roman"/>
                <w:color w:val="000000"/>
              </w:rPr>
              <w:t>4.580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A0B" w:rsidRPr="00606D69" w:rsidRDefault="00294A0B" w:rsidP="009F05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6D69">
              <w:rPr>
                <w:rFonts w:ascii="Calibri" w:eastAsia="Times New Roman" w:hAnsi="Calibri" w:cs="Times New Roman"/>
                <w:color w:val="000000"/>
              </w:rPr>
              <w:t>0.000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A0B" w:rsidRPr="00606D69" w:rsidRDefault="00294A0B" w:rsidP="009F05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6D69">
              <w:rPr>
                <w:rFonts w:ascii="Calibri" w:eastAsia="Times New Roman" w:hAnsi="Calibri" w:cs="Times New Roman"/>
                <w:color w:val="000000"/>
              </w:rPr>
              <w:t>3.666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A0B" w:rsidRPr="00606D69" w:rsidRDefault="00294A0B" w:rsidP="009F05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6D69">
              <w:rPr>
                <w:rFonts w:ascii="Calibri" w:eastAsia="Times New Roman" w:hAnsi="Calibri" w:cs="Times New Roman"/>
                <w:color w:val="000000"/>
              </w:rPr>
              <w:t>2.507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A0B" w:rsidRPr="00606D69" w:rsidRDefault="00294A0B" w:rsidP="009F05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6D69">
              <w:rPr>
                <w:rFonts w:ascii="Calibri" w:eastAsia="Times New Roman" w:hAnsi="Calibri" w:cs="Times New Roman"/>
                <w:color w:val="000000"/>
              </w:rPr>
              <w:t>0.377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A0B" w:rsidRPr="00606D69" w:rsidRDefault="00294A0B" w:rsidP="009F05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6D69">
              <w:rPr>
                <w:rFonts w:ascii="Calibri" w:eastAsia="Times New Roman" w:hAnsi="Calibri" w:cs="Times New Roman"/>
                <w:color w:val="000000"/>
              </w:rPr>
              <w:t>0.005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A0B" w:rsidRPr="00606D69" w:rsidRDefault="00294A0B" w:rsidP="009F05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6D69">
              <w:rPr>
                <w:rFonts w:ascii="Calibri" w:eastAsia="Times New Roman" w:hAnsi="Calibri" w:cs="Times New Roman"/>
                <w:color w:val="000000"/>
              </w:rPr>
              <w:t>0.191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A0B" w:rsidRPr="00606D69" w:rsidRDefault="00294A0B" w:rsidP="009F05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6D69">
              <w:rPr>
                <w:rFonts w:ascii="Calibri" w:eastAsia="Times New Roman" w:hAnsi="Calibri" w:cs="Times New Roman"/>
                <w:color w:val="000000"/>
              </w:rPr>
              <w:t>0.120</w:t>
            </w:r>
          </w:p>
        </w:tc>
      </w:tr>
    </w:tbl>
    <w:p w:rsidR="00294A0B" w:rsidRDefault="00294A0B" w:rsidP="00294A0B">
      <w:pPr>
        <w:rPr>
          <w:b/>
          <w:sz w:val="20"/>
          <w:szCs w:val="20"/>
        </w:rPr>
      </w:pPr>
    </w:p>
    <w:p w:rsidR="00294A0B" w:rsidRPr="007742D7" w:rsidRDefault="00294A0B" w:rsidP="00294A0B">
      <w:pPr>
        <w:rPr>
          <w:b/>
          <w:sz w:val="20"/>
          <w:szCs w:val="20"/>
        </w:rPr>
      </w:pPr>
    </w:p>
    <w:p w:rsidR="00294A0B" w:rsidRDefault="00294A0B" w:rsidP="00294A0B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294A0B" w:rsidRPr="007742D7" w:rsidRDefault="00294A0B" w:rsidP="00294A0B">
      <w:pPr>
        <w:pStyle w:val="Heading2"/>
      </w:pPr>
      <w:r w:rsidRPr="007742D7">
        <w:lastRenderedPageBreak/>
        <w:t>Supplementary Table</w:t>
      </w:r>
      <w:r>
        <w:t xml:space="preserve"> S</w:t>
      </w:r>
      <w:r w:rsidR="005A44DB">
        <w:rPr>
          <w:rFonts w:hint="eastAsia"/>
        </w:rPr>
        <w:t>5</w:t>
      </w:r>
      <w:bookmarkStart w:id="0" w:name="_GoBack"/>
      <w:bookmarkEnd w:id="0"/>
      <w:r w:rsidRPr="007742D7">
        <w:t xml:space="preserve"> – Number of SVs in each sequence of 28 twice sequenced individuals and in TWICE_SEQ set</w:t>
      </w:r>
    </w:p>
    <w:tbl>
      <w:tblPr>
        <w:tblW w:w="12800" w:type="dxa"/>
        <w:tblInd w:w="93" w:type="dxa"/>
        <w:tblLook w:val="04A0" w:firstRow="1" w:lastRow="0" w:firstColumn="1" w:lastColumn="0" w:noHBand="0" w:noVBand="1"/>
      </w:tblPr>
      <w:tblGrid>
        <w:gridCol w:w="1400"/>
        <w:gridCol w:w="960"/>
        <w:gridCol w:w="960"/>
        <w:gridCol w:w="960"/>
        <w:gridCol w:w="960"/>
        <w:gridCol w:w="960"/>
        <w:gridCol w:w="960"/>
        <w:gridCol w:w="960"/>
        <w:gridCol w:w="960"/>
        <w:gridCol w:w="1255"/>
        <w:gridCol w:w="783"/>
        <w:gridCol w:w="783"/>
        <w:gridCol w:w="1019"/>
      </w:tblGrid>
      <w:tr w:rsidR="00294A0B" w:rsidRPr="00842A03" w:rsidTr="009F056C">
        <w:trPr>
          <w:trHeight w:val="315"/>
        </w:trPr>
        <w:tc>
          <w:tcPr>
            <w:tcW w:w="12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A0B" w:rsidRPr="00842A03" w:rsidRDefault="00294A0B" w:rsidP="009F05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42A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4A0B" w:rsidRPr="00842A03" w:rsidRDefault="00294A0B" w:rsidP="009F05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42A0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Sequence 1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A0B" w:rsidRPr="00842A03" w:rsidRDefault="00294A0B" w:rsidP="009F05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42A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4A0B" w:rsidRPr="00842A03" w:rsidRDefault="00294A0B" w:rsidP="009F05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42A0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4A0B" w:rsidRPr="00842A03" w:rsidRDefault="00294A0B" w:rsidP="009F05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42A0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Sequence 2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A0B" w:rsidRPr="00842A03" w:rsidRDefault="00294A0B" w:rsidP="009F05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42A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A0B" w:rsidRPr="00842A03" w:rsidRDefault="00294A0B" w:rsidP="009F05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42A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4A0B" w:rsidRPr="00842A03" w:rsidRDefault="00294A0B" w:rsidP="009F05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42A0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Overlap between two sequences</w:t>
            </w:r>
          </w:p>
        </w:tc>
      </w:tr>
      <w:tr w:rsidR="00294A0B" w:rsidRPr="00842A03" w:rsidTr="009F056C">
        <w:trPr>
          <w:trHeight w:val="315"/>
        </w:trPr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4A0B" w:rsidRPr="00842A03" w:rsidRDefault="00294A0B" w:rsidP="009F05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42A0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Animal ID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4A0B" w:rsidRPr="00842A03" w:rsidRDefault="00294A0B" w:rsidP="009F05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42A0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4A0B" w:rsidRPr="00842A03" w:rsidRDefault="00294A0B" w:rsidP="009F05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42A0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INS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4A0B" w:rsidRPr="00842A03" w:rsidRDefault="00294A0B" w:rsidP="009F05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42A0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INV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4A0B" w:rsidRPr="00842A03" w:rsidRDefault="00294A0B" w:rsidP="009F05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42A0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DUP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4A0B" w:rsidRPr="00842A03" w:rsidRDefault="00294A0B" w:rsidP="009F05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42A0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4A0B" w:rsidRPr="00842A03" w:rsidRDefault="00294A0B" w:rsidP="009F05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42A0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INS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4A0B" w:rsidRPr="00842A03" w:rsidRDefault="00294A0B" w:rsidP="009F05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42A0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INV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4A0B" w:rsidRPr="00842A03" w:rsidRDefault="00294A0B" w:rsidP="009F05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42A0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DUP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4A0B" w:rsidRPr="00842A03" w:rsidRDefault="00294A0B" w:rsidP="009F05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42A0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DEL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4A0B" w:rsidRPr="00842A03" w:rsidRDefault="00294A0B" w:rsidP="009F05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42A0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INS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4A0B" w:rsidRPr="00842A03" w:rsidRDefault="00294A0B" w:rsidP="009F05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42A0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INV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4A0B" w:rsidRPr="00842A03" w:rsidRDefault="00294A0B" w:rsidP="009F05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42A0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DUP</w:t>
            </w:r>
          </w:p>
        </w:tc>
      </w:tr>
      <w:tr w:rsidR="00294A0B" w:rsidRPr="00842A03" w:rsidTr="009F056C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A0B" w:rsidRPr="00842A03" w:rsidRDefault="00294A0B" w:rsidP="009F05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42A0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HOLCANM253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A0B" w:rsidRPr="00842A03" w:rsidRDefault="00294A0B" w:rsidP="009F05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42A0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A0B" w:rsidRPr="00842A03" w:rsidRDefault="00294A0B" w:rsidP="009F05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42A0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A0B" w:rsidRPr="00842A03" w:rsidRDefault="00294A0B" w:rsidP="009F05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42A0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4A0B" w:rsidRPr="00842A03" w:rsidRDefault="00294A0B" w:rsidP="009F05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42A0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A0B" w:rsidRPr="00842A03" w:rsidRDefault="00294A0B" w:rsidP="009F05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42A0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A0B" w:rsidRPr="00842A03" w:rsidRDefault="00294A0B" w:rsidP="009F05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42A0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A0B" w:rsidRPr="00842A03" w:rsidRDefault="00294A0B" w:rsidP="009F05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42A0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A0B" w:rsidRPr="00842A03" w:rsidRDefault="00294A0B" w:rsidP="009F05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42A0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12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A0B" w:rsidRPr="00842A03" w:rsidRDefault="00294A0B" w:rsidP="009F05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42A0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257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A0B" w:rsidRPr="00842A03" w:rsidRDefault="00294A0B" w:rsidP="009F05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42A0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A0B" w:rsidRPr="00842A03" w:rsidRDefault="00294A0B" w:rsidP="009F05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42A0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A0B" w:rsidRPr="00842A03" w:rsidRDefault="00294A0B" w:rsidP="009F05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42A0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</w:t>
            </w:r>
          </w:p>
        </w:tc>
      </w:tr>
      <w:tr w:rsidR="00294A0B" w:rsidRPr="00842A03" w:rsidTr="009F056C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A0B" w:rsidRPr="00842A03" w:rsidRDefault="00294A0B" w:rsidP="009F05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42A0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HOLCANM254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A0B" w:rsidRPr="00842A03" w:rsidRDefault="00294A0B" w:rsidP="009F05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42A0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4005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A0B" w:rsidRPr="00842A03" w:rsidRDefault="00294A0B" w:rsidP="009F05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42A0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A0B" w:rsidRPr="00842A03" w:rsidRDefault="00294A0B" w:rsidP="009F05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42A0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4A0B" w:rsidRPr="00842A03" w:rsidRDefault="00294A0B" w:rsidP="009F05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42A0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A0B" w:rsidRPr="00842A03" w:rsidRDefault="00294A0B" w:rsidP="009F05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42A0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3825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A0B" w:rsidRPr="00842A03" w:rsidRDefault="00294A0B" w:rsidP="009F05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42A0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A0B" w:rsidRPr="00842A03" w:rsidRDefault="00294A0B" w:rsidP="009F05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42A0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A0B" w:rsidRPr="00842A03" w:rsidRDefault="00294A0B" w:rsidP="009F05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42A0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218</w:t>
            </w:r>
          </w:p>
        </w:tc>
        <w:tc>
          <w:tcPr>
            <w:tcW w:w="12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A0B" w:rsidRPr="00842A03" w:rsidRDefault="00294A0B" w:rsidP="009F05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42A0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1112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A0B" w:rsidRPr="00842A03" w:rsidRDefault="00294A0B" w:rsidP="009F05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42A0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A0B" w:rsidRPr="00842A03" w:rsidRDefault="00294A0B" w:rsidP="009F05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42A0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A0B" w:rsidRPr="00842A03" w:rsidRDefault="00294A0B" w:rsidP="009F05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42A0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102</w:t>
            </w:r>
          </w:p>
        </w:tc>
      </w:tr>
      <w:tr w:rsidR="00294A0B" w:rsidRPr="00842A03" w:rsidTr="009F056C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A0B" w:rsidRPr="00842A03" w:rsidRDefault="00294A0B" w:rsidP="009F05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42A0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HOLDEUM255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A0B" w:rsidRPr="00842A03" w:rsidRDefault="00294A0B" w:rsidP="009F05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42A0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4216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A0B" w:rsidRPr="00842A03" w:rsidRDefault="00294A0B" w:rsidP="009F05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42A0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A0B" w:rsidRPr="00842A03" w:rsidRDefault="00294A0B" w:rsidP="009F05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42A0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4A0B" w:rsidRPr="00842A03" w:rsidRDefault="00294A0B" w:rsidP="009F05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42A0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A0B" w:rsidRPr="00842A03" w:rsidRDefault="00294A0B" w:rsidP="009F05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42A0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A0B" w:rsidRPr="00842A03" w:rsidRDefault="00294A0B" w:rsidP="009F05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42A0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A0B" w:rsidRPr="00842A03" w:rsidRDefault="00294A0B" w:rsidP="009F05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42A0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A0B" w:rsidRPr="00842A03" w:rsidRDefault="00294A0B" w:rsidP="009F05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42A0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2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A0B" w:rsidRPr="00842A03" w:rsidRDefault="00294A0B" w:rsidP="009F05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42A0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2168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A0B" w:rsidRPr="00842A03" w:rsidRDefault="00294A0B" w:rsidP="009F05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42A0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A0B" w:rsidRPr="00842A03" w:rsidRDefault="00294A0B" w:rsidP="009F05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42A0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A0B" w:rsidRPr="00842A03" w:rsidRDefault="00294A0B" w:rsidP="009F05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42A0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52</w:t>
            </w:r>
          </w:p>
        </w:tc>
      </w:tr>
      <w:tr w:rsidR="00294A0B" w:rsidRPr="00842A03" w:rsidTr="009F056C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A0B" w:rsidRPr="00842A03" w:rsidRDefault="00294A0B" w:rsidP="009F05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42A0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HOLDEUM256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A0B" w:rsidRPr="00842A03" w:rsidRDefault="00294A0B" w:rsidP="009F05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42A0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5529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A0B" w:rsidRPr="00842A03" w:rsidRDefault="00294A0B" w:rsidP="009F05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42A0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A0B" w:rsidRPr="00842A03" w:rsidRDefault="00294A0B" w:rsidP="009F05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42A0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4A0B" w:rsidRPr="00842A03" w:rsidRDefault="00294A0B" w:rsidP="009F05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42A0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A0B" w:rsidRPr="00842A03" w:rsidRDefault="00294A0B" w:rsidP="009F05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42A0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3798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A0B" w:rsidRPr="00842A03" w:rsidRDefault="00294A0B" w:rsidP="009F05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42A0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A0B" w:rsidRPr="00842A03" w:rsidRDefault="00294A0B" w:rsidP="009F05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42A0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A0B" w:rsidRPr="00842A03" w:rsidRDefault="00294A0B" w:rsidP="009F05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42A0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2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A0B" w:rsidRPr="00842A03" w:rsidRDefault="00294A0B" w:rsidP="009F05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42A0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2730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A0B" w:rsidRPr="00842A03" w:rsidRDefault="00294A0B" w:rsidP="009F05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42A0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A0B" w:rsidRPr="00842A03" w:rsidRDefault="00294A0B" w:rsidP="009F05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42A0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A0B" w:rsidRPr="00842A03" w:rsidRDefault="00294A0B" w:rsidP="009F05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42A0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</w:t>
            </w:r>
          </w:p>
        </w:tc>
      </w:tr>
      <w:tr w:rsidR="00294A0B" w:rsidRPr="00842A03" w:rsidTr="009F056C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A0B" w:rsidRPr="00842A03" w:rsidRDefault="00294A0B" w:rsidP="009F05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42A0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HOLDEUM257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A0B" w:rsidRPr="00842A03" w:rsidRDefault="00294A0B" w:rsidP="009F05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42A0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4966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A0B" w:rsidRPr="00842A03" w:rsidRDefault="00294A0B" w:rsidP="009F05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42A0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A0B" w:rsidRPr="00842A03" w:rsidRDefault="00294A0B" w:rsidP="009F05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42A0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4A0B" w:rsidRPr="00842A03" w:rsidRDefault="00294A0B" w:rsidP="009F05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42A0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A0B" w:rsidRPr="00842A03" w:rsidRDefault="00294A0B" w:rsidP="009F05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42A0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6064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A0B" w:rsidRPr="00842A03" w:rsidRDefault="00294A0B" w:rsidP="009F05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42A0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A0B" w:rsidRPr="00842A03" w:rsidRDefault="00294A0B" w:rsidP="009F05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42A0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A0B" w:rsidRPr="00842A03" w:rsidRDefault="00294A0B" w:rsidP="009F05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42A0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2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A0B" w:rsidRPr="00842A03" w:rsidRDefault="00294A0B" w:rsidP="009F05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42A0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3626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A0B" w:rsidRPr="00842A03" w:rsidRDefault="00294A0B" w:rsidP="009F05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42A0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A0B" w:rsidRPr="00842A03" w:rsidRDefault="00294A0B" w:rsidP="009F05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42A0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A0B" w:rsidRPr="00842A03" w:rsidRDefault="00294A0B" w:rsidP="009F05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42A0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48</w:t>
            </w:r>
          </w:p>
        </w:tc>
      </w:tr>
      <w:tr w:rsidR="00294A0B" w:rsidRPr="00842A03" w:rsidTr="009F056C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A0B" w:rsidRPr="00842A03" w:rsidRDefault="00294A0B" w:rsidP="009F05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42A0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HOLDEUM258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A0B" w:rsidRPr="00842A03" w:rsidRDefault="00294A0B" w:rsidP="009F05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42A0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A0B" w:rsidRPr="00842A03" w:rsidRDefault="00294A0B" w:rsidP="009F05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42A0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A0B" w:rsidRPr="00842A03" w:rsidRDefault="00294A0B" w:rsidP="009F05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42A0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4A0B" w:rsidRPr="00842A03" w:rsidRDefault="00294A0B" w:rsidP="009F05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42A0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A0B" w:rsidRPr="00842A03" w:rsidRDefault="00294A0B" w:rsidP="009F05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42A0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A0B" w:rsidRPr="00842A03" w:rsidRDefault="00294A0B" w:rsidP="009F05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42A0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A0B" w:rsidRPr="00842A03" w:rsidRDefault="00294A0B" w:rsidP="009F05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42A0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A0B" w:rsidRPr="00842A03" w:rsidRDefault="00294A0B" w:rsidP="009F05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42A0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2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A0B" w:rsidRPr="00842A03" w:rsidRDefault="00294A0B" w:rsidP="009F05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42A0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A0B" w:rsidRPr="00842A03" w:rsidRDefault="00294A0B" w:rsidP="009F05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42A0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A0B" w:rsidRPr="00842A03" w:rsidRDefault="00294A0B" w:rsidP="009F05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42A0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A0B" w:rsidRPr="00842A03" w:rsidRDefault="00294A0B" w:rsidP="009F05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42A0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294A0B" w:rsidRPr="00842A03" w:rsidTr="009F056C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A0B" w:rsidRPr="00842A03" w:rsidRDefault="00294A0B" w:rsidP="009F05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42A0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HOLDNKM259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A0B" w:rsidRPr="00842A03" w:rsidRDefault="00294A0B" w:rsidP="009F05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42A0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4116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A0B" w:rsidRPr="00842A03" w:rsidRDefault="00294A0B" w:rsidP="009F05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42A0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A0B" w:rsidRPr="00842A03" w:rsidRDefault="00294A0B" w:rsidP="009F05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42A0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4A0B" w:rsidRPr="00842A03" w:rsidRDefault="00294A0B" w:rsidP="009F05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42A0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A0B" w:rsidRPr="00842A03" w:rsidRDefault="00294A0B" w:rsidP="009F05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42A0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A0B" w:rsidRPr="00842A03" w:rsidRDefault="00294A0B" w:rsidP="009F05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42A0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A0B" w:rsidRPr="00842A03" w:rsidRDefault="00294A0B" w:rsidP="009F05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42A0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A0B" w:rsidRPr="00842A03" w:rsidRDefault="00294A0B" w:rsidP="009F05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42A0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A0B" w:rsidRPr="00842A03" w:rsidRDefault="00294A0B" w:rsidP="009F05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42A0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2001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A0B" w:rsidRPr="00842A03" w:rsidRDefault="00294A0B" w:rsidP="009F05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42A0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A0B" w:rsidRPr="00842A03" w:rsidRDefault="00294A0B" w:rsidP="009F05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42A0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A0B" w:rsidRPr="00842A03" w:rsidRDefault="00294A0B" w:rsidP="009F05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42A0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</w:t>
            </w:r>
          </w:p>
        </w:tc>
      </w:tr>
      <w:tr w:rsidR="00294A0B" w:rsidRPr="00842A03" w:rsidTr="009F056C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A0B" w:rsidRPr="00842A03" w:rsidRDefault="00294A0B" w:rsidP="009F05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42A0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HOLDNKM260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A0B" w:rsidRPr="00842A03" w:rsidRDefault="00294A0B" w:rsidP="009F05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42A0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A0B" w:rsidRPr="00842A03" w:rsidRDefault="00294A0B" w:rsidP="009F05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42A0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A0B" w:rsidRPr="00842A03" w:rsidRDefault="00294A0B" w:rsidP="009F05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42A0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4A0B" w:rsidRPr="00842A03" w:rsidRDefault="00294A0B" w:rsidP="009F05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42A0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A0B" w:rsidRPr="00842A03" w:rsidRDefault="00294A0B" w:rsidP="009F05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42A0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6328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A0B" w:rsidRPr="00842A03" w:rsidRDefault="00294A0B" w:rsidP="009F05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42A0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A0B" w:rsidRPr="00842A03" w:rsidRDefault="00294A0B" w:rsidP="009F05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42A0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A0B" w:rsidRPr="00842A03" w:rsidRDefault="00294A0B" w:rsidP="009F05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42A0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2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A0B" w:rsidRPr="00842A03" w:rsidRDefault="00294A0B" w:rsidP="009F05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42A0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1305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A0B" w:rsidRPr="00842A03" w:rsidRDefault="00294A0B" w:rsidP="009F05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42A0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A0B" w:rsidRPr="00842A03" w:rsidRDefault="00294A0B" w:rsidP="009F05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42A0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A0B" w:rsidRPr="00842A03" w:rsidRDefault="00294A0B" w:rsidP="009F05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42A0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</w:t>
            </w:r>
          </w:p>
        </w:tc>
      </w:tr>
      <w:tr w:rsidR="00294A0B" w:rsidRPr="00842A03" w:rsidTr="009F056C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A0B" w:rsidRPr="00842A03" w:rsidRDefault="00294A0B" w:rsidP="009F05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42A0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HOLDNKM261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A0B" w:rsidRPr="00842A03" w:rsidRDefault="00294A0B" w:rsidP="009F05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42A0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A0B" w:rsidRPr="00842A03" w:rsidRDefault="00294A0B" w:rsidP="009F05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42A0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A0B" w:rsidRPr="00842A03" w:rsidRDefault="00294A0B" w:rsidP="009F05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42A0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4A0B" w:rsidRPr="00842A03" w:rsidRDefault="00294A0B" w:rsidP="009F05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42A0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A0B" w:rsidRPr="00842A03" w:rsidRDefault="00294A0B" w:rsidP="009F05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42A0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4491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A0B" w:rsidRPr="00842A03" w:rsidRDefault="00294A0B" w:rsidP="009F05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42A0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A0B" w:rsidRPr="00842A03" w:rsidRDefault="00294A0B" w:rsidP="009F05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42A0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A0B" w:rsidRPr="00842A03" w:rsidRDefault="00294A0B" w:rsidP="009F05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42A0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2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A0B" w:rsidRPr="00842A03" w:rsidRDefault="00294A0B" w:rsidP="009F05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42A0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1867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A0B" w:rsidRPr="00842A03" w:rsidRDefault="00294A0B" w:rsidP="009F05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42A0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A0B" w:rsidRPr="00842A03" w:rsidRDefault="00294A0B" w:rsidP="009F05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42A0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A0B" w:rsidRPr="00842A03" w:rsidRDefault="00294A0B" w:rsidP="009F05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42A0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</w:t>
            </w:r>
          </w:p>
        </w:tc>
      </w:tr>
      <w:tr w:rsidR="00294A0B" w:rsidRPr="00842A03" w:rsidTr="009F056C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A0B" w:rsidRPr="00842A03" w:rsidRDefault="00294A0B" w:rsidP="009F05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42A0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HOLDNKM262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A0B" w:rsidRPr="00842A03" w:rsidRDefault="00294A0B" w:rsidP="009F05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42A0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3458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A0B" w:rsidRPr="00842A03" w:rsidRDefault="00294A0B" w:rsidP="009F05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42A0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A0B" w:rsidRPr="00842A03" w:rsidRDefault="00294A0B" w:rsidP="009F05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42A0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4A0B" w:rsidRPr="00842A03" w:rsidRDefault="00294A0B" w:rsidP="009F05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42A0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A0B" w:rsidRPr="00842A03" w:rsidRDefault="00294A0B" w:rsidP="009F05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42A0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4841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A0B" w:rsidRPr="00842A03" w:rsidRDefault="00294A0B" w:rsidP="009F05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42A0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A0B" w:rsidRPr="00842A03" w:rsidRDefault="00294A0B" w:rsidP="009F05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42A0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A0B" w:rsidRPr="00842A03" w:rsidRDefault="00294A0B" w:rsidP="009F05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42A0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2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A0B" w:rsidRPr="00842A03" w:rsidRDefault="00294A0B" w:rsidP="009F05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42A0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2537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A0B" w:rsidRPr="00842A03" w:rsidRDefault="00294A0B" w:rsidP="009F05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42A0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A0B" w:rsidRPr="00842A03" w:rsidRDefault="00294A0B" w:rsidP="009F05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42A0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A0B" w:rsidRPr="00842A03" w:rsidRDefault="00294A0B" w:rsidP="009F05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42A0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62</w:t>
            </w:r>
          </w:p>
        </w:tc>
      </w:tr>
      <w:tr w:rsidR="00294A0B" w:rsidRPr="00842A03" w:rsidTr="009F056C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A0B" w:rsidRPr="00842A03" w:rsidRDefault="00294A0B" w:rsidP="009F05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42A0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HOLDNKM263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A0B" w:rsidRPr="00842A03" w:rsidRDefault="00294A0B" w:rsidP="009F05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42A0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3772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A0B" w:rsidRPr="00842A03" w:rsidRDefault="00294A0B" w:rsidP="009F05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42A0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A0B" w:rsidRPr="00842A03" w:rsidRDefault="00294A0B" w:rsidP="009F05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42A0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4A0B" w:rsidRPr="00842A03" w:rsidRDefault="00294A0B" w:rsidP="009F05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42A0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A0B" w:rsidRPr="00842A03" w:rsidRDefault="00294A0B" w:rsidP="009F05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42A0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6722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A0B" w:rsidRPr="00842A03" w:rsidRDefault="00294A0B" w:rsidP="009F05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42A0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A0B" w:rsidRPr="00842A03" w:rsidRDefault="00294A0B" w:rsidP="009F05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42A0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A0B" w:rsidRPr="00842A03" w:rsidRDefault="00294A0B" w:rsidP="009F05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42A0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A0B" w:rsidRPr="00842A03" w:rsidRDefault="00294A0B" w:rsidP="009F05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42A0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2697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A0B" w:rsidRPr="00842A03" w:rsidRDefault="00294A0B" w:rsidP="009F05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42A0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A0B" w:rsidRPr="00842A03" w:rsidRDefault="00294A0B" w:rsidP="009F05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42A0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A0B" w:rsidRPr="00842A03" w:rsidRDefault="00294A0B" w:rsidP="009F05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42A0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37</w:t>
            </w:r>
          </w:p>
        </w:tc>
      </w:tr>
      <w:tr w:rsidR="00294A0B" w:rsidRPr="00842A03" w:rsidTr="009F056C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A0B" w:rsidRPr="00842A03" w:rsidRDefault="00294A0B" w:rsidP="009F05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42A0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HOLFRAM264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A0B" w:rsidRPr="00842A03" w:rsidRDefault="00294A0B" w:rsidP="009F05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42A0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A0B" w:rsidRPr="00842A03" w:rsidRDefault="00294A0B" w:rsidP="009F05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42A0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A0B" w:rsidRPr="00842A03" w:rsidRDefault="00294A0B" w:rsidP="009F05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42A0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4A0B" w:rsidRPr="00842A03" w:rsidRDefault="00294A0B" w:rsidP="009F05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42A0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A0B" w:rsidRPr="00842A03" w:rsidRDefault="00294A0B" w:rsidP="009F05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42A0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A0B" w:rsidRPr="00842A03" w:rsidRDefault="00294A0B" w:rsidP="009F05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42A0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A0B" w:rsidRPr="00842A03" w:rsidRDefault="00294A0B" w:rsidP="009F05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42A0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A0B" w:rsidRPr="00842A03" w:rsidRDefault="00294A0B" w:rsidP="009F05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42A0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A0B" w:rsidRPr="00842A03" w:rsidRDefault="00294A0B" w:rsidP="009F05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42A0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A0B" w:rsidRPr="00842A03" w:rsidRDefault="00294A0B" w:rsidP="009F05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42A0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A0B" w:rsidRPr="00842A03" w:rsidRDefault="00294A0B" w:rsidP="009F05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42A0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A0B" w:rsidRPr="00842A03" w:rsidRDefault="00294A0B" w:rsidP="009F05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42A0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94A0B" w:rsidRPr="00842A03" w:rsidTr="009F056C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A0B" w:rsidRPr="00842A03" w:rsidRDefault="00294A0B" w:rsidP="009F05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42A0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HOLFRAM265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A0B" w:rsidRPr="00842A03" w:rsidRDefault="00294A0B" w:rsidP="009F05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42A0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A0B" w:rsidRPr="00842A03" w:rsidRDefault="00294A0B" w:rsidP="009F05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42A0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A0B" w:rsidRPr="00842A03" w:rsidRDefault="00294A0B" w:rsidP="009F05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42A0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4A0B" w:rsidRPr="00842A03" w:rsidRDefault="00294A0B" w:rsidP="009F05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42A0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A0B" w:rsidRPr="00842A03" w:rsidRDefault="00294A0B" w:rsidP="009F05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42A0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A0B" w:rsidRPr="00842A03" w:rsidRDefault="00294A0B" w:rsidP="009F05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42A0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A0B" w:rsidRPr="00842A03" w:rsidRDefault="00294A0B" w:rsidP="009F05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42A0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A0B" w:rsidRPr="00842A03" w:rsidRDefault="00294A0B" w:rsidP="009F05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42A0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A0B" w:rsidRPr="00842A03" w:rsidRDefault="00294A0B" w:rsidP="009F05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42A0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573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A0B" w:rsidRPr="00842A03" w:rsidRDefault="00294A0B" w:rsidP="009F05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42A0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A0B" w:rsidRPr="00842A03" w:rsidRDefault="00294A0B" w:rsidP="009F05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42A0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A0B" w:rsidRPr="00842A03" w:rsidRDefault="00294A0B" w:rsidP="009F05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42A0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86</w:t>
            </w:r>
          </w:p>
        </w:tc>
      </w:tr>
      <w:tr w:rsidR="00294A0B" w:rsidRPr="00842A03" w:rsidTr="009F056C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A0B" w:rsidRPr="00842A03" w:rsidRDefault="00294A0B" w:rsidP="009F05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42A0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HOLFRAM266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A0B" w:rsidRPr="00842A03" w:rsidRDefault="00294A0B" w:rsidP="009F05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42A0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A0B" w:rsidRPr="00842A03" w:rsidRDefault="00294A0B" w:rsidP="009F05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42A0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A0B" w:rsidRPr="00842A03" w:rsidRDefault="00294A0B" w:rsidP="009F05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42A0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4A0B" w:rsidRPr="00842A03" w:rsidRDefault="00294A0B" w:rsidP="009F05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42A0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A0B" w:rsidRPr="00842A03" w:rsidRDefault="00294A0B" w:rsidP="009F05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42A0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4491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A0B" w:rsidRPr="00842A03" w:rsidRDefault="00294A0B" w:rsidP="009F05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42A0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A0B" w:rsidRPr="00842A03" w:rsidRDefault="00294A0B" w:rsidP="009F05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42A0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A0B" w:rsidRPr="00842A03" w:rsidRDefault="00294A0B" w:rsidP="009F05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42A0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2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A0B" w:rsidRPr="00842A03" w:rsidRDefault="00294A0B" w:rsidP="009F05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42A0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1635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A0B" w:rsidRPr="00842A03" w:rsidRDefault="00294A0B" w:rsidP="009F05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42A0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A0B" w:rsidRPr="00842A03" w:rsidRDefault="00294A0B" w:rsidP="009F05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42A0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A0B" w:rsidRPr="00842A03" w:rsidRDefault="00294A0B" w:rsidP="009F05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42A0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</w:t>
            </w:r>
          </w:p>
        </w:tc>
      </w:tr>
      <w:tr w:rsidR="00294A0B" w:rsidRPr="00842A03" w:rsidTr="009F056C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A0B" w:rsidRPr="00842A03" w:rsidRDefault="00294A0B" w:rsidP="009F05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42A0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HOLFRAM267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A0B" w:rsidRPr="00842A03" w:rsidRDefault="00294A0B" w:rsidP="009F05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42A0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A0B" w:rsidRPr="00842A03" w:rsidRDefault="00294A0B" w:rsidP="009F05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42A0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A0B" w:rsidRPr="00842A03" w:rsidRDefault="00294A0B" w:rsidP="009F05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42A0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4A0B" w:rsidRPr="00842A03" w:rsidRDefault="00294A0B" w:rsidP="009F05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42A0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A0B" w:rsidRPr="00842A03" w:rsidRDefault="00294A0B" w:rsidP="009F05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42A0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A0B" w:rsidRPr="00842A03" w:rsidRDefault="00294A0B" w:rsidP="009F05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42A0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A0B" w:rsidRPr="00842A03" w:rsidRDefault="00294A0B" w:rsidP="009F05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42A0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A0B" w:rsidRPr="00842A03" w:rsidRDefault="00294A0B" w:rsidP="009F05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42A0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12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A0B" w:rsidRPr="00842A03" w:rsidRDefault="00294A0B" w:rsidP="009F05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42A0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999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A0B" w:rsidRPr="00842A03" w:rsidRDefault="00294A0B" w:rsidP="009F05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42A0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A0B" w:rsidRPr="00842A03" w:rsidRDefault="00294A0B" w:rsidP="009F05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42A0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A0B" w:rsidRPr="00842A03" w:rsidRDefault="00294A0B" w:rsidP="009F05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42A0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93</w:t>
            </w:r>
          </w:p>
        </w:tc>
      </w:tr>
      <w:tr w:rsidR="00294A0B" w:rsidRPr="00842A03" w:rsidTr="009F056C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A0B" w:rsidRPr="00842A03" w:rsidRDefault="00294A0B" w:rsidP="009F05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42A0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HOLFRAM268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A0B" w:rsidRPr="00842A03" w:rsidRDefault="00294A0B" w:rsidP="009F05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42A0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A0B" w:rsidRPr="00842A03" w:rsidRDefault="00294A0B" w:rsidP="009F05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42A0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A0B" w:rsidRPr="00842A03" w:rsidRDefault="00294A0B" w:rsidP="009F05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42A0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4A0B" w:rsidRPr="00842A03" w:rsidRDefault="00294A0B" w:rsidP="009F05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42A0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A0B" w:rsidRPr="00842A03" w:rsidRDefault="00294A0B" w:rsidP="009F05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42A0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A0B" w:rsidRPr="00842A03" w:rsidRDefault="00294A0B" w:rsidP="009F05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42A0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A0B" w:rsidRPr="00842A03" w:rsidRDefault="00294A0B" w:rsidP="009F05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42A0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A0B" w:rsidRPr="00842A03" w:rsidRDefault="00294A0B" w:rsidP="009F05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42A0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2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A0B" w:rsidRPr="00842A03" w:rsidRDefault="00294A0B" w:rsidP="009F05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42A0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A0B" w:rsidRPr="00842A03" w:rsidRDefault="00294A0B" w:rsidP="009F05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42A0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A0B" w:rsidRPr="00842A03" w:rsidRDefault="00294A0B" w:rsidP="009F05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42A0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A0B" w:rsidRPr="00842A03" w:rsidRDefault="00294A0B" w:rsidP="009F05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42A0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</w:t>
            </w:r>
          </w:p>
        </w:tc>
      </w:tr>
      <w:tr w:rsidR="00294A0B" w:rsidRPr="00842A03" w:rsidTr="009F056C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A0B" w:rsidRPr="00842A03" w:rsidRDefault="00294A0B" w:rsidP="009F05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42A0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HOLGBRM269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A0B" w:rsidRPr="00842A03" w:rsidRDefault="00294A0B" w:rsidP="009F05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42A0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A0B" w:rsidRPr="00842A03" w:rsidRDefault="00294A0B" w:rsidP="009F05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42A0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A0B" w:rsidRPr="00842A03" w:rsidRDefault="00294A0B" w:rsidP="009F05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42A0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4A0B" w:rsidRPr="00842A03" w:rsidRDefault="00294A0B" w:rsidP="009F05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42A0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A0B" w:rsidRPr="00842A03" w:rsidRDefault="00294A0B" w:rsidP="009F05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42A0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A0B" w:rsidRPr="00842A03" w:rsidRDefault="00294A0B" w:rsidP="009F05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42A0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A0B" w:rsidRPr="00842A03" w:rsidRDefault="00294A0B" w:rsidP="009F05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42A0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A0B" w:rsidRPr="00842A03" w:rsidRDefault="00294A0B" w:rsidP="009F05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42A0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2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A0B" w:rsidRPr="00842A03" w:rsidRDefault="00294A0B" w:rsidP="009F05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42A0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A0B" w:rsidRPr="00842A03" w:rsidRDefault="00294A0B" w:rsidP="009F05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42A0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A0B" w:rsidRPr="00842A03" w:rsidRDefault="00294A0B" w:rsidP="009F05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42A0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A0B" w:rsidRPr="00842A03" w:rsidRDefault="00294A0B" w:rsidP="009F05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42A0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294A0B" w:rsidRPr="00842A03" w:rsidTr="009F056C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A0B" w:rsidRPr="00842A03" w:rsidRDefault="00294A0B" w:rsidP="009F05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42A0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HOLNLDM270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A0B" w:rsidRPr="00842A03" w:rsidRDefault="00294A0B" w:rsidP="009F05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42A0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A0B" w:rsidRPr="00842A03" w:rsidRDefault="00294A0B" w:rsidP="009F05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42A0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A0B" w:rsidRPr="00842A03" w:rsidRDefault="00294A0B" w:rsidP="009F05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42A0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4A0B" w:rsidRPr="00842A03" w:rsidRDefault="00294A0B" w:rsidP="009F05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42A0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A0B" w:rsidRPr="00842A03" w:rsidRDefault="00294A0B" w:rsidP="009F05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42A0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4250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A0B" w:rsidRPr="00842A03" w:rsidRDefault="00294A0B" w:rsidP="009F05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42A0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A0B" w:rsidRPr="00842A03" w:rsidRDefault="00294A0B" w:rsidP="009F05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42A0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A0B" w:rsidRPr="00842A03" w:rsidRDefault="00294A0B" w:rsidP="009F05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42A0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2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A0B" w:rsidRPr="00842A03" w:rsidRDefault="00294A0B" w:rsidP="009F05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42A0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2069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A0B" w:rsidRPr="00842A03" w:rsidRDefault="00294A0B" w:rsidP="009F05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42A0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A0B" w:rsidRPr="00842A03" w:rsidRDefault="00294A0B" w:rsidP="009F05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42A0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A0B" w:rsidRPr="00842A03" w:rsidRDefault="00294A0B" w:rsidP="009F05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42A0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</w:t>
            </w:r>
          </w:p>
        </w:tc>
      </w:tr>
      <w:tr w:rsidR="00294A0B" w:rsidRPr="00842A03" w:rsidTr="009F056C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A0B" w:rsidRPr="00842A03" w:rsidRDefault="00294A0B" w:rsidP="009F05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42A0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HOLNLDM271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A0B" w:rsidRPr="00842A03" w:rsidRDefault="00294A0B" w:rsidP="009F05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42A0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A0B" w:rsidRPr="00842A03" w:rsidRDefault="00294A0B" w:rsidP="009F05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42A0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A0B" w:rsidRPr="00842A03" w:rsidRDefault="00294A0B" w:rsidP="009F05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42A0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4A0B" w:rsidRPr="00842A03" w:rsidRDefault="00294A0B" w:rsidP="009F05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42A0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A0B" w:rsidRPr="00842A03" w:rsidRDefault="00294A0B" w:rsidP="009F05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42A0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A0B" w:rsidRPr="00842A03" w:rsidRDefault="00294A0B" w:rsidP="009F05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42A0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A0B" w:rsidRPr="00842A03" w:rsidRDefault="00294A0B" w:rsidP="009F05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42A0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A0B" w:rsidRPr="00842A03" w:rsidRDefault="00294A0B" w:rsidP="009F05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42A0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12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A0B" w:rsidRPr="00842A03" w:rsidRDefault="00294A0B" w:rsidP="009F05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42A0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384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A0B" w:rsidRPr="00842A03" w:rsidRDefault="00294A0B" w:rsidP="009F05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42A0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A0B" w:rsidRPr="00842A03" w:rsidRDefault="00294A0B" w:rsidP="009F05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42A0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A0B" w:rsidRPr="00842A03" w:rsidRDefault="00294A0B" w:rsidP="009F05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42A0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79</w:t>
            </w:r>
          </w:p>
        </w:tc>
      </w:tr>
      <w:tr w:rsidR="00294A0B" w:rsidRPr="00842A03" w:rsidTr="009F056C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A0B" w:rsidRPr="00842A03" w:rsidRDefault="00294A0B" w:rsidP="009F05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42A0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HOLNLDM272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A0B" w:rsidRPr="00842A03" w:rsidRDefault="00294A0B" w:rsidP="009F05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42A0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5337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A0B" w:rsidRPr="00842A03" w:rsidRDefault="00294A0B" w:rsidP="009F05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42A0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A0B" w:rsidRPr="00842A03" w:rsidRDefault="00294A0B" w:rsidP="009F05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42A0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4A0B" w:rsidRPr="00842A03" w:rsidRDefault="00294A0B" w:rsidP="009F05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42A0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A0B" w:rsidRPr="00842A03" w:rsidRDefault="00294A0B" w:rsidP="009F05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42A0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3447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A0B" w:rsidRPr="00842A03" w:rsidRDefault="00294A0B" w:rsidP="009F05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42A0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A0B" w:rsidRPr="00842A03" w:rsidRDefault="00294A0B" w:rsidP="009F05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42A0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A0B" w:rsidRPr="00842A03" w:rsidRDefault="00294A0B" w:rsidP="009F05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42A0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2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A0B" w:rsidRPr="00842A03" w:rsidRDefault="00294A0B" w:rsidP="009F05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42A0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2520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A0B" w:rsidRPr="00842A03" w:rsidRDefault="00294A0B" w:rsidP="009F05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42A0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A0B" w:rsidRPr="00842A03" w:rsidRDefault="00294A0B" w:rsidP="009F05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42A0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A0B" w:rsidRPr="00842A03" w:rsidRDefault="00294A0B" w:rsidP="009F05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42A0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43</w:t>
            </w:r>
          </w:p>
        </w:tc>
      </w:tr>
      <w:tr w:rsidR="00294A0B" w:rsidRPr="00842A03" w:rsidTr="009F056C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A0B" w:rsidRPr="00842A03" w:rsidRDefault="00294A0B" w:rsidP="009F05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42A0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HOLNLDM273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A0B" w:rsidRPr="00842A03" w:rsidRDefault="00294A0B" w:rsidP="009F05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42A0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4217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A0B" w:rsidRPr="00842A03" w:rsidRDefault="00294A0B" w:rsidP="009F05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42A0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A0B" w:rsidRPr="00842A03" w:rsidRDefault="00294A0B" w:rsidP="009F05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42A0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4A0B" w:rsidRPr="00842A03" w:rsidRDefault="00294A0B" w:rsidP="009F05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42A0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A0B" w:rsidRPr="00842A03" w:rsidRDefault="00294A0B" w:rsidP="009F05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42A0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A0B" w:rsidRPr="00842A03" w:rsidRDefault="00294A0B" w:rsidP="009F05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42A0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A0B" w:rsidRPr="00842A03" w:rsidRDefault="00294A0B" w:rsidP="009F05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42A0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A0B" w:rsidRPr="00842A03" w:rsidRDefault="00294A0B" w:rsidP="009F05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42A0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A0B" w:rsidRPr="00842A03" w:rsidRDefault="00294A0B" w:rsidP="009F05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42A0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1913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A0B" w:rsidRPr="00842A03" w:rsidRDefault="00294A0B" w:rsidP="009F05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42A0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A0B" w:rsidRPr="00842A03" w:rsidRDefault="00294A0B" w:rsidP="009F05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42A0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A0B" w:rsidRPr="00842A03" w:rsidRDefault="00294A0B" w:rsidP="009F05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42A0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</w:t>
            </w:r>
          </w:p>
        </w:tc>
      </w:tr>
      <w:tr w:rsidR="00294A0B" w:rsidRPr="00842A03" w:rsidTr="009F056C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A0B" w:rsidRPr="00842A03" w:rsidRDefault="00294A0B" w:rsidP="009F05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42A0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HOLNLDM274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A0B" w:rsidRPr="00842A03" w:rsidRDefault="00294A0B" w:rsidP="009F05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42A0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A0B" w:rsidRPr="00842A03" w:rsidRDefault="00294A0B" w:rsidP="009F05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42A0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A0B" w:rsidRPr="00842A03" w:rsidRDefault="00294A0B" w:rsidP="009F05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42A0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4A0B" w:rsidRPr="00842A03" w:rsidRDefault="00294A0B" w:rsidP="009F05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42A0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A0B" w:rsidRPr="00842A03" w:rsidRDefault="00294A0B" w:rsidP="009F05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42A0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A0B" w:rsidRPr="00842A03" w:rsidRDefault="00294A0B" w:rsidP="009F05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42A0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A0B" w:rsidRPr="00842A03" w:rsidRDefault="00294A0B" w:rsidP="009F05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42A0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A0B" w:rsidRPr="00842A03" w:rsidRDefault="00294A0B" w:rsidP="009F05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42A0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2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A0B" w:rsidRPr="00842A03" w:rsidRDefault="00294A0B" w:rsidP="009F05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42A0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1585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A0B" w:rsidRPr="00842A03" w:rsidRDefault="00294A0B" w:rsidP="009F05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42A0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A0B" w:rsidRPr="00842A03" w:rsidRDefault="00294A0B" w:rsidP="009F05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42A0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A0B" w:rsidRPr="00842A03" w:rsidRDefault="00294A0B" w:rsidP="009F05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42A0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41</w:t>
            </w:r>
          </w:p>
        </w:tc>
      </w:tr>
      <w:tr w:rsidR="00294A0B" w:rsidRPr="00842A03" w:rsidTr="009F056C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A0B" w:rsidRPr="00842A03" w:rsidRDefault="00294A0B" w:rsidP="009F05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42A0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HOLSWEM275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A0B" w:rsidRPr="00842A03" w:rsidRDefault="00294A0B" w:rsidP="009F05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42A0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4886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A0B" w:rsidRPr="00842A03" w:rsidRDefault="00294A0B" w:rsidP="009F05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42A0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A0B" w:rsidRPr="00842A03" w:rsidRDefault="00294A0B" w:rsidP="009F05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42A0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4A0B" w:rsidRPr="00842A03" w:rsidRDefault="00294A0B" w:rsidP="009F05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42A0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A0B" w:rsidRPr="00842A03" w:rsidRDefault="00294A0B" w:rsidP="009F05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42A0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3942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A0B" w:rsidRPr="00842A03" w:rsidRDefault="00294A0B" w:rsidP="009F05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42A0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A0B" w:rsidRPr="00842A03" w:rsidRDefault="00294A0B" w:rsidP="009F05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42A0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A0B" w:rsidRPr="00842A03" w:rsidRDefault="00294A0B" w:rsidP="009F05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42A0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A0B" w:rsidRPr="00842A03" w:rsidRDefault="00294A0B" w:rsidP="009F05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42A0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2882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A0B" w:rsidRPr="00842A03" w:rsidRDefault="00294A0B" w:rsidP="009F05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42A0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A0B" w:rsidRPr="00842A03" w:rsidRDefault="00294A0B" w:rsidP="009F05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42A0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A0B" w:rsidRPr="00842A03" w:rsidRDefault="00294A0B" w:rsidP="009F05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42A0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49</w:t>
            </w:r>
          </w:p>
        </w:tc>
      </w:tr>
      <w:tr w:rsidR="00294A0B" w:rsidRPr="00842A03" w:rsidTr="009F056C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A0B" w:rsidRPr="00842A03" w:rsidRDefault="00294A0B" w:rsidP="009F05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42A0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HOLUSAM276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A0B" w:rsidRPr="00842A03" w:rsidRDefault="00294A0B" w:rsidP="009F05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42A0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A0B" w:rsidRPr="00842A03" w:rsidRDefault="00294A0B" w:rsidP="009F05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42A0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A0B" w:rsidRPr="00842A03" w:rsidRDefault="00294A0B" w:rsidP="009F05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42A0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4A0B" w:rsidRPr="00842A03" w:rsidRDefault="00294A0B" w:rsidP="009F05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42A0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A0B" w:rsidRPr="00842A03" w:rsidRDefault="00294A0B" w:rsidP="009F05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42A0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A0B" w:rsidRPr="00842A03" w:rsidRDefault="00294A0B" w:rsidP="009F05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42A0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A0B" w:rsidRPr="00842A03" w:rsidRDefault="00294A0B" w:rsidP="009F05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42A0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A0B" w:rsidRPr="00842A03" w:rsidRDefault="00294A0B" w:rsidP="009F05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42A0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A0B" w:rsidRPr="00842A03" w:rsidRDefault="00294A0B" w:rsidP="009F05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42A0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A0B" w:rsidRPr="00842A03" w:rsidRDefault="00294A0B" w:rsidP="009F05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42A0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A0B" w:rsidRPr="00842A03" w:rsidRDefault="00294A0B" w:rsidP="009F05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42A0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A0B" w:rsidRPr="00842A03" w:rsidRDefault="00294A0B" w:rsidP="009F05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42A0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294A0B" w:rsidRPr="00842A03" w:rsidTr="009F056C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A0B" w:rsidRPr="00842A03" w:rsidRDefault="00294A0B" w:rsidP="009F05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42A0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HOLUSAM277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A0B" w:rsidRPr="00842A03" w:rsidRDefault="00294A0B" w:rsidP="009F05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42A0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5195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A0B" w:rsidRPr="00842A03" w:rsidRDefault="00294A0B" w:rsidP="009F05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42A0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A0B" w:rsidRPr="00842A03" w:rsidRDefault="00294A0B" w:rsidP="009F05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42A0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4A0B" w:rsidRPr="00842A03" w:rsidRDefault="00294A0B" w:rsidP="009F05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42A0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A0B" w:rsidRPr="00842A03" w:rsidRDefault="00294A0B" w:rsidP="009F05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42A0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A0B" w:rsidRPr="00842A03" w:rsidRDefault="00294A0B" w:rsidP="009F05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42A0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A0B" w:rsidRPr="00842A03" w:rsidRDefault="00294A0B" w:rsidP="009F05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42A0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A0B" w:rsidRPr="00842A03" w:rsidRDefault="00294A0B" w:rsidP="009F05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42A0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2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A0B" w:rsidRPr="00842A03" w:rsidRDefault="00294A0B" w:rsidP="009F05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42A0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2398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A0B" w:rsidRPr="00842A03" w:rsidRDefault="00294A0B" w:rsidP="009F05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42A0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A0B" w:rsidRPr="00842A03" w:rsidRDefault="00294A0B" w:rsidP="009F05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42A0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A0B" w:rsidRPr="00842A03" w:rsidRDefault="00294A0B" w:rsidP="009F05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42A0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</w:t>
            </w:r>
          </w:p>
        </w:tc>
      </w:tr>
      <w:tr w:rsidR="00294A0B" w:rsidRPr="00842A03" w:rsidTr="009F056C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A0B" w:rsidRPr="00842A03" w:rsidRDefault="00294A0B" w:rsidP="009F05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42A0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HOLUSAM278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A0B" w:rsidRPr="00842A03" w:rsidRDefault="00294A0B" w:rsidP="009F05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42A0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5132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A0B" w:rsidRPr="00842A03" w:rsidRDefault="00294A0B" w:rsidP="009F05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42A0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A0B" w:rsidRPr="00842A03" w:rsidRDefault="00294A0B" w:rsidP="009F05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42A0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4A0B" w:rsidRPr="00842A03" w:rsidRDefault="00294A0B" w:rsidP="009F05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42A0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A0B" w:rsidRPr="00842A03" w:rsidRDefault="00294A0B" w:rsidP="009F05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42A0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4249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A0B" w:rsidRPr="00842A03" w:rsidRDefault="00294A0B" w:rsidP="009F05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42A0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A0B" w:rsidRPr="00842A03" w:rsidRDefault="00294A0B" w:rsidP="009F05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42A0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A0B" w:rsidRPr="00842A03" w:rsidRDefault="00294A0B" w:rsidP="009F05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42A0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A0B" w:rsidRPr="00842A03" w:rsidRDefault="00294A0B" w:rsidP="009F05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42A0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3067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A0B" w:rsidRPr="00842A03" w:rsidRDefault="00294A0B" w:rsidP="009F05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42A0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A0B" w:rsidRPr="00842A03" w:rsidRDefault="00294A0B" w:rsidP="009F05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42A0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A0B" w:rsidRPr="00842A03" w:rsidRDefault="00294A0B" w:rsidP="009F05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42A0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32</w:t>
            </w:r>
          </w:p>
        </w:tc>
      </w:tr>
      <w:tr w:rsidR="00294A0B" w:rsidRPr="00842A03" w:rsidTr="009F056C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A0B" w:rsidRPr="00842A03" w:rsidRDefault="00294A0B" w:rsidP="009F05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42A0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HOLUSAM279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A0B" w:rsidRPr="00842A03" w:rsidRDefault="00294A0B" w:rsidP="009F05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42A0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4178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A0B" w:rsidRPr="00842A03" w:rsidRDefault="00294A0B" w:rsidP="009F05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42A0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A0B" w:rsidRPr="00842A03" w:rsidRDefault="00294A0B" w:rsidP="009F05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42A0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4A0B" w:rsidRPr="00842A03" w:rsidRDefault="00294A0B" w:rsidP="009F05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42A0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A0B" w:rsidRPr="00842A03" w:rsidRDefault="00294A0B" w:rsidP="009F05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42A0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3659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A0B" w:rsidRPr="00842A03" w:rsidRDefault="00294A0B" w:rsidP="009F05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42A0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A0B" w:rsidRPr="00842A03" w:rsidRDefault="00294A0B" w:rsidP="009F05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42A0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A0B" w:rsidRPr="00842A03" w:rsidRDefault="00294A0B" w:rsidP="009F05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42A0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2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A0B" w:rsidRPr="00842A03" w:rsidRDefault="00294A0B" w:rsidP="009F05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42A0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2581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A0B" w:rsidRPr="00842A03" w:rsidRDefault="00294A0B" w:rsidP="009F05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42A0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A0B" w:rsidRPr="00842A03" w:rsidRDefault="00294A0B" w:rsidP="009F05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42A0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A0B" w:rsidRPr="00842A03" w:rsidRDefault="00294A0B" w:rsidP="009F05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42A0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</w:t>
            </w:r>
          </w:p>
        </w:tc>
      </w:tr>
      <w:tr w:rsidR="00294A0B" w:rsidRPr="00842A03" w:rsidTr="009F056C">
        <w:trPr>
          <w:trHeight w:val="31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A0B" w:rsidRPr="00842A03" w:rsidRDefault="00294A0B" w:rsidP="009F05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42A0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HOLUSAM280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A0B" w:rsidRPr="00842A03" w:rsidRDefault="00294A0B" w:rsidP="009F05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42A0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A0B" w:rsidRPr="00842A03" w:rsidRDefault="00294A0B" w:rsidP="009F05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42A0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A0B" w:rsidRPr="00842A03" w:rsidRDefault="00294A0B" w:rsidP="009F05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42A0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4A0B" w:rsidRPr="00842A03" w:rsidRDefault="00294A0B" w:rsidP="009F05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42A0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A0B" w:rsidRPr="00842A03" w:rsidRDefault="00294A0B" w:rsidP="009F05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42A0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A0B" w:rsidRPr="00842A03" w:rsidRDefault="00294A0B" w:rsidP="009F05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42A0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A0B" w:rsidRPr="00842A03" w:rsidRDefault="00294A0B" w:rsidP="009F05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42A0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A0B" w:rsidRPr="00842A03" w:rsidRDefault="00294A0B" w:rsidP="009F05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42A0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2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A0B" w:rsidRPr="00842A03" w:rsidRDefault="00294A0B" w:rsidP="009F05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42A0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2200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A0B" w:rsidRPr="00842A03" w:rsidRDefault="00294A0B" w:rsidP="009F05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42A0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A0B" w:rsidRPr="00842A03" w:rsidRDefault="00294A0B" w:rsidP="009F05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42A0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A0B" w:rsidRPr="00842A03" w:rsidRDefault="00294A0B" w:rsidP="009F05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42A0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49</w:t>
            </w:r>
          </w:p>
        </w:tc>
      </w:tr>
      <w:tr w:rsidR="00294A0B" w:rsidRPr="00842A03" w:rsidTr="009F056C">
        <w:trPr>
          <w:trHeight w:val="300"/>
        </w:trPr>
        <w:tc>
          <w:tcPr>
            <w:tcW w:w="12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A0B" w:rsidRPr="00842A03" w:rsidRDefault="00294A0B" w:rsidP="009F05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42A0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A0B" w:rsidRPr="00842A03" w:rsidRDefault="00294A0B" w:rsidP="009F05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42A0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82768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A0B" w:rsidRPr="00842A03" w:rsidRDefault="00294A0B" w:rsidP="009F05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42A0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12510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A0B" w:rsidRPr="00842A03" w:rsidRDefault="00294A0B" w:rsidP="009F05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42A0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739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4A0B" w:rsidRPr="00842A03" w:rsidRDefault="00294A0B" w:rsidP="009F05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42A0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1373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A0B" w:rsidRPr="00842A03" w:rsidRDefault="00294A0B" w:rsidP="009F05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42A0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92835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A0B" w:rsidRPr="00842A03" w:rsidRDefault="00294A0B" w:rsidP="009F05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42A0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13811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A0B" w:rsidRPr="00842A03" w:rsidRDefault="00294A0B" w:rsidP="009F05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42A0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3032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A0B" w:rsidRPr="00842A03" w:rsidRDefault="00294A0B" w:rsidP="009F05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42A0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1648</w:t>
            </w:r>
          </w:p>
        </w:tc>
        <w:tc>
          <w:tcPr>
            <w:tcW w:w="125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A0B" w:rsidRPr="00842A03" w:rsidRDefault="00294A0B" w:rsidP="009F05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42A0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45287</w:t>
            </w:r>
          </w:p>
        </w:tc>
        <w:tc>
          <w:tcPr>
            <w:tcW w:w="78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A0B" w:rsidRPr="00842A03" w:rsidRDefault="00294A0B" w:rsidP="009F05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42A0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305</w:t>
            </w:r>
          </w:p>
        </w:tc>
        <w:tc>
          <w:tcPr>
            <w:tcW w:w="78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A0B" w:rsidRPr="00842A03" w:rsidRDefault="00294A0B" w:rsidP="009F05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42A0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860</w:t>
            </w:r>
          </w:p>
        </w:tc>
        <w:tc>
          <w:tcPr>
            <w:tcW w:w="101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A0B" w:rsidRPr="00842A03" w:rsidRDefault="00294A0B" w:rsidP="009F05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42A0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1053</w:t>
            </w:r>
          </w:p>
        </w:tc>
      </w:tr>
    </w:tbl>
    <w:p w:rsidR="001E647E" w:rsidRDefault="001E647E"/>
    <w:sectPr w:rsidR="001E647E" w:rsidSect="00FA11CA">
      <w:pgSz w:w="16838" w:h="11906" w:orient="landscape"/>
      <w:pgMar w:top="873" w:right="1440" w:bottom="873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15A" w:rsidRDefault="00CE315A" w:rsidP="00294A0B">
      <w:pPr>
        <w:spacing w:after="0" w:line="240" w:lineRule="auto"/>
      </w:pPr>
      <w:r>
        <w:separator/>
      </w:r>
    </w:p>
  </w:endnote>
  <w:endnote w:type="continuationSeparator" w:id="0">
    <w:p w:rsidR="00CE315A" w:rsidRDefault="00CE315A" w:rsidP="00294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15A" w:rsidRDefault="00CE315A" w:rsidP="00294A0B">
      <w:pPr>
        <w:spacing w:after="0" w:line="240" w:lineRule="auto"/>
      </w:pPr>
      <w:r>
        <w:separator/>
      </w:r>
    </w:p>
  </w:footnote>
  <w:footnote w:type="continuationSeparator" w:id="0">
    <w:p w:rsidR="00CE315A" w:rsidRDefault="00CE315A" w:rsidP="00294A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23B"/>
    <w:rsid w:val="001707CC"/>
    <w:rsid w:val="00182F4C"/>
    <w:rsid w:val="001E647E"/>
    <w:rsid w:val="00294A0B"/>
    <w:rsid w:val="005A44DB"/>
    <w:rsid w:val="005F3E7D"/>
    <w:rsid w:val="00C74E40"/>
    <w:rsid w:val="00CE315A"/>
    <w:rsid w:val="00DD3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A0B"/>
    <w:pPr>
      <w:spacing w:after="200" w:line="276" w:lineRule="auto"/>
    </w:pPr>
    <w:rPr>
      <w:kern w:val="0"/>
      <w:sz w:val="22"/>
      <w:lang w:val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4A0B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4A0B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kern w:val="2"/>
      <w:sz w:val="18"/>
      <w:szCs w:val="18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294A0B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294A0B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kern w:val="2"/>
      <w:sz w:val="18"/>
      <w:szCs w:val="18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294A0B"/>
    <w:rPr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294A0B"/>
    <w:rPr>
      <w:rFonts w:eastAsiaTheme="majorEastAsia" w:cstheme="majorBidi"/>
      <w:b/>
      <w:bCs/>
      <w:kern w:val="0"/>
      <w:sz w:val="24"/>
      <w:szCs w:val="24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A0B"/>
    <w:pPr>
      <w:spacing w:after="200" w:line="276" w:lineRule="auto"/>
    </w:pPr>
    <w:rPr>
      <w:kern w:val="0"/>
      <w:sz w:val="22"/>
      <w:lang w:val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4A0B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4A0B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kern w:val="2"/>
      <w:sz w:val="18"/>
      <w:szCs w:val="18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294A0B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294A0B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kern w:val="2"/>
      <w:sz w:val="18"/>
      <w:szCs w:val="18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294A0B"/>
    <w:rPr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294A0B"/>
    <w:rPr>
      <w:rFonts w:eastAsiaTheme="majorEastAsia" w:cstheme="majorBidi"/>
      <w:b/>
      <w:bCs/>
      <w:kern w:val="0"/>
      <w:sz w:val="24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583</Words>
  <Characters>3326</Characters>
  <Application>Microsoft Office Word</Application>
  <DocSecurity>0</DocSecurity>
  <Lines>27</Lines>
  <Paragraphs>7</Paragraphs>
  <ScaleCrop>false</ScaleCrop>
  <Company>Users</Company>
  <LinksUpToDate>false</LinksUpToDate>
  <CharactersWithSpaces>3902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 Chen</dc:creator>
  <cp:keywords/>
  <dc:description/>
  <cp:lastModifiedBy>Long Chen</cp:lastModifiedBy>
  <cp:revision>6</cp:revision>
  <dcterms:created xsi:type="dcterms:W3CDTF">2016-12-27T09:38:00Z</dcterms:created>
  <dcterms:modified xsi:type="dcterms:W3CDTF">2017-01-21T23:28:00Z</dcterms:modified>
</cp:coreProperties>
</file>