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16" w:rsidRDefault="00CD7816" w:rsidP="00CD7816">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spacing w:line="276" w:lineRule="auto"/>
        <w:jc w:val="center"/>
        <w:rPr>
          <w:b/>
          <w:bCs/>
          <w:sz w:val="28"/>
          <w:szCs w:val="28"/>
        </w:rPr>
      </w:pPr>
      <w:r w:rsidRPr="003623F5">
        <w:rPr>
          <w:b/>
          <w:bCs/>
          <w:sz w:val="28"/>
          <w:szCs w:val="28"/>
        </w:rPr>
        <w:t>Adhesion and Non-Linear Rheology of Adhesives with Supramolecular Crosslinking Points</w:t>
      </w:r>
    </w:p>
    <w:p w:rsidR="00353409" w:rsidRDefault="00353409" w:rsidP="00353409">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spacing w:line="276" w:lineRule="auto"/>
        <w:jc w:val="center"/>
      </w:pPr>
    </w:p>
    <w:p w:rsidR="00353409" w:rsidRPr="003D04D3" w:rsidRDefault="00353409" w:rsidP="00353409">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spacing w:line="276" w:lineRule="auto"/>
        <w:jc w:val="center"/>
        <w:rPr>
          <w:i/>
          <w:iCs/>
          <w:sz w:val="22"/>
          <w:szCs w:val="22"/>
          <w:lang w:val="fr-FR"/>
        </w:rPr>
      </w:pPr>
      <w:r w:rsidRPr="003D04D3">
        <w:rPr>
          <w:i/>
          <w:iCs/>
          <w:sz w:val="22"/>
          <w:szCs w:val="22"/>
          <w:lang w:val="fr-FR"/>
        </w:rPr>
        <w:t xml:space="preserve">X. </w:t>
      </w:r>
      <w:proofErr w:type="spellStart"/>
      <w:r w:rsidRPr="003D04D3">
        <w:rPr>
          <w:i/>
          <w:iCs/>
          <w:sz w:val="22"/>
          <w:szCs w:val="22"/>
          <w:lang w:val="fr-FR"/>
        </w:rPr>
        <w:t>Callies</w:t>
      </w:r>
      <w:r w:rsidRPr="003D04D3">
        <w:rPr>
          <w:i/>
          <w:iCs/>
          <w:sz w:val="22"/>
          <w:szCs w:val="22"/>
          <w:vertAlign w:val="superscript"/>
          <w:lang w:val="fr-FR"/>
        </w:rPr>
        <w:t>a</w:t>
      </w:r>
      <w:proofErr w:type="spellEnd"/>
      <w:proofErr w:type="gramStart"/>
      <w:r>
        <w:rPr>
          <w:i/>
          <w:iCs/>
          <w:sz w:val="22"/>
          <w:szCs w:val="22"/>
          <w:vertAlign w:val="superscript"/>
          <w:lang w:val="fr-FR"/>
        </w:rPr>
        <w:t>*</w:t>
      </w:r>
      <w:r w:rsidRPr="003D04D3">
        <w:rPr>
          <w:i/>
          <w:iCs/>
          <w:sz w:val="22"/>
          <w:szCs w:val="22"/>
          <w:lang w:val="fr-FR"/>
        </w:rPr>
        <w:t xml:space="preserve"> ,</w:t>
      </w:r>
      <w:proofErr w:type="gramEnd"/>
      <w:r w:rsidRPr="003D04D3">
        <w:rPr>
          <w:i/>
          <w:iCs/>
          <w:sz w:val="22"/>
          <w:szCs w:val="22"/>
          <w:lang w:val="fr-FR"/>
        </w:rPr>
        <w:t xml:space="preserve"> C. </w:t>
      </w:r>
      <w:proofErr w:type="spellStart"/>
      <w:r w:rsidRPr="003D04D3">
        <w:rPr>
          <w:i/>
          <w:iCs/>
          <w:sz w:val="22"/>
          <w:szCs w:val="22"/>
          <w:lang w:val="fr-FR"/>
        </w:rPr>
        <w:t>Fonteneau</w:t>
      </w:r>
      <w:r>
        <w:rPr>
          <w:i/>
          <w:iCs/>
          <w:sz w:val="22"/>
          <w:szCs w:val="22"/>
          <w:vertAlign w:val="superscript"/>
          <w:lang w:val="fr-FR"/>
        </w:rPr>
        <w:t>b</w:t>
      </w:r>
      <w:proofErr w:type="spellEnd"/>
      <w:r w:rsidRPr="003D04D3">
        <w:rPr>
          <w:i/>
          <w:iCs/>
          <w:sz w:val="22"/>
          <w:szCs w:val="22"/>
          <w:lang w:val="fr-FR"/>
        </w:rPr>
        <w:t xml:space="preserve">, S. </w:t>
      </w:r>
      <w:proofErr w:type="spellStart"/>
      <w:r w:rsidRPr="003D04D3">
        <w:rPr>
          <w:i/>
          <w:iCs/>
          <w:sz w:val="22"/>
          <w:szCs w:val="22"/>
          <w:lang w:val="fr-FR"/>
        </w:rPr>
        <w:t>Pensec</w:t>
      </w:r>
      <w:r>
        <w:rPr>
          <w:i/>
          <w:iCs/>
          <w:sz w:val="22"/>
          <w:szCs w:val="22"/>
          <w:vertAlign w:val="superscript"/>
          <w:lang w:val="fr-FR"/>
        </w:rPr>
        <w:t>b</w:t>
      </w:r>
      <w:proofErr w:type="spellEnd"/>
      <w:r>
        <w:rPr>
          <w:i/>
          <w:iCs/>
          <w:sz w:val="22"/>
          <w:szCs w:val="22"/>
          <w:lang w:val="fr-FR"/>
        </w:rPr>
        <w:t xml:space="preserve">, </w:t>
      </w:r>
      <w:r w:rsidRPr="003D04D3">
        <w:rPr>
          <w:i/>
          <w:iCs/>
          <w:sz w:val="22"/>
          <w:szCs w:val="22"/>
          <w:lang w:val="fr-FR"/>
        </w:rPr>
        <w:t xml:space="preserve">L. </w:t>
      </w:r>
      <w:proofErr w:type="spellStart"/>
      <w:r w:rsidRPr="003D04D3">
        <w:rPr>
          <w:i/>
          <w:iCs/>
          <w:sz w:val="22"/>
          <w:szCs w:val="22"/>
          <w:lang w:val="fr-FR"/>
        </w:rPr>
        <w:t>Bouteiller</w:t>
      </w:r>
      <w:r>
        <w:rPr>
          <w:i/>
          <w:iCs/>
          <w:sz w:val="22"/>
          <w:szCs w:val="22"/>
          <w:vertAlign w:val="superscript"/>
          <w:lang w:val="fr-FR"/>
        </w:rPr>
        <w:t>b</w:t>
      </w:r>
      <w:proofErr w:type="spellEnd"/>
      <w:r w:rsidRPr="003D04D3">
        <w:rPr>
          <w:i/>
          <w:iCs/>
          <w:sz w:val="22"/>
          <w:szCs w:val="22"/>
          <w:lang w:val="fr-FR"/>
        </w:rPr>
        <w:t xml:space="preserve">, G. </w:t>
      </w:r>
      <w:proofErr w:type="spellStart"/>
      <w:r w:rsidRPr="003D04D3">
        <w:rPr>
          <w:i/>
          <w:iCs/>
          <w:sz w:val="22"/>
          <w:szCs w:val="22"/>
          <w:lang w:val="fr-FR"/>
        </w:rPr>
        <w:t>Ducouret</w:t>
      </w:r>
      <w:r w:rsidRPr="003D04D3">
        <w:rPr>
          <w:i/>
          <w:iCs/>
          <w:sz w:val="22"/>
          <w:szCs w:val="22"/>
          <w:vertAlign w:val="superscript"/>
          <w:lang w:val="fr-FR"/>
        </w:rPr>
        <w:t>a</w:t>
      </w:r>
      <w:proofErr w:type="spellEnd"/>
      <w:r w:rsidRPr="003D04D3">
        <w:rPr>
          <w:i/>
          <w:iCs/>
          <w:sz w:val="22"/>
          <w:szCs w:val="22"/>
          <w:lang w:val="fr-FR"/>
        </w:rPr>
        <w:t xml:space="preserve">, C. </w:t>
      </w:r>
      <w:proofErr w:type="spellStart"/>
      <w:r w:rsidRPr="003D04D3">
        <w:rPr>
          <w:i/>
          <w:iCs/>
          <w:sz w:val="22"/>
          <w:szCs w:val="22"/>
          <w:lang w:val="fr-FR"/>
        </w:rPr>
        <w:t>Creton</w:t>
      </w:r>
      <w:r w:rsidRPr="003D04D3">
        <w:rPr>
          <w:i/>
          <w:iCs/>
          <w:sz w:val="22"/>
          <w:szCs w:val="22"/>
          <w:vertAlign w:val="superscript"/>
          <w:lang w:val="fr-FR"/>
        </w:rPr>
        <w:t>a</w:t>
      </w:r>
      <w:proofErr w:type="spellEnd"/>
      <w:r w:rsidRPr="003D04D3">
        <w:rPr>
          <w:i/>
          <w:iCs/>
          <w:sz w:val="22"/>
          <w:szCs w:val="22"/>
          <w:vertAlign w:val="superscript"/>
          <w:lang w:val="fr-FR"/>
        </w:rPr>
        <w:t>*</w:t>
      </w:r>
      <w:r w:rsidRPr="003D04D3">
        <w:rPr>
          <w:i/>
          <w:iCs/>
          <w:sz w:val="22"/>
          <w:szCs w:val="22"/>
          <w:lang w:val="fr-FR"/>
        </w:rPr>
        <w:t>,</w:t>
      </w:r>
    </w:p>
    <w:p w:rsidR="00353409" w:rsidRPr="00DE772C" w:rsidRDefault="00353409" w:rsidP="00353409">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spacing w:line="276" w:lineRule="auto"/>
        <w:jc w:val="center"/>
        <w:rPr>
          <w:i/>
          <w:iCs/>
          <w:sz w:val="22"/>
          <w:szCs w:val="22"/>
          <w:lang w:val="fr-FR"/>
        </w:rPr>
      </w:pPr>
      <w:proofErr w:type="spellStart"/>
      <w:proofErr w:type="gramStart"/>
      <w:r w:rsidRPr="00DE772C">
        <w:rPr>
          <w:i/>
          <w:iCs/>
          <w:sz w:val="22"/>
          <w:szCs w:val="22"/>
          <w:vertAlign w:val="superscript"/>
          <w:lang w:val="fr-FR"/>
        </w:rPr>
        <w:t>a</w:t>
      </w:r>
      <w:r w:rsidRPr="00DE772C">
        <w:rPr>
          <w:i/>
          <w:iCs/>
          <w:sz w:val="22"/>
          <w:szCs w:val="22"/>
          <w:lang w:val="fr-FR"/>
        </w:rPr>
        <w:t>Laboratoire</w:t>
      </w:r>
      <w:proofErr w:type="spellEnd"/>
      <w:proofErr w:type="gramEnd"/>
      <w:r w:rsidRPr="00DE772C">
        <w:rPr>
          <w:i/>
          <w:iCs/>
          <w:sz w:val="22"/>
          <w:szCs w:val="22"/>
          <w:lang w:val="fr-FR"/>
        </w:rPr>
        <w:t xml:space="preserve"> SIMM, CNRS, UPMC, ESPCI, 10 rue Vauquelin, Paris, 75005, France</w:t>
      </w:r>
    </w:p>
    <w:p w:rsidR="00353409" w:rsidRPr="00DE772C" w:rsidRDefault="00353409" w:rsidP="00353409">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spacing w:line="276" w:lineRule="auto"/>
        <w:jc w:val="center"/>
        <w:rPr>
          <w:i/>
          <w:iCs/>
          <w:sz w:val="22"/>
          <w:szCs w:val="22"/>
          <w:lang w:val="fr-FR"/>
        </w:rPr>
      </w:pPr>
      <w:proofErr w:type="spellStart"/>
      <w:proofErr w:type="gramStart"/>
      <w:r>
        <w:rPr>
          <w:i/>
          <w:iCs/>
          <w:sz w:val="22"/>
          <w:szCs w:val="22"/>
          <w:vertAlign w:val="superscript"/>
          <w:lang w:val="fr-FR"/>
        </w:rPr>
        <w:t>b</w:t>
      </w:r>
      <w:r w:rsidRPr="00DE772C">
        <w:rPr>
          <w:i/>
          <w:iCs/>
          <w:sz w:val="22"/>
          <w:szCs w:val="22"/>
          <w:lang w:val="fr-FR"/>
        </w:rPr>
        <w:t>Sorbonne</w:t>
      </w:r>
      <w:proofErr w:type="spellEnd"/>
      <w:proofErr w:type="gramEnd"/>
      <w:r w:rsidRPr="00DE772C">
        <w:rPr>
          <w:i/>
          <w:iCs/>
          <w:sz w:val="22"/>
          <w:szCs w:val="22"/>
          <w:lang w:val="fr-FR"/>
        </w:rPr>
        <w:t xml:space="preserve"> Université</w:t>
      </w:r>
      <w:r w:rsidR="00A42401">
        <w:rPr>
          <w:i/>
          <w:iCs/>
          <w:sz w:val="22"/>
          <w:szCs w:val="22"/>
          <w:lang w:val="fr-FR"/>
        </w:rPr>
        <w:t>s</w:t>
      </w:r>
      <w:r w:rsidRPr="00DE772C">
        <w:rPr>
          <w:i/>
          <w:iCs/>
          <w:sz w:val="22"/>
          <w:szCs w:val="22"/>
          <w:lang w:val="fr-FR"/>
        </w:rPr>
        <w:t xml:space="preserve">, UPMC </w:t>
      </w:r>
      <w:proofErr w:type="spellStart"/>
      <w:r w:rsidRPr="00DE772C">
        <w:rPr>
          <w:i/>
          <w:iCs/>
          <w:sz w:val="22"/>
          <w:szCs w:val="22"/>
          <w:lang w:val="fr-FR"/>
        </w:rPr>
        <w:t>Univ</w:t>
      </w:r>
      <w:proofErr w:type="spellEnd"/>
      <w:r w:rsidRPr="00DE772C">
        <w:rPr>
          <w:i/>
          <w:iCs/>
          <w:sz w:val="22"/>
          <w:szCs w:val="22"/>
          <w:lang w:val="fr-FR"/>
        </w:rPr>
        <w:t xml:space="preserve"> Paris 06, </w:t>
      </w:r>
      <w:r w:rsidR="00A42401">
        <w:rPr>
          <w:i/>
          <w:iCs/>
          <w:sz w:val="22"/>
          <w:szCs w:val="22"/>
          <w:lang w:val="fr-FR"/>
        </w:rPr>
        <w:t>CNRS</w:t>
      </w:r>
      <w:r w:rsidRPr="00DE772C">
        <w:rPr>
          <w:i/>
          <w:iCs/>
          <w:sz w:val="22"/>
          <w:szCs w:val="22"/>
          <w:lang w:val="fr-FR"/>
        </w:rPr>
        <w:t>, IPCM, Chimie des Polymères, F-75005 Paris, France</w:t>
      </w:r>
    </w:p>
    <w:p w:rsidR="00353409" w:rsidRPr="005A6A7B" w:rsidRDefault="00325F2F" w:rsidP="00353409">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spacing w:line="276" w:lineRule="auto"/>
        <w:jc w:val="center"/>
        <w:rPr>
          <w:i/>
          <w:iCs/>
          <w:color w:val="0000FF"/>
          <w:sz w:val="24"/>
          <w:szCs w:val="24"/>
          <w:u w:val="single"/>
          <w:lang w:val="fr-FR"/>
        </w:rPr>
      </w:pPr>
      <w:hyperlink r:id="rId7" w:history="1">
        <w:r w:rsidR="00353409" w:rsidRPr="00BF5F56">
          <w:rPr>
            <w:rStyle w:val="Lienhypertexte"/>
            <w:i/>
            <w:iCs/>
            <w:sz w:val="24"/>
            <w:szCs w:val="24"/>
            <w:lang w:val="fr-FR"/>
          </w:rPr>
          <w:t>xavier.callies@etu.upmc.fr</w:t>
        </w:r>
      </w:hyperlink>
      <w:r w:rsidR="00353409">
        <w:rPr>
          <w:rStyle w:val="Lienhypertexte"/>
          <w:i/>
          <w:iCs/>
          <w:sz w:val="24"/>
          <w:szCs w:val="24"/>
          <w:lang w:val="fr-FR"/>
        </w:rPr>
        <w:t>,</w:t>
      </w:r>
      <w:r w:rsidR="00353409">
        <w:rPr>
          <w:i/>
          <w:iCs/>
          <w:color w:val="0000FF"/>
          <w:sz w:val="24"/>
          <w:szCs w:val="24"/>
          <w:u w:val="single"/>
          <w:lang w:val="fr-FR"/>
        </w:rPr>
        <w:t xml:space="preserve"> </w:t>
      </w:r>
      <w:hyperlink r:id="rId8" w:history="1">
        <w:r w:rsidR="00353409" w:rsidRPr="0049418B">
          <w:rPr>
            <w:rStyle w:val="Lienhypertexte"/>
            <w:i/>
            <w:iCs/>
            <w:sz w:val="24"/>
            <w:szCs w:val="24"/>
            <w:lang w:val="fr-FR"/>
          </w:rPr>
          <w:t>costantino.creton@espci.fr</w:t>
        </w:r>
      </w:hyperlink>
    </w:p>
    <w:p w:rsidR="00B164C7" w:rsidRPr="00AB5F0B" w:rsidRDefault="00B164C7" w:rsidP="00B164C7">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spacing w:line="276" w:lineRule="auto"/>
        <w:rPr>
          <w:iCs/>
          <w:sz w:val="24"/>
          <w:szCs w:val="24"/>
          <w:lang w:val="fr-FR"/>
        </w:rPr>
      </w:pPr>
    </w:p>
    <w:p w:rsidR="00B164C7" w:rsidRDefault="00AB5F0B" w:rsidP="00B164C7">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spacing w:line="276" w:lineRule="auto"/>
        <w:jc w:val="center"/>
        <w:rPr>
          <w:b/>
          <w:bCs/>
          <w:sz w:val="28"/>
          <w:szCs w:val="28"/>
        </w:rPr>
      </w:pPr>
      <w:r w:rsidRPr="00AB5F0B">
        <w:rPr>
          <w:b/>
          <w:bCs/>
          <w:sz w:val="28"/>
          <w:szCs w:val="28"/>
        </w:rPr>
        <w:t>Supporting Information</w:t>
      </w:r>
    </w:p>
    <w:p w:rsidR="00AB5F0B" w:rsidRDefault="00AB5F0B" w:rsidP="00B164C7">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spacing w:line="276" w:lineRule="auto"/>
        <w:jc w:val="center"/>
        <w:rPr>
          <w:b/>
          <w:bCs/>
          <w:sz w:val="28"/>
          <w:szCs w:val="28"/>
        </w:rPr>
      </w:pPr>
    </w:p>
    <w:p w:rsidR="001D289D" w:rsidRDefault="001D289D" w:rsidP="00AB5F0B">
      <w:pPr>
        <w:spacing w:line="276" w:lineRule="auto"/>
        <w:jc w:val="both"/>
        <w:rPr>
          <w:sz w:val="24"/>
          <w:szCs w:val="24"/>
        </w:rPr>
      </w:pPr>
    </w:p>
    <w:p w:rsidR="000F5D63" w:rsidRPr="00FA3E9C" w:rsidRDefault="000F5D63" w:rsidP="000F5D63">
      <w:pPr>
        <w:spacing w:line="360" w:lineRule="auto"/>
        <w:jc w:val="center"/>
        <w:rPr>
          <w:sz w:val="24"/>
          <w:szCs w:val="24"/>
        </w:rPr>
      </w:pPr>
      <w:r>
        <w:rPr>
          <w:noProof/>
          <w:sz w:val="24"/>
          <w:szCs w:val="24"/>
          <w:lang w:val="fr-FR" w:eastAsia="fr-FR"/>
        </w:rPr>
        <w:drawing>
          <wp:inline distT="0" distB="0" distL="0" distR="0" wp14:anchorId="49F0C294" wp14:editId="34657CBD">
            <wp:extent cx="5760720" cy="3614077"/>
            <wp:effectExtent l="19050" t="0" r="0" b="0"/>
            <wp:docPr id="4" name="Image 1"/>
            <wp:cNvGraphicFramePr/>
            <a:graphic xmlns:a="http://schemas.openxmlformats.org/drawingml/2006/main">
              <a:graphicData uri="http://schemas.openxmlformats.org/drawingml/2006/picture">
                <pic:pic xmlns:pic="http://schemas.openxmlformats.org/drawingml/2006/picture">
                  <pic:nvPicPr>
                    <pic:cNvPr id="47106" name="Picture 2"/>
                    <pic:cNvPicPr>
                      <a:picLocks noChangeAspect="1" noChangeArrowheads="1"/>
                    </pic:cNvPicPr>
                  </pic:nvPicPr>
                  <pic:blipFill>
                    <a:blip r:embed="rId9" cstate="print"/>
                    <a:srcRect/>
                    <a:stretch>
                      <a:fillRect/>
                    </a:stretch>
                  </pic:blipFill>
                  <pic:spPr bwMode="auto">
                    <a:xfrm>
                      <a:off x="0" y="0"/>
                      <a:ext cx="5760720" cy="3614077"/>
                    </a:xfrm>
                    <a:prstGeom prst="rect">
                      <a:avLst/>
                    </a:prstGeom>
                    <a:noFill/>
                    <a:ln w="9525">
                      <a:noFill/>
                      <a:miter lim="800000"/>
                      <a:headEnd/>
                      <a:tailEnd/>
                    </a:ln>
                    <a:effectLst/>
                  </pic:spPr>
                </pic:pic>
              </a:graphicData>
            </a:graphic>
          </wp:inline>
        </w:drawing>
      </w:r>
    </w:p>
    <w:p w:rsidR="000F5D63" w:rsidRPr="00FA3E9C" w:rsidRDefault="000F5D63" w:rsidP="000F5D63">
      <w:pPr>
        <w:spacing w:line="360" w:lineRule="auto"/>
        <w:jc w:val="center"/>
        <w:rPr>
          <w:sz w:val="24"/>
          <w:szCs w:val="24"/>
        </w:rPr>
      </w:pPr>
    </w:p>
    <w:p w:rsidR="000F5D63" w:rsidRDefault="000F5D63" w:rsidP="000F5D63">
      <w:pPr>
        <w:spacing w:line="276" w:lineRule="auto"/>
        <w:jc w:val="both"/>
        <w:rPr>
          <w:sz w:val="24"/>
          <w:szCs w:val="24"/>
        </w:rPr>
      </w:pPr>
      <w:r w:rsidRPr="00FA3E9C">
        <w:rPr>
          <w:b/>
          <w:sz w:val="24"/>
          <w:szCs w:val="24"/>
        </w:rPr>
        <w:t>Figure </w:t>
      </w:r>
      <w:r>
        <w:rPr>
          <w:b/>
          <w:sz w:val="24"/>
          <w:szCs w:val="24"/>
        </w:rPr>
        <w:t>S1</w:t>
      </w:r>
      <w:r w:rsidRPr="00FA3E9C">
        <w:rPr>
          <w:sz w:val="24"/>
          <w:szCs w:val="24"/>
        </w:rPr>
        <w:t>: pictures of the overall set-up (left) and the contact zone (right)</w:t>
      </w:r>
      <w:r>
        <w:rPr>
          <w:sz w:val="24"/>
          <w:szCs w:val="24"/>
        </w:rPr>
        <w:t>.</w:t>
      </w:r>
      <w:r w:rsidRPr="00466722">
        <w:rPr>
          <w:sz w:val="24"/>
          <w:szCs w:val="24"/>
        </w:rPr>
        <w:t xml:space="preserve"> </w:t>
      </w:r>
      <w:r>
        <w:rPr>
          <w:sz w:val="24"/>
          <w:szCs w:val="24"/>
        </w:rPr>
        <w:t>T</w:t>
      </w:r>
      <w:r w:rsidRPr="00FA3E9C">
        <w:rPr>
          <w:sz w:val="24"/>
          <w:szCs w:val="24"/>
        </w:rPr>
        <w:t xml:space="preserve">he steel flat-ended probe (diameter Ф=5.95 </w:t>
      </w:r>
      <w:r w:rsidRPr="00FA3E9C">
        <w:rPr>
          <w:rStyle w:val="st"/>
          <w:sz w:val="24"/>
          <w:szCs w:val="24"/>
        </w:rPr>
        <w:t>± 0,02mm</w:t>
      </w:r>
      <w:r w:rsidRPr="00FA3E9C">
        <w:rPr>
          <w:sz w:val="24"/>
          <w:szCs w:val="24"/>
        </w:rPr>
        <w:t>) is driven by a central stepping motor while three side motors drive an upper plate. The glass slide on which is deposited the thin adhesive layer, is fixed facing down on this upper plate. The load cell (</w:t>
      </w:r>
      <w:r w:rsidRPr="00FA3E9C">
        <w:rPr>
          <w:bCs/>
          <w:sz w:val="24"/>
          <w:szCs w:val="24"/>
        </w:rPr>
        <w:t xml:space="preserve">40N </w:t>
      </w:r>
      <m:oMath>
        <m:r>
          <w:rPr>
            <w:rFonts w:ascii="Cambria Math" w:hAnsi="Cambria Math"/>
            <w:sz w:val="24"/>
            <w:szCs w:val="24"/>
          </w:rPr>
          <m:t>±</m:t>
        </m:r>
      </m:oMath>
      <w:r w:rsidRPr="00FA3E9C">
        <w:rPr>
          <w:bCs/>
          <w:sz w:val="24"/>
          <w:szCs w:val="24"/>
        </w:rPr>
        <w:t>0,1N)</w:t>
      </w:r>
      <w:r w:rsidRPr="00FA3E9C">
        <w:rPr>
          <w:sz w:val="24"/>
          <w:szCs w:val="24"/>
        </w:rPr>
        <w:t xml:space="preserve"> required for the measurement of the normal force F</w:t>
      </w:r>
      <w:r w:rsidR="0063644A">
        <w:rPr>
          <w:sz w:val="24"/>
          <w:szCs w:val="24"/>
          <w:vertAlign w:val="subscript"/>
        </w:rPr>
        <w:t>T</w:t>
      </w:r>
      <w:r w:rsidRPr="00FA3E9C">
        <w:rPr>
          <w:sz w:val="24"/>
          <w:szCs w:val="24"/>
        </w:rPr>
        <w:t xml:space="preserve"> is positioned in series with the probe. </w:t>
      </w:r>
    </w:p>
    <w:p w:rsidR="000F5D63" w:rsidRDefault="000F5D63" w:rsidP="00AB5F0B">
      <w:pPr>
        <w:spacing w:line="276" w:lineRule="auto"/>
        <w:jc w:val="both"/>
        <w:rPr>
          <w:sz w:val="24"/>
          <w:szCs w:val="24"/>
        </w:rPr>
      </w:pPr>
    </w:p>
    <w:p w:rsidR="000F5D63" w:rsidRDefault="000F5D63" w:rsidP="00AB5F0B">
      <w:pPr>
        <w:spacing w:line="276" w:lineRule="auto"/>
        <w:jc w:val="both"/>
        <w:rPr>
          <w:sz w:val="24"/>
          <w:szCs w:val="24"/>
        </w:rPr>
      </w:pPr>
    </w:p>
    <w:p w:rsidR="000F5D63" w:rsidRDefault="000F5D63" w:rsidP="00AB5F0B">
      <w:pPr>
        <w:spacing w:line="276" w:lineRule="auto"/>
        <w:jc w:val="both"/>
        <w:rPr>
          <w:sz w:val="24"/>
          <w:szCs w:val="24"/>
        </w:rPr>
      </w:pPr>
    </w:p>
    <w:p w:rsidR="000F5D63" w:rsidRDefault="000F5D63" w:rsidP="00AB5F0B">
      <w:pPr>
        <w:spacing w:line="276" w:lineRule="auto"/>
        <w:jc w:val="both"/>
        <w:rPr>
          <w:sz w:val="24"/>
          <w:szCs w:val="24"/>
        </w:rPr>
      </w:pPr>
    </w:p>
    <w:p w:rsidR="000F5D63" w:rsidRDefault="000F5D63" w:rsidP="00AB5F0B">
      <w:pPr>
        <w:spacing w:line="276" w:lineRule="auto"/>
        <w:jc w:val="both"/>
        <w:rPr>
          <w:sz w:val="24"/>
          <w:szCs w:val="24"/>
        </w:rPr>
      </w:pPr>
    </w:p>
    <w:p w:rsidR="000F5D63" w:rsidRDefault="000F5D63" w:rsidP="00AB5F0B">
      <w:pPr>
        <w:spacing w:line="276" w:lineRule="auto"/>
        <w:jc w:val="both"/>
        <w:rPr>
          <w:sz w:val="24"/>
          <w:szCs w:val="24"/>
        </w:rPr>
      </w:pPr>
    </w:p>
    <w:p w:rsidR="000F5D63" w:rsidRDefault="000F5D63" w:rsidP="00AB5F0B">
      <w:pPr>
        <w:spacing w:line="276" w:lineRule="auto"/>
        <w:jc w:val="both"/>
        <w:rPr>
          <w:sz w:val="24"/>
          <w:szCs w:val="24"/>
        </w:rPr>
      </w:pPr>
    </w:p>
    <w:p w:rsidR="00AB5F0B" w:rsidRPr="00AE65D0" w:rsidRDefault="00AB5F0B" w:rsidP="00AB5F0B">
      <w:pPr>
        <w:spacing w:line="276" w:lineRule="auto"/>
        <w:jc w:val="both"/>
        <w:rPr>
          <w:sz w:val="24"/>
          <w:szCs w:val="24"/>
        </w:rPr>
      </w:pPr>
      <w:r w:rsidRPr="00AE65D0">
        <w:rPr>
          <w:sz w:val="24"/>
          <w:szCs w:val="24"/>
        </w:rPr>
        <w:lastRenderedPageBreak/>
        <w:t xml:space="preserve">To </w:t>
      </w:r>
      <w:r w:rsidR="007908B3">
        <w:rPr>
          <w:sz w:val="24"/>
          <w:szCs w:val="24"/>
        </w:rPr>
        <w:t>check the reproducibility of adhesion tests, several</w:t>
      </w:r>
      <w:r w:rsidRPr="00AE65D0">
        <w:rPr>
          <w:sz w:val="24"/>
          <w:szCs w:val="24"/>
        </w:rPr>
        <w:t xml:space="preserve"> coated glass slides were prepared for each material and </w:t>
      </w:r>
      <w:r w:rsidR="007908B3">
        <w:rPr>
          <w:sz w:val="24"/>
          <w:szCs w:val="24"/>
        </w:rPr>
        <w:t>several tests were</w:t>
      </w:r>
      <w:r w:rsidRPr="00AE65D0">
        <w:rPr>
          <w:sz w:val="24"/>
          <w:szCs w:val="24"/>
        </w:rPr>
        <w:t xml:space="preserve"> carried out </w:t>
      </w:r>
      <w:r w:rsidR="007908B3">
        <w:rPr>
          <w:sz w:val="24"/>
          <w:szCs w:val="24"/>
        </w:rPr>
        <w:t xml:space="preserve">for each film. </w:t>
      </w:r>
      <w:r w:rsidRPr="00AE65D0">
        <w:rPr>
          <w:sz w:val="24"/>
          <w:szCs w:val="24"/>
        </w:rPr>
        <w:t>As illustrated in the following figure, the shape of the</w:t>
      </w:r>
      <w:r w:rsidR="00AF7391">
        <w:rPr>
          <w:sz w:val="24"/>
          <w:szCs w:val="24"/>
        </w:rPr>
        <w:t xml:space="preserve"> stress-strain curve and</w:t>
      </w:r>
      <w:r w:rsidRPr="00AE65D0">
        <w:rPr>
          <w:sz w:val="24"/>
          <w:szCs w:val="24"/>
        </w:rPr>
        <w:t xml:space="preserve"> the stress peak are reproducible </w:t>
      </w:r>
      <w:r>
        <w:rPr>
          <w:sz w:val="24"/>
          <w:szCs w:val="24"/>
        </w:rPr>
        <w:t>for different tes</w:t>
      </w:r>
      <w:r w:rsidR="007908B3">
        <w:rPr>
          <w:sz w:val="24"/>
          <w:szCs w:val="24"/>
        </w:rPr>
        <w:t>ts performed on distinct films.</w:t>
      </w:r>
      <w:r>
        <w:rPr>
          <w:sz w:val="24"/>
          <w:szCs w:val="24"/>
        </w:rPr>
        <w:t xml:space="preserve"> </w:t>
      </w:r>
    </w:p>
    <w:p w:rsidR="00AB5F0B" w:rsidRDefault="00AB5F0B" w:rsidP="00AB5F0B">
      <w:pPr>
        <w:spacing w:line="276" w:lineRule="auto"/>
        <w:jc w:val="both"/>
        <w:rPr>
          <w:sz w:val="24"/>
          <w:szCs w:val="24"/>
        </w:rPr>
      </w:pPr>
    </w:p>
    <w:p w:rsidR="00AB5F0B" w:rsidRDefault="00AB5F0B" w:rsidP="00AB5F0B">
      <w:pPr>
        <w:spacing w:line="276" w:lineRule="auto"/>
        <w:jc w:val="center"/>
        <w:rPr>
          <w:noProof/>
          <w:sz w:val="24"/>
          <w:szCs w:val="24"/>
          <w:lang w:eastAsia="fr-FR"/>
        </w:rPr>
      </w:pPr>
      <w:r w:rsidRPr="00AE65D0">
        <w:rPr>
          <w:noProof/>
          <w:sz w:val="24"/>
          <w:szCs w:val="24"/>
          <w:lang w:val="fr-FR" w:eastAsia="fr-FR"/>
        </w:rPr>
        <w:drawing>
          <wp:inline distT="0" distB="0" distL="0" distR="0">
            <wp:extent cx="3020906" cy="2259402"/>
            <wp:effectExtent l="19050" t="0" r="0" b="0"/>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cstate="print"/>
                    <a:srcRect/>
                    <a:stretch>
                      <a:fillRect/>
                    </a:stretch>
                  </pic:blipFill>
                  <pic:spPr bwMode="auto">
                    <a:xfrm>
                      <a:off x="0" y="0"/>
                      <a:ext cx="3022447" cy="2260555"/>
                    </a:xfrm>
                    <a:prstGeom prst="rect">
                      <a:avLst/>
                    </a:prstGeom>
                    <a:noFill/>
                    <a:ln w="9525">
                      <a:noFill/>
                      <a:miter lim="800000"/>
                      <a:headEnd/>
                      <a:tailEnd/>
                    </a:ln>
                  </pic:spPr>
                </pic:pic>
              </a:graphicData>
            </a:graphic>
          </wp:inline>
        </w:drawing>
      </w:r>
    </w:p>
    <w:p w:rsidR="00AB5F0B" w:rsidRDefault="00AB5F0B" w:rsidP="00AB5F0B">
      <w:pPr>
        <w:spacing w:line="276" w:lineRule="auto"/>
        <w:jc w:val="center"/>
        <w:rPr>
          <w:noProof/>
          <w:sz w:val="24"/>
          <w:szCs w:val="24"/>
          <w:lang w:eastAsia="fr-FR"/>
        </w:rPr>
      </w:pPr>
    </w:p>
    <w:p w:rsidR="002949EA" w:rsidRDefault="00AB5F0B" w:rsidP="00AB5F0B">
      <w:pPr>
        <w:spacing w:line="276" w:lineRule="auto"/>
        <w:jc w:val="both"/>
        <w:rPr>
          <w:sz w:val="22"/>
          <w:szCs w:val="22"/>
        </w:rPr>
      </w:pPr>
      <w:r w:rsidRPr="00CE50F4">
        <w:rPr>
          <w:b/>
          <w:sz w:val="22"/>
          <w:szCs w:val="22"/>
        </w:rPr>
        <w:t xml:space="preserve">Figure </w:t>
      </w:r>
      <w:r>
        <w:rPr>
          <w:b/>
          <w:sz w:val="22"/>
          <w:szCs w:val="22"/>
        </w:rPr>
        <w:t>S</w:t>
      </w:r>
      <w:r w:rsidR="000F5D63">
        <w:rPr>
          <w:b/>
          <w:sz w:val="22"/>
          <w:szCs w:val="22"/>
        </w:rPr>
        <w:t>2</w:t>
      </w:r>
      <w:r w:rsidRPr="00CE50F4">
        <w:rPr>
          <w:sz w:val="22"/>
          <w:szCs w:val="22"/>
        </w:rPr>
        <w:t>: Probe-tack</w:t>
      </w:r>
      <w:r w:rsidR="00655FE9">
        <w:rPr>
          <w:sz w:val="22"/>
          <w:szCs w:val="22"/>
        </w:rPr>
        <w:t xml:space="preserve"> </w:t>
      </w:r>
      <w:r w:rsidR="00655FE9" w:rsidRPr="00655FE9">
        <w:rPr>
          <w:i/>
          <w:sz w:val="22"/>
          <w:szCs w:val="22"/>
        </w:rPr>
        <w:t>σ</w:t>
      </w:r>
      <w:r w:rsidR="00655FE9" w:rsidRPr="00655FE9">
        <w:rPr>
          <w:i/>
          <w:sz w:val="22"/>
          <w:szCs w:val="22"/>
          <w:vertAlign w:val="subscript"/>
        </w:rPr>
        <w:t>0</w:t>
      </w:r>
      <w:r w:rsidR="00655FE9" w:rsidRPr="00655FE9">
        <w:rPr>
          <w:i/>
          <w:sz w:val="22"/>
          <w:szCs w:val="22"/>
        </w:rPr>
        <w:t>=</w:t>
      </w:r>
      <w:proofErr w:type="gramStart"/>
      <w:r w:rsidR="00655FE9" w:rsidRPr="00655FE9">
        <w:rPr>
          <w:i/>
          <w:sz w:val="22"/>
          <w:szCs w:val="22"/>
        </w:rPr>
        <w:t>f(</w:t>
      </w:r>
      <w:proofErr w:type="gramEnd"/>
      <w:r w:rsidR="00655FE9" w:rsidRPr="00655FE9">
        <w:rPr>
          <w:i/>
          <w:sz w:val="22"/>
          <w:szCs w:val="22"/>
        </w:rPr>
        <w:t>ε</w:t>
      </w:r>
      <w:r w:rsidR="00655FE9" w:rsidRPr="00655FE9">
        <w:rPr>
          <w:i/>
          <w:sz w:val="22"/>
          <w:szCs w:val="22"/>
          <w:vertAlign w:val="subscript"/>
        </w:rPr>
        <w:t>0</w:t>
      </w:r>
      <w:r w:rsidR="00655FE9" w:rsidRPr="00655FE9">
        <w:rPr>
          <w:i/>
          <w:sz w:val="22"/>
          <w:szCs w:val="22"/>
        </w:rPr>
        <w:t>)</w:t>
      </w:r>
      <w:r w:rsidRPr="00CE50F4">
        <w:rPr>
          <w:sz w:val="22"/>
          <w:szCs w:val="22"/>
        </w:rPr>
        <w:t xml:space="preserve"> curves obtained from PnBA3U8 and PnBA3U12-coated glass slides (thickness ~ 100µm). The different curves for the same material result from ad</w:t>
      </w:r>
      <w:r w:rsidR="007908B3">
        <w:rPr>
          <w:sz w:val="22"/>
          <w:szCs w:val="22"/>
        </w:rPr>
        <w:t>hesion tests on different coated glass</w:t>
      </w:r>
      <w:r w:rsidRPr="00CE50F4">
        <w:rPr>
          <w:sz w:val="22"/>
          <w:szCs w:val="22"/>
        </w:rPr>
        <w:t xml:space="preserve"> slides</w:t>
      </w:r>
      <w:r w:rsidR="007908B3">
        <w:rPr>
          <w:sz w:val="22"/>
          <w:szCs w:val="22"/>
        </w:rPr>
        <w:t>,</w:t>
      </w:r>
      <w:r w:rsidRPr="00CE50F4">
        <w:rPr>
          <w:sz w:val="22"/>
          <w:szCs w:val="22"/>
        </w:rPr>
        <w:t xml:space="preserve"> at ambient temperature and with a debonding velocity of 100µm/s.</w:t>
      </w:r>
    </w:p>
    <w:p w:rsidR="002949EA" w:rsidRDefault="002949EA" w:rsidP="00AB5F0B">
      <w:pPr>
        <w:spacing w:line="276" w:lineRule="auto"/>
        <w:jc w:val="both"/>
        <w:rPr>
          <w:sz w:val="22"/>
          <w:szCs w:val="22"/>
        </w:rPr>
      </w:pPr>
    </w:p>
    <w:p w:rsidR="002949EA" w:rsidRDefault="002949EA" w:rsidP="00AB5F0B">
      <w:pPr>
        <w:spacing w:line="276" w:lineRule="auto"/>
        <w:jc w:val="both"/>
        <w:rPr>
          <w:sz w:val="22"/>
          <w:szCs w:val="22"/>
        </w:rPr>
      </w:pPr>
    </w:p>
    <w:p w:rsidR="002949EA" w:rsidRDefault="002949EA" w:rsidP="00AB5F0B">
      <w:pPr>
        <w:spacing w:line="276" w:lineRule="auto"/>
        <w:jc w:val="both"/>
        <w:rPr>
          <w:sz w:val="22"/>
          <w:szCs w:val="22"/>
        </w:rPr>
      </w:pPr>
    </w:p>
    <w:p w:rsidR="002949EA" w:rsidRDefault="002949EA" w:rsidP="00AB5F0B">
      <w:pPr>
        <w:spacing w:line="276" w:lineRule="auto"/>
        <w:jc w:val="both"/>
        <w:rPr>
          <w:sz w:val="22"/>
          <w:szCs w:val="22"/>
        </w:rPr>
      </w:pPr>
    </w:p>
    <w:p w:rsidR="002949EA" w:rsidRDefault="002949EA" w:rsidP="00AB5F0B">
      <w:pPr>
        <w:spacing w:line="276" w:lineRule="auto"/>
        <w:jc w:val="both"/>
        <w:rPr>
          <w:sz w:val="22"/>
          <w:szCs w:val="22"/>
        </w:rPr>
      </w:pPr>
    </w:p>
    <w:p w:rsidR="002949EA" w:rsidRDefault="002949EA" w:rsidP="00AB5F0B">
      <w:pPr>
        <w:spacing w:line="276" w:lineRule="auto"/>
        <w:jc w:val="both"/>
        <w:rPr>
          <w:sz w:val="22"/>
          <w:szCs w:val="22"/>
        </w:rPr>
      </w:pPr>
    </w:p>
    <w:p w:rsidR="002949EA" w:rsidRDefault="002949EA" w:rsidP="00AB5F0B">
      <w:pPr>
        <w:spacing w:line="276" w:lineRule="auto"/>
        <w:jc w:val="both"/>
        <w:rPr>
          <w:sz w:val="22"/>
          <w:szCs w:val="22"/>
        </w:rPr>
      </w:pPr>
    </w:p>
    <w:p w:rsidR="002949EA" w:rsidRDefault="002949EA" w:rsidP="00AB5F0B">
      <w:pPr>
        <w:spacing w:line="276" w:lineRule="auto"/>
        <w:jc w:val="both"/>
        <w:rPr>
          <w:sz w:val="22"/>
          <w:szCs w:val="22"/>
        </w:rPr>
      </w:pPr>
    </w:p>
    <w:p w:rsidR="002949EA" w:rsidRDefault="002949EA" w:rsidP="00AB5F0B">
      <w:pPr>
        <w:spacing w:line="276" w:lineRule="auto"/>
        <w:jc w:val="both"/>
        <w:rPr>
          <w:sz w:val="22"/>
          <w:szCs w:val="22"/>
        </w:rPr>
      </w:pPr>
    </w:p>
    <w:p w:rsidR="002949EA" w:rsidRPr="00FA3E9C" w:rsidRDefault="002949EA" w:rsidP="002949EA">
      <w:pPr>
        <w:spacing w:line="360" w:lineRule="auto"/>
        <w:jc w:val="center"/>
        <w:rPr>
          <w:sz w:val="24"/>
          <w:szCs w:val="24"/>
        </w:rPr>
      </w:pPr>
    </w:p>
    <w:p w:rsidR="002949EA" w:rsidRDefault="002949EA" w:rsidP="00AB5F0B">
      <w:pPr>
        <w:spacing w:line="276" w:lineRule="auto"/>
        <w:jc w:val="both"/>
        <w:rPr>
          <w:i/>
          <w:color w:val="FF0000"/>
          <w:sz w:val="22"/>
          <w:szCs w:val="22"/>
        </w:rPr>
      </w:pPr>
    </w:p>
    <w:p w:rsidR="00574BFB" w:rsidRDefault="00574BFB" w:rsidP="00574BFB">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spacing w:line="276" w:lineRule="auto"/>
        <w:jc w:val="both"/>
        <w:rPr>
          <w:sz w:val="22"/>
          <w:szCs w:val="22"/>
        </w:rPr>
      </w:pPr>
    </w:p>
    <w:p w:rsidR="002E240D" w:rsidRDefault="002E240D" w:rsidP="00574BFB">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spacing w:line="276" w:lineRule="auto"/>
        <w:jc w:val="both"/>
        <w:rPr>
          <w:sz w:val="22"/>
          <w:szCs w:val="22"/>
        </w:rPr>
      </w:pPr>
    </w:p>
    <w:p w:rsidR="005D24DE" w:rsidRDefault="005D24DE" w:rsidP="002E240D">
      <w:pPr>
        <w:spacing w:line="276" w:lineRule="auto"/>
        <w:jc w:val="both"/>
        <w:rPr>
          <w:sz w:val="22"/>
          <w:szCs w:val="22"/>
        </w:rPr>
      </w:pPr>
    </w:p>
    <w:p w:rsidR="005D24DE" w:rsidRDefault="005D24DE" w:rsidP="002E240D">
      <w:pPr>
        <w:spacing w:line="276" w:lineRule="auto"/>
        <w:jc w:val="both"/>
        <w:rPr>
          <w:sz w:val="22"/>
          <w:szCs w:val="22"/>
        </w:rPr>
      </w:pPr>
    </w:p>
    <w:p w:rsidR="005D24DE" w:rsidRDefault="005D24DE" w:rsidP="002E240D">
      <w:pPr>
        <w:spacing w:line="276" w:lineRule="auto"/>
        <w:jc w:val="both"/>
        <w:rPr>
          <w:sz w:val="22"/>
          <w:szCs w:val="22"/>
        </w:rPr>
      </w:pPr>
    </w:p>
    <w:p w:rsidR="005D24DE" w:rsidRDefault="005D24DE" w:rsidP="002E240D">
      <w:pPr>
        <w:spacing w:line="276" w:lineRule="auto"/>
        <w:jc w:val="both"/>
        <w:rPr>
          <w:sz w:val="22"/>
          <w:szCs w:val="22"/>
        </w:rPr>
      </w:pPr>
    </w:p>
    <w:p w:rsidR="002E240D" w:rsidRDefault="002E240D" w:rsidP="00574BFB">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spacing w:line="276" w:lineRule="auto"/>
        <w:jc w:val="both"/>
        <w:rPr>
          <w:sz w:val="22"/>
          <w:szCs w:val="22"/>
        </w:rPr>
      </w:pPr>
    </w:p>
    <w:p w:rsidR="005D24DE" w:rsidRDefault="00585C09" w:rsidP="0094707A">
      <w:pPr>
        <w:spacing w:line="276" w:lineRule="auto"/>
        <w:jc w:val="both"/>
        <w:rPr>
          <w:b/>
          <w:sz w:val="22"/>
          <w:szCs w:val="22"/>
        </w:rPr>
      </w:pPr>
      <w:r w:rsidRPr="00585C09">
        <w:rPr>
          <w:b/>
          <w:sz w:val="22"/>
          <w:szCs w:val="22"/>
          <w:lang w:val="fr-FR"/>
        </w:rPr>
        <w:lastRenderedPageBreak/>
        <w:drawing>
          <wp:inline distT="0" distB="0" distL="0" distR="0" wp14:anchorId="0F3648E8" wp14:editId="3097A84D">
            <wp:extent cx="5760720" cy="5519414"/>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519414"/>
                    </a:xfrm>
                    <a:prstGeom prst="rect">
                      <a:avLst/>
                    </a:prstGeom>
                    <a:noFill/>
                    <a:ln>
                      <a:noFill/>
                    </a:ln>
                    <a:effectLst/>
                    <a:extLst/>
                  </pic:spPr>
                </pic:pic>
              </a:graphicData>
            </a:graphic>
          </wp:inline>
        </w:drawing>
      </w:r>
    </w:p>
    <w:p w:rsidR="005D24DE" w:rsidRDefault="0094707A" w:rsidP="0094707A">
      <w:pPr>
        <w:spacing w:line="276" w:lineRule="auto"/>
        <w:jc w:val="both"/>
        <w:rPr>
          <w:sz w:val="22"/>
          <w:szCs w:val="22"/>
        </w:rPr>
      </w:pPr>
      <w:r w:rsidRPr="0094707A">
        <w:rPr>
          <w:b/>
          <w:sz w:val="22"/>
          <w:szCs w:val="22"/>
        </w:rPr>
        <w:t xml:space="preserve"> </w:t>
      </w:r>
      <w:r w:rsidR="00C53C37">
        <w:rPr>
          <w:b/>
          <w:sz w:val="22"/>
          <w:szCs w:val="22"/>
        </w:rPr>
        <w:t>Figure S</w:t>
      </w:r>
      <w:r w:rsidR="00A231B3">
        <w:rPr>
          <w:b/>
          <w:sz w:val="22"/>
          <w:szCs w:val="22"/>
        </w:rPr>
        <w:t>3</w:t>
      </w:r>
      <w:r>
        <w:rPr>
          <w:sz w:val="22"/>
          <w:szCs w:val="22"/>
        </w:rPr>
        <w:t xml:space="preserve">: Variation of the ratio </w:t>
      </w:r>
      <w:proofErr w:type="gramStart"/>
      <w:r w:rsidR="005D24DE" w:rsidRPr="009C0FE8">
        <w:rPr>
          <w:i/>
          <w:sz w:val="22"/>
          <w:szCs w:val="22"/>
        </w:rPr>
        <w:t>A</w:t>
      </w:r>
      <w:r w:rsidR="005D24DE" w:rsidRPr="009C0FE8">
        <w:rPr>
          <w:i/>
          <w:sz w:val="22"/>
          <w:szCs w:val="22"/>
          <w:vertAlign w:val="subscript"/>
        </w:rPr>
        <w:t>t</w:t>
      </w:r>
      <w:proofErr w:type="gramEnd"/>
      <w:r w:rsidR="00585C09">
        <w:rPr>
          <w:i/>
          <w:sz w:val="22"/>
          <w:szCs w:val="22"/>
          <w:vertAlign w:val="subscript"/>
        </w:rPr>
        <w:t xml:space="preserve"> </w:t>
      </w:r>
      <w:r w:rsidR="005D24DE" w:rsidRPr="009C0FE8">
        <w:rPr>
          <w:i/>
          <w:sz w:val="22"/>
          <w:szCs w:val="22"/>
        </w:rPr>
        <w:t>/A</w:t>
      </w:r>
      <w:r w:rsidR="005D24DE" w:rsidRPr="009C0FE8">
        <w:rPr>
          <w:i/>
          <w:sz w:val="22"/>
          <w:szCs w:val="22"/>
          <w:vertAlign w:val="subscript"/>
        </w:rPr>
        <w:t>0</w:t>
      </w:r>
      <w:r w:rsidR="005D24DE" w:rsidRPr="00C64B67">
        <w:rPr>
          <w:sz w:val="22"/>
          <w:szCs w:val="22"/>
        </w:rPr>
        <w:t xml:space="preserve"> </w:t>
      </w:r>
      <w:r w:rsidR="00585C09">
        <w:rPr>
          <w:sz w:val="22"/>
          <w:szCs w:val="22"/>
        </w:rPr>
        <w:t>(</w:t>
      </w:r>
      <w:r w:rsidR="00585C09">
        <w:rPr>
          <w:b/>
          <w:i/>
          <w:sz w:val="22"/>
          <w:szCs w:val="22"/>
        </w:rPr>
        <w:t>A-</w:t>
      </w:r>
      <w:r w:rsidR="00585C09" w:rsidRPr="00585C09">
        <w:rPr>
          <w:b/>
          <w:i/>
          <w:sz w:val="22"/>
          <w:szCs w:val="22"/>
        </w:rPr>
        <w:t>B</w:t>
      </w:r>
      <w:r w:rsidR="00585C09">
        <w:rPr>
          <w:sz w:val="22"/>
          <w:szCs w:val="22"/>
        </w:rPr>
        <w:t xml:space="preserve">) </w:t>
      </w:r>
      <w:r w:rsidR="00585C09">
        <w:rPr>
          <w:sz w:val="22"/>
          <w:szCs w:val="22"/>
        </w:rPr>
        <w:t>and</w:t>
      </w:r>
      <w:r w:rsidR="00585C09" w:rsidRPr="009C0FE8">
        <w:rPr>
          <w:i/>
          <w:sz w:val="22"/>
          <w:szCs w:val="22"/>
        </w:rPr>
        <w:t xml:space="preserve"> </w:t>
      </w:r>
      <w:r w:rsidR="00585C09" w:rsidRPr="009C0FE8">
        <w:rPr>
          <w:i/>
          <w:sz w:val="22"/>
          <w:szCs w:val="22"/>
        </w:rPr>
        <w:t>A</w:t>
      </w:r>
      <w:r w:rsidR="00585C09" w:rsidRPr="009C0FE8">
        <w:rPr>
          <w:i/>
          <w:sz w:val="22"/>
          <w:szCs w:val="22"/>
          <w:vertAlign w:val="subscript"/>
        </w:rPr>
        <w:t>e</w:t>
      </w:r>
      <w:r w:rsidR="00585C09" w:rsidRPr="009C0FE8">
        <w:rPr>
          <w:i/>
          <w:sz w:val="22"/>
          <w:szCs w:val="22"/>
        </w:rPr>
        <w:t>/A</w:t>
      </w:r>
      <w:r w:rsidR="00585C09" w:rsidRPr="009C0FE8">
        <w:rPr>
          <w:i/>
          <w:sz w:val="22"/>
          <w:szCs w:val="22"/>
          <w:vertAlign w:val="subscript"/>
        </w:rPr>
        <w:t>0</w:t>
      </w:r>
      <w:r w:rsidR="00585C09" w:rsidRPr="00C64B67">
        <w:rPr>
          <w:sz w:val="22"/>
          <w:szCs w:val="22"/>
        </w:rPr>
        <w:t xml:space="preserve"> </w:t>
      </w:r>
      <w:r w:rsidR="00585C09">
        <w:rPr>
          <w:sz w:val="22"/>
          <w:szCs w:val="22"/>
        </w:rPr>
        <w:t>(</w:t>
      </w:r>
      <w:r w:rsidR="00585C09">
        <w:rPr>
          <w:b/>
          <w:i/>
          <w:sz w:val="22"/>
          <w:szCs w:val="22"/>
        </w:rPr>
        <w:t>C</w:t>
      </w:r>
      <w:r w:rsidR="00585C09">
        <w:rPr>
          <w:b/>
          <w:i/>
          <w:sz w:val="22"/>
          <w:szCs w:val="22"/>
        </w:rPr>
        <w:t>-</w:t>
      </w:r>
      <w:r w:rsidR="00585C09">
        <w:rPr>
          <w:b/>
          <w:i/>
          <w:sz w:val="22"/>
          <w:szCs w:val="22"/>
        </w:rPr>
        <w:t>D</w:t>
      </w:r>
      <w:r w:rsidR="00585C09">
        <w:rPr>
          <w:sz w:val="22"/>
          <w:szCs w:val="22"/>
        </w:rPr>
        <w:t xml:space="preserve">) </w:t>
      </w:r>
      <w:r w:rsidRPr="00C64B67">
        <w:rPr>
          <w:sz w:val="22"/>
          <w:szCs w:val="22"/>
        </w:rPr>
        <w:t xml:space="preserve">with </w:t>
      </w:r>
      <w:r w:rsidR="00585C09">
        <w:rPr>
          <w:sz w:val="22"/>
          <w:szCs w:val="22"/>
        </w:rPr>
        <w:t xml:space="preserve">the nominal strain for low </w:t>
      </w:r>
      <w:r w:rsidR="00585C09">
        <w:rPr>
          <w:sz w:val="22"/>
          <w:szCs w:val="22"/>
        </w:rPr>
        <w:t>(</w:t>
      </w:r>
      <w:r w:rsidR="00585C09">
        <w:rPr>
          <w:b/>
          <w:i/>
          <w:sz w:val="22"/>
          <w:szCs w:val="22"/>
        </w:rPr>
        <w:t>A-</w:t>
      </w:r>
      <w:r w:rsidR="00585C09">
        <w:rPr>
          <w:b/>
          <w:i/>
          <w:sz w:val="22"/>
          <w:szCs w:val="22"/>
        </w:rPr>
        <w:t>C</w:t>
      </w:r>
      <w:r w:rsidR="00585C09">
        <w:rPr>
          <w:sz w:val="22"/>
          <w:szCs w:val="22"/>
        </w:rPr>
        <w:t xml:space="preserve">) </w:t>
      </w:r>
      <w:r w:rsidR="00585C09">
        <w:rPr>
          <w:sz w:val="22"/>
          <w:szCs w:val="22"/>
        </w:rPr>
        <w:t xml:space="preserve">and high </w:t>
      </w:r>
      <w:r w:rsidR="00585C09">
        <w:rPr>
          <w:sz w:val="22"/>
          <w:szCs w:val="22"/>
        </w:rPr>
        <w:t>(</w:t>
      </w:r>
      <w:r w:rsidR="00585C09">
        <w:rPr>
          <w:b/>
          <w:i/>
          <w:sz w:val="22"/>
          <w:szCs w:val="22"/>
        </w:rPr>
        <w:t>B</w:t>
      </w:r>
      <w:r w:rsidR="00585C09">
        <w:rPr>
          <w:b/>
          <w:i/>
          <w:sz w:val="22"/>
          <w:szCs w:val="22"/>
        </w:rPr>
        <w:t>-</w:t>
      </w:r>
      <w:r w:rsidR="00585C09">
        <w:rPr>
          <w:b/>
          <w:i/>
          <w:sz w:val="22"/>
          <w:szCs w:val="22"/>
        </w:rPr>
        <w:t>D</w:t>
      </w:r>
      <w:r w:rsidR="00585C09">
        <w:rPr>
          <w:sz w:val="22"/>
          <w:szCs w:val="22"/>
        </w:rPr>
        <w:t xml:space="preserve">) </w:t>
      </w:r>
      <w:r w:rsidR="00585C09">
        <w:rPr>
          <w:sz w:val="22"/>
          <w:szCs w:val="22"/>
        </w:rPr>
        <w:t>molecular weight</w:t>
      </w:r>
      <w:r w:rsidRPr="00C64B67">
        <w:rPr>
          <w:sz w:val="22"/>
          <w:szCs w:val="22"/>
        </w:rPr>
        <w:t xml:space="preserve"> PnBA3U. Two experimental curves are shown for each material</w:t>
      </w:r>
      <w:r>
        <w:rPr>
          <w:sz w:val="22"/>
          <w:szCs w:val="22"/>
        </w:rPr>
        <w:t xml:space="preserve"> to show the reproducibility</w:t>
      </w:r>
      <w:r w:rsidR="009A72AA">
        <w:rPr>
          <w:sz w:val="22"/>
          <w:szCs w:val="22"/>
        </w:rPr>
        <w:t xml:space="preserve"> of the results</w:t>
      </w:r>
      <w:r w:rsidR="00585C09">
        <w:rPr>
          <w:sz w:val="22"/>
          <w:szCs w:val="22"/>
        </w:rPr>
        <w:t>.</w:t>
      </w:r>
      <w:bookmarkStart w:id="0" w:name="_GoBack"/>
      <w:bookmarkEnd w:id="0"/>
    </w:p>
    <w:p w:rsidR="00CD06D9" w:rsidRDefault="00CD06D9" w:rsidP="0094707A">
      <w:pPr>
        <w:spacing w:line="276" w:lineRule="auto"/>
        <w:jc w:val="both"/>
        <w:rPr>
          <w:sz w:val="22"/>
          <w:szCs w:val="22"/>
        </w:rPr>
      </w:pPr>
    </w:p>
    <w:p w:rsidR="00CD06D9" w:rsidRDefault="00CD06D9" w:rsidP="0094707A">
      <w:pPr>
        <w:spacing w:line="276" w:lineRule="auto"/>
        <w:jc w:val="both"/>
        <w:rPr>
          <w:sz w:val="22"/>
          <w:szCs w:val="22"/>
        </w:rPr>
      </w:pPr>
    </w:p>
    <w:p w:rsidR="00CD06D9" w:rsidRDefault="00CD06D9" w:rsidP="0094707A">
      <w:pPr>
        <w:spacing w:line="276" w:lineRule="auto"/>
        <w:jc w:val="both"/>
        <w:rPr>
          <w:sz w:val="22"/>
          <w:szCs w:val="22"/>
        </w:rPr>
      </w:pPr>
    </w:p>
    <w:p w:rsidR="00CD06D9" w:rsidRDefault="00CD06D9" w:rsidP="0094707A">
      <w:pPr>
        <w:spacing w:line="276" w:lineRule="auto"/>
        <w:jc w:val="both"/>
        <w:rPr>
          <w:sz w:val="22"/>
          <w:szCs w:val="22"/>
        </w:rPr>
      </w:pPr>
    </w:p>
    <w:p w:rsidR="00CD06D9" w:rsidRDefault="00CD06D9" w:rsidP="0094707A">
      <w:pPr>
        <w:spacing w:line="276" w:lineRule="auto"/>
        <w:jc w:val="both"/>
        <w:rPr>
          <w:sz w:val="22"/>
          <w:szCs w:val="22"/>
        </w:rPr>
      </w:pPr>
    </w:p>
    <w:p w:rsidR="00CD06D9" w:rsidRDefault="00CD06D9" w:rsidP="0094707A">
      <w:pPr>
        <w:spacing w:line="276" w:lineRule="auto"/>
        <w:jc w:val="both"/>
        <w:rPr>
          <w:sz w:val="22"/>
          <w:szCs w:val="22"/>
        </w:rPr>
      </w:pPr>
    </w:p>
    <w:p w:rsidR="00CD06D9" w:rsidRDefault="00CD06D9" w:rsidP="0094707A">
      <w:pPr>
        <w:spacing w:line="276" w:lineRule="auto"/>
        <w:jc w:val="both"/>
        <w:rPr>
          <w:sz w:val="22"/>
          <w:szCs w:val="22"/>
        </w:rPr>
      </w:pPr>
    </w:p>
    <w:p w:rsidR="00CD06D9" w:rsidRDefault="00CD06D9" w:rsidP="0094707A">
      <w:pPr>
        <w:spacing w:line="276" w:lineRule="auto"/>
        <w:jc w:val="both"/>
        <w:rPr>
          <w:sz w:val="22"/>
          <w:szCs w:val="22"/>
        </w:rPr>
      </w:pPr>
    </w:p>
    <w:p w:rsidR="00CD06D9" w:rsidRDefault="00CD06D9" w:rsidP="0094707A">
      <w:pPr>
        <w:spacing w:line="276" w:lineRule="auto"/>
        <w:jc w:val="both"/>
        <w:rPr>
          <w:sz w:val="22"/>
          <w:szCs w:val="22"/>
        </w:rPr>
      </w:pPr>
    </w:p>
    <w:p w:rsidR="00CD06D9" w:rsidRDefault="00CD06D9" w:rsidP="0094707A">
      <w:pPr>
        <w:spacing w:line="276" w:lineRule="auto"/>
        <w:jc w:val="both"/>
        <w:rPr>
          <w:sz w:val="22"/>
          <w:szCs w:val="22"/>
        </w:rPr>
      </w:pPr>
    </w:p>
    <w:p w:rsidR="00CD06D9" w:rsidRDefault="00CD06D9" w:rsidP="0094707A">
      <w:pPr>
        <w:spacing w:line="276" w:lineRule="auto"/>
        <w:jc w:val="both"/>
        <w:rPr>
          <w:sz w:val="22"/>
          <w:szCs w:val="22"/>
        </w:rPr>
      </w:pPr>
    </w:p>
    <w:p w:rsidR="00CD06D9" w:rsidRDefault="00CD06D9" w:rsidP="0094707A">
      <w:pPr>
        <w:spacing w:line="276" w:lineRule="auto"/>
        <w:jc w:val="both"/>
        <w:rPr>
          <w:sz w:val="22"/>
          <w:szCs w:val="22"/>
        </w:rPr>
      </w:pPr>
    </w:p>
    <w:p w:rsidR="00CD06D9" w:rsidRDefault="00CD06D9" w:rsidP="0094707A">
      <w:pPr>
        <w:spacing w:line="276" w:lineRule="auto"/>
        <w:jc w:val="both"/>
        <w:rPr>
          <w:sz w:val="22"/>
          <w:szCs w:val="22"/>
        </w:rPr>
      </w:pPr>
    </w:p>
    <w:p w:rsidR="00CD06D9" w:rsidRDefault="00CD06D9" w:rsidP="0094707A">
      <w:pPr>
        <w:spacing w:line="276" w:lineRule="auto"/>
        <w:jc w:val="both"/>
        <w:rPr>
          <w:sz w:val="22"/>
          <w:szCs w:val="22"/>
        </w:rPr>
      </w:pPr>
    </w:p>
    <w:p w:rsidR="00CD06D9" w:rsidRDefault="00CD06D9" w:rsidP="0094707A">
      <w:pPr>
        <w:spacing w:line="276" w:lineRule="auto"/>
        <w:jc w:val="both"/>
        <w:rPr>
          <w:sz w:val="22"/>
          <w:szCs w:val="22"/>
        </w:rPr>
      </w:pPr>
    </w:p>
    <w:p w:rsidR="00CD06D9" w:rsidRDefault="00CD06D9" w:rsidP="0094707A">
      <w:pPr>
        <w:spacing w:line="276" w:lineRule="auto"/>
        <w:jc w:val="both"/>
        <w:rPr>
          <w:sz w:val="22"/>
          <w:szCs w:val="22"/>
        </w:rPr>
      </w:pPr>
    </w:p>
    <w:tbl>
      <w:tblPr>
        <w:tblW w:w="6000" w:type="dxa"/>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151"/>
        <w:gridCol w:w="1249"/>
        <w:gridCol w:w="1252"/>
        <w:gridCol w:w="1148"/>
      </w:tblGrid>
      <w:tr w:rsidR="00CD06D9" w:rsidRPr="00CD06D9" w:rsidTr="0012216C">
        <w:trPr>
          <w:trHeight w:val="300"/>
          <w:jc w:val="center"/>
        </w:trPr>
        <w:tc>
          <w:tcPr>
            <w:tcW w:w="1200" w:type="dxa"/>
            <w:shd w:val="clear" w:color="auto" w:fill="auto"/>
            <w:noWrap/>
            <w:vAlign w:val="center"/>
            <w:hideMark/>
          </w:tcPr>
          <w:p w:rsidR="00CD06D9" w:rsidRPr="00A231B3" w:rsidRDefault="00CD06D9" w:rsidP="0012216C">
            <w:pPr>
              <w:widowControl/>
              <w:autoSpaceDE/>
              <w:autoSpaceDN/>
              <w:jc w:val="center"/>
              <w:rPr>
                <w:rFonts w:ascii="Calibri" w:hAnsi="Calibri"/>
                <w:color w:val="000000"/>
                <w:sz w:val="22"/>
                <w:szCs w:val="22"/>
                <w:lang w:eastAsia="fr-FR"/>
              </w:rPr>
            </w:pPr>
          </w:p>
        </w:tc>
        <w:tc>
          <w:tcPr>
            <w:tcW w:w="2400" w:type="dxa"/>
            <w:gridSpan w:val="2"/>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PnBA3U5</w:t>
            </w:r>
          </w:p>
        </w:tc>
        <w:tc>
          <w:tcPr>
            <w:tcW w:w="2400" w:type="dxa"/>
            <w:gridSpan w:val="2"/>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PnBA3U85</w:t>
            </w:r>
          </w:p>
        </w:tc>
      </w:tr>
      <w:tr w:rsidR="00CD06D9" w:rsidRPr="00CD06D9" w:rsidTr="0012216C">
        <w:trPr>
          <w:trHeight w:val="300"/>
          <w:jc w:val="center"/>
        </w:trPr>
        <w:tc>
          <w:tcPr>
            <w:tcW w:w="1200"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Modes</w:t>
            </w:r>
          </w:p>
        </w:tc>
        <w:tc>
          <w:tcPr>
            <w:tcW w:w="1151" w:type="dxa"/>
            <w:shd w:val="clear" w:color="auto" w:fill="auto"/>
            <w:noWrap/>
            <w:vAlign w:val="center"/>
            <w:hideMark/>
          </w:tcPr>
          <w:p w:rsidR="00CD06D9" w:rsidRPr="00CD06D9" w:rsidRDefault="0012216C" w:rsidP="0012216C">
            <w:pPr>
              <w:widowControl/>
              <w:autoSpaceDE/>
              <w:autoSpaceDN/>
              <w:jc w:val="center"/>
              <w:rPr>
                <w:rFonts w:ascii="Calibri" w:hAnsi="Calibri"/>
                <w:color w:val="000000"/>
                <w:sz w:val="22"/>
                <w:szCs w:val="22"/>
                <w:lang w:val="fr-FR" w:eastAsia="fr-FR"/>
              </w:rPr>
            </w:pPr>
            <w:r>
              <w:rPr>
                <w:rFonts w:ascii="Calibri" w:hAnsi="Calibri"/>
                <w:color w:val="000000"/>
                <w:sz w:val="22"/>
                <w:szCs w:val="22"/>
                <w:lang w:val="fr-FR" w:eastAsia="fr-FR"/>
              </w:rPr>
              <w:t>τ (s)</w:t>
            </w:r>
          </w:p>
        </w:tc>
        <w:tc>
          <w:tcPr>
            <w:tcW w:w="1249" w:type="dxa"/>
            <w:shd w:val="clear" w:color="auto" w:fill="auto"/>
            <w:noWrap/>
            <w:vAlign w:val="center"/>
            <w:hideMark/>
          </w:tcPr>
          <w:p w:rsidR="00CD06D9" w:rsidRPr="00CD06D9" w:rsidRDefault="0012216C" w:rsidP="0012216C">
            <w:pPr>
              <w:widowControl/>
              <w:autoSpaceDE/>
              <w:autoSpaceDN/>
              <w:jc w:val="center"/>
              <w:rPr>
                <w:rFonts w:ascii="Calibri" w:hAnsi="Calibri"/>
                <w:color w:val="000000"/>
                <w:sz w:val="22"/>
                <w:szCs w:val="22"/>
                <w:lang w:val="fr-FR" w:eastAsia="fr-FR"/>
              </w:rPr>
            </w:pPr>
            <w:r>
              <w:rPr>
                <w:rFonts w:ascii="Calibri" w:hAnsi="Calibri"/>
                <w:color w:val="000000"/>
                <w:sz w:val="22"/>
                <w:szCs w:val="22"/>
                <w:lang w:val="fr-FR" w:eastAsia="fr-FR"/>
              </w:rPr>
              <w:t>g (Pa)</w:t>
            </w:r>
          </w:p>
        </w:tc>
        <w:tc>
          <w:tcPr>
            <w:tcW w:w="1252" w:type="dxa"/>
            <w:shd w:val="clear" w:color="auto" w:fill="auto"/>
            <w:noWrap/>
            <w:vAlign w:val="center"/>
            <w:hideMark/>
          </w:tcPr>
          <w:p w:rsidR="00CD06D9" w:rsidRPr="00CD06D9" w:rsidRDefault="0012216C" w:rsidP="0012216C">
            <w:pPr>
              <w:widowControl/>
              <w:autoSpaceDE/>
              <w:autoSpaceDN/>
              <w:jc w:val="center"/>
              <w:rPr>
                <w:rFonts w:ascii="Calibri" w:hAnsi="Calibri"/>
                <w:color w:val="000000"/>
                <w:sz w:val="22"/>
                <w:szCs w:val="22"/>
                <w:lang w:val="fr-FR" w:eastAsia="fr-FR"/>
              </w:rPr>
            </w:pPr>
            <w:r>
              <w:rPr>
                <w:rFonts w:ascii="Calibri" w:hAnsi="Calibri"/>
                <w:color w:val="000000"/>
                <w:sz w:val="22"/>
                <w:szCs w:val="22"/>
                <w:lang w:val="fr-FR" w:eastAsia="fr-FR"/>
              </w:rPr>
              <w:t>τ (s)</w:t>
            </w:r>
          </w:p>
        </w:tc>
        <w:tc>
          <w:tcPr>
            <w:tcW w:w="1148" w:type="dxa"/>
            <w:shd w:val="clear" w:color="auto" w:fill="auto"/>
            <w:noWrap/>
            <w:vAlign w:val="center"/>
            <w:hideMark/>
          </w:tcPr>
          <w:p w:rsidR="00CD06D9" w:rsidRPr="00CD06D9" w:rsidRDefault="0012216C" w:rsidP="0012216C">
            <w:pPr>
              <w:widowControl/>
              <w:autoSpaceDE/>
              <w:autoSpaceDN/>
              <w:jc w:val="center"/>
              <w:rPr>
                <w:rFonts w:ascii="Calibri" w:hAnsi="Calibri"/>
                <w:color w:val="000000"/>
                <w:sz w:val="22"/>
                <w:szCs w:val="22"/>
                <w:lang w:val="fr-FR" w:eastAsia="fr-FR"/>
              </w:rPr>
            </w:pPr>
            <w:r>
              <w:rPr>
                <w:rFonts w:ascii="Calibri" w:hAnsi="Calibri"/>
                <w:color w:val="000000"/>
                <w:sz w:val="22"/>
                <w:szCs w:val="22"/>
                <w:lang w:val="fr-FR" w:eastAsia="fr-FR"/>
              </w:rPr>
              <w:t>g (Pa)</w:t>
            </w:r>
          </w:p>
        </w:tc>
      </w:tr>
      <w:tr w:rsidR="00CD06D9" w:rsidRPr="00CD06D9" w:rsidTr="0012216C">
        <w:trPr>
          <w:trHeight w:val="300"/>
          <w:jc w:val="center"/>
        </w:trPr>
        <w:tc>
          <w:tcPr>
            <w:tcW w:w="1200"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1</w:t>
            </w:r>
          </w:p>
        </w:tc>
        <w:tc>
          <w:tcPr>
            <w:tcW w:w="1151"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0,001</w:t>
            </w:r>
          </w:p>
        </w:tc>
        <w:tc>
          <w:tcPr>
            <w:tcW w:w="1249"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100000</w:t>
            </w:r>
          </w:p>
        </w:tc>
        <w:tc>
          <w:tcPr>
            <w:tcW w:w="1252"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0,001</w:t>
            </w:r>
          </w:p>
        </w:tc>
        <w:tc>
          <w:tcPr>
            <w:tcW w:w="1148"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60000</w:t>
            </w:r>
          </w:p>
        </w:tc>
      </w:tr>
      <w:tr w:rsidR="00CD06D9" w:rsidRPr="00CD06D9" w:rsidTr="0012216C">
        <w:trPr>
          <w:trHeight w:val="300"/>
          <w:jc w:val="center"/>
        </w:trPr>
        <w:tc>
          <w:tcPr>
            <w:tcW w:w="1200"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2</w:t>
            </w:r>
          </w:p>
        </w:tc>
        <w:tc>
          <w:tcPr>
            <w:tcW w:w="1151"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0,0025</w:t>
            </w:r>
          </w:p>
        </w:tc>
        <w:tc>
          <w:tcPr>
            <w:tcW w:w="1249"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100000</w:t>
            </w:r>
          </w:p>
        </w:tc>
        <w:tc>
          <w:tcPr>
            <w:tcW w:w="1252"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0,0025</w:t>
            </w:r>
          </w:p>
        </w:tc>
        <w:tc>
          <w:tcPr>
            <w:tcW w:w="1148"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40000</w:t>
            </w:r>
          </w:p>
        </w:tc>
      </w:tr>
      <w:tr w:rsidR="00CD06D9" w:rsidRPr="00CD06D9" w:rsidTr="0012216C">
        <w:trPr>
          <w:trHeight w:val="300"/>
          <w:jc w:val="center"/>
        </w:trPr>
        <w:tc>
          <w:tcPr>
            <w:tcW w:w="1200"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3</w:t>
            </w:r>
          </w:p>
        </w:tc>
        <w:tc>
          <w:tcPr>
            <w:tcW w:w="1151"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0,01</w:t>
            </w:r>
          </w:p>
        </w:tc>
        <w:tc>
          <w:tcPr>
            <w:tcW w:w="1249"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100000</w:t>
            </w:r>
          </w:p>
        </w:tc>
        <w:tc>
          <w:tcPr>
            <w:tcW w:w="1252"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0,01</w:t>
            </w:r>
          </w:p>
        </w:tc>
        <w:tc>
          <w:tcPr>
            <w:tcW w:w="1148"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40000</w:t>
            </w:r>
          </w:p>
        </w:tc>
      </w:tr>
      <w:tr w:rsidR="00CD06D9" w:rsidRPr="00CD06D9" w:rsidTr="0012216C">
        <w:trPr>
          <w:trHeight w:val="300"/>
          <w:jc w:val="center"/>
        </w:trPr>
        <w:tc>
          <w:tcPr>
            <w:tcW w:w="1200"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4</w:t>
            </w:r>
          </w:p>
        </w:tc>
        <w:tc>
          <w:tcPr>
            <w:tcW w:w="1151"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0,025</w:t>
            </w:r>
          </w:p>
        </w:tc>
        <w:tc>
          <w:tcPr>
            <w:tcW w:w="1249"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25000</w:t>
            </w:r>
          </w:p>
        </w:tc>
        <w:tc>
          <w:tcPr>
            <w:tcW w:w="1252"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0,025</w:t>
            </w:r>
          </w:p>
        </w:tc>
        <w:tc>
          <w:tcPr>
            <w:tcW w:w="1148"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15000</w:t>
            </w:r>
          </w:p>
        </w:tc>
      </w:tr>
      <w:tr w:rsidR="00CD06D9" w:rsidRPr="00CD06D9" w:rsidTr="0012216C">
        <w:trPr>
          <w:trHeight w:val="300"/>
          <w:jc w:val="center"/>
        </w:trPr>
        <w:tc>
          <w:tcPr>
            <w:tcW w:w="1200"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5</w:t>
            </w:r>
          </w:p>
        </w:tc>
        <w:tc>
          <w:tcPr>
            <w:tcW w:w="1151"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0,1</w:t>
            </w:r>
          </w:p>
        </w:tc>
        <w:tc>
          <w:tcPr>
            <w:tcW w:w="1249"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20000</w:t>
            </w:r>
          </w:p>
        </w:tc>
        <w:tc>
          <w:tcPr>
            <w:tcW w:w="1252"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0,1</w:t>
            </w:r>
          </w:p>
        </w:tc>
        <w:tc>
          <w:tcPr>
            <w:tcW w:w="1148"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45000</w:t>
            </w:r>
          </w:p>
        </w:tc>
      </w:tr>
      <w:tr w:rsidR="00CD06D9" w:rsidRPr="00CD06D9" w:rsidTr="0012216C">
        <w:trPr>
          <w:trHeight w:val="300"/>
          <w:jc w:val="center"/>
        </w:trPr>
        <w:tc>
          <w:tcPr>
            <w:tcW w:w="1200"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6</w:t>
            </w:r>
          </w:p>
        </w:tc>
        <w:tc>
          <w:tcPr>
            <w:tcW w:w="1151"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0,25</w:t>
            </w:r>
          </w:p>
        </w:tc>
        <w:tc>
          <w:tcPr>
            <w:tcW w:w="1249"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20000</w:t>
            </w:r>
          </w:p>
        </w:tc>
        <w:tc>
          <w:tcPr>
            <w:tcW w:w="1252"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0,25</w:t>
            </w:r>
          </w:p>
        </w:tc>
        <w:tc>
          <w:tcPr>
            <w:tcW w:w="1148"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10000</w:t>
            </w:r>
          </w:p>
        </w:tc>
      </w:tr>
      <w:tr w:rsidR="00CD06D9" w:rsidRPr="00CD06D9" w:rsidTr="0012216C">
        <w:trPr>
          <w:trHeight w:val="300"/>
          <w:jc w:val="center"/>
        </w:trPr>
        <w:tc>
          <w:tcPr>
            <w:tcW w:w="1200"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7</w:t>
            </w:r>
          </w:p>
        </w:tc>
        <w:tc>
          <w:tcPr>
            <w:tcW w:w="1151"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1</w:t>
            </w:r>
          </w:p>
        </w:tc>
        <w:tc>
          <w:tcPr>
            <w:tcW w:w="1249"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20000</w:t>
            </w:r>
          </w:p>
        </w:tc>
        <w:tc>
          <w:tcPr>
            <w:tcW w:w="1252"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1</w:t>
            </w:r>
          </w:p>
        </w:tc>
        <w:tc>
          <w:tcPr>
            <w:tcW w:w="1148"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3000</w:t>
            </w:r>
          </w:p>
        </w:tc>
      </w:tr>
      <w:tr w:rsidR="00CD06D9" w:rsidRPr="00CD06D9" w:rsidTr="0012216C">
        <w:trPr>
          <w:trHeight w:val="300"/>
          <w:jc w:val="center"/>
        </w:trPr>
        <w:tc>
          <w:tcPr>
            <w:tcW w:w="1200"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8</w:t>
            </w:r>
          </w:p>
        </w:tc>
        <w:tc>
          <w:tcPr>
            <w:tcW w:w="1151"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2,5</w:t>
            </w:r>
          </w:p>
        </w:tc>
        <w:tc>
          <w:tcPr>
            <w:tcW w:w="1249"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15000</w:t>
            </w:r>
          </w:p>
        </w:tc>
        <w:tc>
          <w:tcPr>
            <w:tcW w:w="1252"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2,5</w:t>
            </w:r>
          </w:p>
        </w:tc>
        <w:tc>
          <w:tcPr>
            <w:tcW w:w="1148"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2000</w:t>
            </w:r>
          </w:p>
        </w:tc>
      </w:tr>
      <w:tr w:rsidR="00CD06D9" w:rsidRPr="00CD06D9" w:rsidTr="0012216C">
        <w:trPr>
          <w:trHeight w:val="300"/>
          <w:jc w:val="center"/>
        </w:trPr>
        <w:tc>
          <w:tcPr>
            <w:tcW w:w="1200"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9</w:t>
            </w:r>
          </w:p>
        </w:tc>
        <w:tc>
          <w:tcPr>
            <w:tcW w:w="1151"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10</w:t>
            </w:r>
          </w:p>
        </w:tc>
        <w:tc>
          <w:tcPr>
            <w:tcW w:w="1249"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15000</w:t>
            </w:r>
          </w:p>
        </w:tc>
        <w:tc>
          <w:tcPr>
            <w:tcW w:w="1252"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10</w:t>
            </w:r>
          </w:p>
        </w:tc>
        <w:tc>
          <w:tcPr>
            <w:tcW w:w="1148"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1200</w:t>
            </w:r>
          </w:p>
        </w:tc>
      </w:tr>
      <w:tr w:rsidR="00CD06D9" w:rsidRPr="00CD06D9" w:rsidTr="0012216C">
        <w:trPr>
          <w:trHeight w:val="300"/>
          <w:jc w:val="center"/>
        </w:trPr>
        <w:tc>
          <w:tcPr>
            <w:tcW w:w="1200"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10</w:t>
            </w:r>
          </w:p>
        </w:tc>
        <w:tc>
          <w:tcPr>
            <w:tcW w:w="1151"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25</w:t>
            </w:r>
          </w:p>
        </w:tc>
        <w:tc>
          <w:tcPr>
            <w:tcW w:w="1249"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15000</w:t>
            </w:r>
          </w:p>
        </w:tc>
        <w:tc>
          <w:tcPr>
            <w:tcW w:w="1252"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25</w:t>
            </w:r>
          </w:p>
        </w:tc>
        <w:tc>
          <w:tcPr>
            <w:tcW w:w="1148"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100</w:t>
            </w:r>
          </w:p>
        </w:tc>
      </w:tr>
      <w:tr w:rsidR="00CD06D9" w:rsidRPr="00CD06D9" w:rsidTr="0012216C">
        <w:trPr>
          <w:trHeight w:val="300"/>
          <w:jc w:val="center"/>
        </w:trPr>
        <w:tc>
          <w:tcPr>
            <w:tcW w:w="1200"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11</w:t>
            </w:r>
          </w:p>
        </w:tc>
        <w:tc>
          <w:tcPr>
            <w:tcW w:w="1151"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100</w:t>
            </w:r>
          </w:p>
        </w:tc>
        <w:tc>
          <w:tcPr>
            <w:tcW w:w="1249"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10000</w:t>
            </w:r>
          </w:p>
        </w:tc>
        <w:tc>
          <w:tcPr>
            <w:tcW w:w="1252"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100</w:t>
            </w:r>
          </w:p>
        </w:tc>
        <w:tc>
          <w:tcPr>
            <w:tcW w:w="1148"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100</w:t>
            </w:r>
          </w:p>
        </w:tc>
      </w:tr>
      <w:tr w:rsidR="00CD06D9" w:rsidRPr="00CD06D9" w:rsidTr="0012216C">
        <w:trPr>
          <w:trHeight w:val="300"/>
          <w:jc w:val="center"/>
        </w:trPr>
        <w:tc>
          <w:tcPr>
            <w:tcW w:w="1200"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12</w:t>
            </w:r>
          </w:p>
        </w:tc>
        <w:tc>
          <w:tcPr>
            <w:tcW w:w="1151"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2500</w:t>
            </w:r>
          </w:p>
        </w:tc>
        <w:tc>
          <w:tcPr>
            <w:tcW w:w="1249"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150000</w:t>
            </w:r>
          </w:p>
        </w:tc>
        <w:tc>
          <w:tcPr>
            <w:tcW w:w="1252"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250</w:t>
            </w:r>
          </w:p>
        </w:tc>
        <w:tc>
          <w:tcPr>
            <w:tcW w:w="1148" w:type="dxa"/>
            <w:shd w:val="clear" w:color="auto" w:fill="auto"/>
            <w:noWrap/>
            <w:vAlign w:val="center"/>
            <w:hideMark/>
          </w:tcPr>
          <w:p w:rsidR="00CD06D9" w:rsidRPr="00CD06D9" w:rsidRDefault="00CD06D9" w:rsidP="0012216C">
            <w:pPr>
              <w:widowControl/>
              <w:autoSpaceDE/>
              <w:autoSpaceDN/>
              <w:jc w:val="center"/>
              <w:rPr>
                <w:rFonts w:ascii="Calibri" w:hAnsi="Calibri"/>
                <w:color w:val="000000"/>
                <w:sz w:val="22"/>
                <w:szCs w:val="22"/>
                <w:lang w:val="fr-FR" w:eastAsia="fr-FR"/>
              </w:rPr>
            </w:pPr>
            <w:r w:rsidRPr="00CD06D9">
              <w:rPr>
                <w:rFonts w:ascii="Calibri" w:hAnsi="Calibri"/>
                <w:color w:val="000000"/>
                <w:sz w:val="22"/>
                <w:szCs w:val="22"/>
                <w:lang w:val="fr-FR" w:eastAsia="fr-FR"/>
              </w:rPr>
              <w:t>100</w:t>
            </w:r>
          </w:p>
        </w:tc>
      </w:tr>
    </w:tbl>
    <w:p w:rsidR="00CD06D9" w:rsidRDefault="00CD06D9" w:rsidP="0094707A">
      <w:pPr>
        <w:spacing w:line="276" w:lineRule="auto"/>
        <w:jc w:val="both"/>
        <w:rPr>
          <w:sz w:val="22"/>
          <w:szCs w:val="22"/>
        </w:rPr>
      </w:pPr>
    </w:p>
    <w:p w:rsidR="00C53C37" w:rsidRDefault="00A231B3" w:rsidP="00CD06D9">
      <w:pPr>
        <w:spacing w:line="276" w:lineRule="auto"/>
        <w:jc w:val="center"/>
        <w:rPr>
          <w:sz w:val="22"/>
          <w:szCs w:val="22"/>
        </w:rPr>
      </w:pPr>
      <w:r>
        <w:rPr>
          <w:b/>
          <w:sz w:val="22"/>
          <w:szCs w:val="22"/>
        </w:rPr>
        <w:t>Figure S4</w:t>
      </w:r>
      <w:r w:rsidR="00CD06D9">
        <w:rPr>
          <w:sz w:val="22"/>
          <w:szCs w:val="22"/>
        </w:rPr>
        <w:t>: Maxwell parameters for PnBA3U5 and PnBA3U85</w:t>
      </w:r>
    </w:p>
    <w:p w:rsidR="00C53C37" w:rsidRDefault="00C53C37" w:rsidP="0094707A">
      <w:pPr>
        <w:spacing w:line="276" w:lineRule="auto"/>
        <w:jc w:val="both"/>
        <w:rPr>
          <w:sz w:val="22"/>
          <w:szCs w:val="22"/>
        </w:rPr>
      </w:pPr>
    </w:p>
    <w:p w:rsidR="00F05BCD" w:rsidRPr="00B164C7" w:rsidRDefault="00F05BCD" w:rsidP="00B164C7">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spacing w:line="276" w:lineRule="auto"/>
        <w:rPr>
          <w:sz w:val="24"/>
          <w:szCs w:val="24"/>
        </w:rPr>
      </w:pPr>
    </w:p>
    <w:sectPr w:rsidR="00F05BCD" w:rsidRPr="00B164C7" w:rsidSect="00146B25">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F2F" w:rsidRDefault="00325F2F">
      <w:r>
        <w:separator/>
      </w:r>
    </w:p>
  </w:endnote>
  <w:endnote w:type="continuationSeparator" w:id="0">
    <w:p w:rsidR="00325F2F" w:rsidRDefault="0032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E9E" w:rsidRDefault="00D85D96" w:rsidP="00E47E9E">
    <w:pPr>
      <w:pStyle w:val="Pieddepage"/>
      <w:framePr w:wrap="around" w:vAnchor="text" w:hAnchor="margin" w:xAlign="right" w:y="1"/>
      <w:rPr>
        <w:rStyle w:val="Numrodepage"/>
      </w:rPr>
    </w:pPr>
    <w:r>
      <w:rPr>
        <w:rStyle w:val="Numrodepage"/>
      </w:rPr>
      <w:fldChar w:fldCharType="begin"/>
    </w:r>
    <w:r w:rsidR="00E47E9E">
      <w:rPr>
        <w:rStyle w:val="Numrodepage"/>
      </w:rPr>
      <w:instrText xml:space="preserve">PAGE  </w:instrText>
    </w:r>
    <w:r>
      <w:rPr>
        <w:rStyle w:val="Numrodepage"/>
      </w:rPr>
      <w:fldChar w:fldCharType="end"/>
    </w:r>
  </w:p>
  <w:p w:rsidR="00E47E9E" w:rsidRDefault="00E47E9E" w:rsidP="00E47E9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E9E" w:rsidRDefault="00D85D96" w:rsidP="00E47E9E">
    <w:pPr>
      <w:pStyle w:val="Pieddepage"/>
      <w:framePr w:wrap="around" w:vAnchor="text" w:hAnchor="margin" w:xAlign="right" w:y="1"/>
      <w:rPr>
        <w:rStyle w:val="Numrodepage"/>
      </w:rPr>
    </w:pPr>
    <w:r>
      <w:rPr>
        <w:rStyle w:val="Numrodepage"/>
      </w:rPr>
      <w:fldChar w:fldCharType="begin"/>
    </w:r>
    <w:r w:rsidR="00E47E9E">
      <w:rPr>
        <w:rStyle w:val="Numrodepage"/>
      </w:rPr>
      <w:instrText xml:space="preserve">PAGE  </w:instrText>
    </w:r>
    <w:r>
      <w:rPr>
        <w:rStyle w:val="Numrodepage"/>
      </w:rPr>
      <w:fldChar w:fldCharType="separate"/>
    </w:r>
    <w:r w:rsidR="009A72AA">
      <w:rPr>
        <w:rStyle w:val="Numrodepage"/>
        <w:noProof/>
      </w:rPr>
      <w:t>3</w:t>
    </w:r>
    <w:r>
      <w:rPr>
        <w:rStyle w:val="Numrodepage"/>
      </w:rPr>
      <w:fldChar w:fldCharType="end"/>
    </w:r>
  </w:p>
  <w:p w:rsidR="00E47E9E" w:rsidRDefault="00E47E9E" w:rsidP="00E47E9E">
    <w:pPr>
      <w:pStyle w:val="Pieddepage"/>
      <w:framePr w:w="576" w:wrap="auto" w:vAnchor="page" w:hAnchor="page" w:x="5509" w:y="15121"/>
      <w:ind w:right="360"/>
      <w:jc w:val="right"/>
      <w:rPr>
        <w:rStyle w:val="Numrodepage"/>
      </w:rPr>
    </w:pPr>
  </w:p>
  <w:p w:rsidR="00E47E9E" w:rsidRDefault="00E47E9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F2F" w:rsidRDefault="00325F2F">
      <w:r>
        <w:separator/>
      </w:r>
    </w:p>
  </w:footnote>
  <w:footnote w:type="continuationSeparator" w:id="0">
    <w:p w:rsidR="00325F2F" w:rsidRDefault="00325F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164C7"/>
    <w:rsid w:val="000016F8"/>
    <w:rsid w:val="00001C7F"/>
    <w:rsid w:val="00003070"/>
    <w:rsid w:val="00004022"/>
    <w:rsid w:val="000079F1"/>
    <w:rsid w:val="000138F0"/>
    <w:rsid w:val="0001650D"/>
    <w:rsid w:val="000170B4"/>
    <w:rsid w:val="00023DAC"/>
    <w:rsid w:val="000242FE"/>
    <w:rsid w:val="00024FD9"/>
    <w:rsid w:val="00025F25"/>
    <w:rsid w:val="000261E7"/>
    <w:rsid w:val="0003116F"/>
    <w:rsid w:val="00046F32"/>
    <w:rsid w:val="00053439"/>
    <w:rsid w:val="00055636"/>
    <w:rsid w:val="0006221D"/>
    <w:rsid w:val="0006253A"/>
    <w:rsid w:val="00071C66"/>
    <w:rsid w:val="00072E1F"/>
    <w:rsid w:val="0007379F"/>
    <w:rsid w:val="00081B6B"/>
    <w:rsid w:val="000841C6"/>
    <w:rsid w:val="00097D24"/>
    <w:rsid w:val="000A2B75"/>
    <w:rsid w:val="000A6465"/>
    <w:rsid w:val="000A74F2"/>
    <w:rsid w:val="000C171F"/>
    <w:rsid w:val="000C532B"/>
    <w:rsid w:val="000C738F"/>
    <w:rsid w:val="000C7CB0"/>
    <w:rsid w:val="000D1557"/>
    <w:rsid w:val="000D29EC"/>
    <w:rsid w:val="000E4C65"/>
    <w:rsid w:val="000E7642"/>
    <w:rsid w:val="000F55C4"/>
    <w:rsid w:val="000F5D63"/>
    <w:rsid w:val="000F6E06"/>
    <w:rsid w:val="00102563"/>
    <w:rsid w:val="00104C2C"/>
    <w:rsid w:val="00107737"/>
    <w:rsid w:val="00113172"/>
    <w:rsid w:val="0012216C"/>
    <w:rsid w:val="001237B4"/>
    <w:rsid w:val="0012536B"/>
    <w:rsid w:val="00131DEF"/>
    <w:rsid w:val="00132B2C"/>
    <w:rsid w:val="00135F61"/>
    <w:rsid w:val="00137D78"/>
    <w:rsid w:val="001434F7"/>
    <w:rsid w:val="00146B25"/>
    <w:rsid w:val="001613F5"/>
    <w:rsid w:val="00163251"/>
    <w:rsid w:val="00163F3E"/>
    <w:rsid w:val="00164319"/>
    <w:rsid w:val="00172C36"/>
    <w:rsid w:val="00175E23"/>
    <w:rsid w:val="00177425"/>
    <w:rsid w:val="001779CE"/>
    <w:rsid w:val="00185B4A"/>
    <w:rsid w:val="00192D77"/>
    <w:rsid w:val="001A1A5B"/>
    <w:rsid w:val="001A350F"/>
    <w:rsid w:val="001A36EC"/>
    <w:rsid w:val="001B6853"/>
    <w:rsid w:val="001C1CDC"/>
    <w:rsid w:val="001C22C3"/>
    <w:rsid w:val="001D289D"/>
    <w:rsid w:val="001D2C5B"/>
    <w:rsid w:val="001D6A2A"/>
    <w:rsid w:val="001D778D"/>
    <w:rsid w:val="001D7DB4"/>
    <w:rsid w:val="001E107B"/>
    <w:rsid w:val="001F2095"/>
    <w:rsid w:val="001F3985"/>
    <w:rsid w:val="001F50DB"/>
    <w:rsid w:val="001F532F"/>
    <w:rsid w:val="001F6B1E"/>
    <w:rsid w:val="001F72A0"/>
    <w:rsid w:val="00201CA0"/>
    <w:rsid w:val="0020238C"/>
    <w:rsid w:val="002034AC"/>
    <w:rsid w:val="0020427A"/>
    <w:rsid w:val="0020484E"/>
    <w:rsid w:val="00207F68"/>
    <w:rsid w:val="00216BE7"/>
    <w:rsid w:val="002233E6"/>
    <w:rsid w:val="002362DC"/>
    <w:rsid w:val="00237902"/>
    <w:rsid w:val="00243CBB"/>
    <w:rsid w:val="00246097"/>
    <w:rsid w:val="00246AAA"/>
    <w:rsid w:val="00252DBF"/>
    <w:rsid w:val="00254E48"/>
    <w:rsid w:val="00256F17"/>
    <w:rsid w:val="0026153F"/>
    <w:rsid w:val="00261A32"/>
    <w:rsid w:val="00277CE8"/>
    <w:rsid w:val="002803FA"/>
    <w:rsid w:val="002845D3"/>
    <w:rsid w:val="002903C2"/>
    <w:rsid w:val="002931CC"/>
    <w:rsid w:val="002936CC"/>
    <w:rsid w:val="002949EA"/>
    <w:rsid w:val="0029593A"/>
    <w:rsid w:val="002A00F3"/>
    <w:rsid w:val="002A2195"/>
    <w:rsid w:val="002A62E6"/>
    <w:rsid w:val="002A6ECF"/>
    <w:rsid w:val="002A7A75"/>
    <w:rsid w:val="002B1644"/>
    <w:rsid w:val="002B4DC4"/>
    <w:rsid w:val="002B6404"/>
    <w:rsid w:val="002C04E5"/>
    <w:rsid w:val="002C4B1F"/>
    <w:rsid w:val="002C7A6F"/>
    <w:rsid w:val="002D1A29"/>
    <w:rsid w:val="002D76EA"/>
    <w:rsid w:val="002E0EF0"/>
    <w:rsid w:val="002E240D"/>
    <w:rsid w:val="002E38E5"/>
    <w:rsid w:val="002F1485"/>
    <w:rsid w:val="002F7D3F"/>
    <w:rsid w:val="00304450"/>
    <w:rsid w:val="00312E30"/>
    <w:rsid w:val="00315989"/>
    <w:rsid w:val="0031737A"/>
    <w:rsid w:val="00317F88"/>
    <w:rsid w:val="00323DDE"/>
    <w:rsid w:val="00325492"/>
    <w:rsid w:val="003257B2"/>
    <w:rsid w:val="00325F2F"/>
    <w:rsid w:val="00326B11"/>
    <w:rsid w:val="00326D33"/>
    <w:rsid w:val="00332F8F"/>
    <w:rsid w:val="00336A24"/>
    <w:rsid w:val="003377AB"/>
    <w:rsid w:val="00346273"/>
    <w:rsid w:val="0034793E"/>
    <w:rsid w:val="00347D95"/>
    <w:rsid w:val="00353409"/>
    <w:rsid w:val="00355DE2"/>
    <w:rsid w:val="00357844"/>
    <w:rsid w:val="00361668"/>
    <w:rsid w:val="003618FD"/>
    <w:rsid w:val="00363E55"/>
    <w:rsid w:val="00366F6F"/>
    <w:rsid w:val="00367595"/>
    <w:rsid w:val="00372085"/>
    <w:rsid w:val="0037233B"/>
    <w:rsid w:val="00375543"/>
    <w:rsid w:val="0037610A"/>
    <w:rsid w:val="0038287E"/>
    <w:rsid w:val="00382E2A"/>
    <w:rsid w:val="00383152"/>
    <w:rsid w:val="0038400D"/>
    <w:rsid w:val="00384E8C"/>
    <w:rsid w:val="003872AF"/>
    <w:rsid w:val="003905A8"/>
    <w:rsid w:val="00392019"/>
    <w:rsid w:val="0039201E"/>
    <w:rsid w:val="00393747"/>
    <w:rsid w:val="00396CC0"/>
    <w:rsid w:val="003B0F3E"/>
    <w:rsid w:val="003B5FF0"/>
    <w:rsid w:val="003B6A7A"/>
    <w:rsid w:val="003C1577"/>
    <w:rsid w:val="003C219B"/>
    <w:rsid w:val="003C375A"/>
    <w:rsid w:val="003C613C"/>
    <w:rsid w:val="003D1A68"/>
    <w:rsid w:val="003D498E"/>
    <w:rsid w:val="003D69D3"/>
    <w:rsid w:val="003E7B10"/>
    <w:rsid w:val="003F0982"/>
    <w:rsid w:val="003F0A18"/>
    <w:rsid w:val="003F6703"/>
    <w:rsid w:val="00402B74"/>
    <w:rsid w:val="00405EDD"/>
    <w:rsid w:val="004070FE"/>
    <w:rsid w:val="00413F2A"/>
    <w:rsid w:val="004234BB"/>
    <w:rsid w:val="00426F9B"/>
    <w:rsid w:val="00434431"/>
    <w:rsid w:val="004366D7"/>
    <w:rsid w:val="004378C2"/>
    <w:rsid w:val="00440E14"/>
    <w:rsid w:val="00441E31"/>
    <w:rsid w:val="00444842"/>
    <w:rsid w:val="004467E7"/>
    <w:rsid w:val="00455912"/>
    <w:rsid w:val="00462AF9"/>
    <w:rsid w:val="00466722"/>
    <w:rsid w:val="00470A50"/>
    <w:rsid w:val="00472920"/>
    <w:rsid w:val="004751E0"/>
    <w:rsid w:val="0047627E"/>
    <w:rsid w:val="004771F8"/>
    <w:rsid w:val="00481543"/>
    <w:rsid w:val="00482E9D"/>
    <w:rsid w:val="004844D3"/>
    <w:rsid w:val="004852C8"/>
    <w:rsid w:val="00487725"/>
    <w:rsid w:val="004916F2"/>
    <w:rsid w:val="0049267B"/>
    <w:rsid w:val="00492F38"/>
    <w:rsid w:val="00495CAC"/>
    <w:rsid w:val="004A10E1"/>
    <w:rsid w:val="004A36F1"/>
    <w:rsid w:val="004A54FD"/>
    <w:rsid w:val="004A5843"/>
    <w:rsid w:val="004B28FD"/>
    <w:rsid w:val="004B5ED8"/>
    <w:rsid w:val="004B621D"/>
    <w:rsid w:val="004C11AC"/>
    <w:rsid w:val="004C5EE8"/>
    <w:rsid w:val="004D204D"/>
    <w:rsid w:val="004D3565"/>
    <w:rsid w:val="004D3720"/>
    <w:rsid w:val="004D72C7"/>
    <w:rsid w:val="004D7EA1"/>
    <w:rsid w:val="004E02F5"/>
    <w:rsid w:val="004E4767"/>
    <w:rsid w:val="004E4DDC"/>
    <w:rsid w:val="004F0516"/>
    <w:rsid w:val="004F364A"/>
    <w:rsid w:val="004F3ED2"/>
    <w:rsid w:val="004F5FD3"/>
    <w:rsid w:val="004F7E85"/>
    <w:rsid w:val="00513AD1"/>
    <w:rsid w:val="00515C5B"/>
    <w:rsid w:val="00517023"/>
    <w:rsid w:val="0051777D"/>
    <w:rsid w:val="005201BB"/>
    <w:rsid w:val="00521D11"/>
    <w:rsid w:val="00522F7F"/>
    <w:rsid w:val="00524CD7"/>
    <w:rsid w:val="00525548"/>
    <w:rsid w:val="00525958"/>
    <w:rsid w:val="00525AC1"/>
    <w:rsid w:val="00525EDA"/>
    <w:rsid w:val="00525EE3"/>
    <w:rsid w:val="00526ACC"/>
    <w:rsid w:val="005307C2"/>
    <w:rsid w:val="00533147"/>
    <w:rsid w:val="00540D5D"/>
    <w:rsid w:val="00541010"/>
    <w:rsid w:val="00543893"/>
    <w:rsid w:val="00544792"/>
    <w:rsid w:val="00550215"/>
    <w:rsid w:val="005534DE"/>
    <w:rsid w:val="005562B8"/>
    <w:rsid w:val="00556A20"/>
    <w:rsid w:val="005606AC"/>
    <w:rsid w:val="00563599"/>
    <w:rsid w:val="005645BE"/>
    <w:rsid w:val="0056568E"/>
    <w:rsid w:val="00566A88"/>
    <w:rsid w:val="00566F63"/>
    <w:rsid w:val="00567086"/>
    <w:rsid w:val="00567313"/>
    <w:rsid w:val="00567970"/>
    <w:rsid w:val="00567D7D"/>
    <w:rsid w:val="005717F4"/>
    <w:rsid w:val="00572594"/>
    <w:rsid w:val="00572B9D"/>
    <w:rsid w:val="00574BFB"/>
    <w:rsid w:val="00574C8B"/>
    <w:rsid w:val="005850C1"/>
    <w:rsid w:val="005855C5"/>
    <w:rsid w:val="00585C09"/>
    <w:rsid w:val="005909F2"/>
    <w:rsid w:val="00591EF9"/>
    <w:rsid w:val="0059414F"/>
    <w:rsid w:val="00596C25"/>
    <w:rsid w:val="005A0790"/>
    <w:rsid w:val="005A10C9"/>
    <w:rsid w:val="005A37B9"/>
    <w:rsid w:val="005A5407"/>
    <w:rsid w:val="005A6BF3"/>
    <w:rsid w:val="005B1359"/>
    <w:rsid w:val="005B4556"/>
    <w:rsid w:val="005B5002"/>
    <w:rsid w:val="005C0220"/>
    <w:rsid w:val="005C2A02"/>
    <w:rsid w:val="005C3C7C"/>
    <w:rsid w:val="005C3CEE"/>
    <w:rsid w:val="005D24DE"/>
    <w:rsid w:val="005D27B6"/>
    <w:rsid w:val="005D4CCE"/>
    <w:rsid w:val="005D4F38"/>
    <w:rsid w:val="005D6CDD"/>
    <w:rsid w:val="005E4329"/>
    <w:rsid w:val="005E57BA"/>
    <w:rsid w:val="005F4CE2"/>
    <w:rsid w:val="005F58B2"/>
    <w:rsid w:val="006152EB"/>
    <w:rsid w:val="00615DAD"/>
    <w:rsid w:val="00615EAB"/>
    <w:rsid w:val="006175E8"/>
    <w:rsid w:val="00624031"/>
    <w:rsid w:val="00626E84"/>
    <w:rsid w:val="0063644A"/>
    <w:rsid w:val="0063666C"/>
    <w:rsid w:val="00637EA8"/>
    <w:rsid w:val="00640D28"/>
    <w:rsid w:val="006438C0"/>
    <w:rsid w:val="006445DB"/>
    <w:rsid w:val="006531D3"/>
    <w:rsid w:val="00655165"/>
    <w:rsid w:val="00655FE9"/>
    <w:rsid w:val="006667ED"/>
    <w:rsid w:val="006708D3"/>
    <w:rsid w:val="00674747"/>
    <w:rsid w:val="006751E5"/>
    <w:rsid w:val="00681A1E"/>
    <w:rsid w:val="00682E56"/>
    <w:rsid w:val="00686D54"/>
    <w:rsid w:val="00687287"/>
    <w:rsid w:val="00687820"/>
    <w:rsid w:val="00690883"/>
    <w:rsid w:val="006948D8"/>
    <w:rsid w:val="006A037B"/>
    <w:rsid w:val="006A08BE"/>
    <w:rsid w:val="006A295F"/>
    <w:rsid w:val="006A4537"/>
    <w:rsid w:val="006B07A3"/>
    <w:rsid w:val="006B1007"/>
    <w:rsid w:val="006B2667"/>
    <w:rsid w:val="006B52B8"/>
    <w:rsid w:val="006B5E05"/>
    <w:rsid w:val="006B770D"/>
    <w:rsid w:val="006C28EA"/>
    <w:rsid w:val="006C3A6D"/>
    <w:rsid w:val="006C55C6"/>
    <w:rsid w:val="006C6339"/>
    <w:rsid w:val="006D1298"/>
    <w:rsid w:val="006D1AC6"/>
    <w:rsid w:val="006D1F64"/>
    <w:rsid w:val="006D58E9"/>
    <w:rsid w:val="006D5D39"/>
    <w:rsid w:val="006D5E0B"/>
    <w:rsid w:val="006E05E8"/>
    <w:rsid w:val="006E6D65"/>
    <w:rsid w:val="006F3B8E"/>
    <w:rsid w:val="006F5286"/>
    <w:rsid w:val="007043B3"/>
    <w:rsid w:val="00706683"/>
    <w:rsid w:val="0071099A"/>
    <w:rsid w:val="00710A40"/>
    <w:rsid w:val="0071121C"/>
    <w:rsid w:val="007166B9"/>
    <w:rsid w:val="00724C15"/>
    <w:rsid w:val="00733978"/>
    <w:rsid w:val="00734229"/>
    <w:rsid w:val="007378D1"/>
    <w:rsid w:val="007419DA"/>
    <w:rsid w:val="007437F9"/>
    <w:rsid w:val="00751029"/>
    <w:rsid w:val="007536CA"/>
    <w:rsid w:val="007608C6"/>
    <w:rsid w:val="007645A5"/>
    <w:rsid w:val="00770145"/>
    <w:rsid w:val="007732CF"/>
    <w:rsid w:val="0077408C"/>
    <w:rsid w:val="00777274"/>
    <w:rsid w:val="0078494B"/>
    <w:rsid w:val="00790102"/>
    <w:rsid w:val="007908B3"/>
    <w:rsid w:val="00790B45"/>
    <w:rsid w:val="00792C7E"/>
    <w:rsid w:val="0079374D"/>
    <w:rsid w:val="0079398B"/>
    <w:rsid w:val="00797D51"/>
    <w:rsid w:val="007A140C"/>
    <w:rsid w:val="007A1B98"/>
    <w:rsid w:val="007C6006"/>
    <w:rsid w:val="007C720B"/>
    <w:rsid w:val="007D075C"/>
    <w:rsid w:val="007D6736"/>
    <w:rsid w:val="007E4A41"/>
    <w:rsid w:val="007F4534"/>
    <w:rsid w:val="007F4BCA"/>
    <w:rsid w:val="007F5F2C"/>
    <w:rsid w:val="007F6AB7"/>
    <w:rsid w:val="00802CC2"/>
    <w:rsid w:val="0080331B"/>
    <w:rsid w:val="00804231"/>
    <w:rsid w:val="0080617B"/>
    <w:rsid w:val="00806C46"/>
    <w:rsid w:val="0080751B"/>
    <w:rsid w:val="008230FE"/>
    <w:rsid w:val="008267D0"/>
    <w:rsid w:val="00827D8E"/>
    <w:rsid w:val="008317D2"/>
    <w:rsid w:val="008405DA"/>
    <w:rsid w:val="00841CF6"/>
    <w:rsid w:val="00843686"/>
    <w:rsid w:val="00846062"/>
    <w:rsid w:val="00846969"/>
    <w:rsid w:val="0085078C"/>
    <w:rsid w:val="00857302"/>
    <w:rsid w:val="00857F38"/>
    <w:rsid w:val="008616C8"/>
    <w:rsid w:val="008621AB"/>
    <w:rsid w:val="00862C56"/>
    <w:rsid w:val="00863663"/>
    <w:rsid w:val="00870B2B"/>
    <w:rsid w:val="00871371"/>
    <w:rsid w:val="00875036"/>
    <w:rsid w:val="0088237A"/>
    <w:rsid w:val="00884507"/>
    <w:rsid w:val="00884FAD"/>
    <w:rsid w:val="0089414F"/>
    <w:rsid w:val="00894CC2"/>
    <w:rsid w:val="00895453"/>
    <w:rsid w:val="00895575"/>
    <w:rsid w:val="008A7ABF"/>
    <w:rsid w:val="008B139D"/>
    <w:rsid w:val="008B37BB"/>
    <w:rsid w:val="008B76C9"/>
    <w:rsid w:val="008B7F93"/>
    <w:rsid w:val="008C2326"/>
    <w:rsid w:val="008C47D8"/>
    <w:rsid w:val="008C577B"/>
    <w:rsid w:val="008D1766"/>
    <w:rsid w:val="008D2489"/>
    <w:rsid w:val="008D2B1B"/>
    <w:rsid w:val="008D654F"/>
    <w:rsid w:val="008D7A30"/>
    <w:rsid w:val="008E7EFC"/>
    <w:rsid w:val="008F4051"/>
    <w:rsid w:val="008F671F"/>
    <w:rsid w:val="00900CF2"/>
    <w:rsid w:val="00901572"/>
    <w:rsid w:val="00911A6D"/>
    <w:rsid w:val="009123E2"/>
    <w:rsid w:val="009140D5"/>
    <w:rsid w:val="009158F3"/>
    <w:rsid w:val="0092110B"/>
    <w:rsid w:val="009252FB"/>
    <w:rsid w:val="009261D5"/>
    <w:rsid w:val="009275A4"/>
    <w:rsid w:val="009332D0"/>
    <w:rsid w:val="0093343C"/>
    <w:rsid w:val="00934AFF"/>
    <w:rsid w:val="009378F3"/>
    <w:rsid w:val="009408E8"/>
    <w:rsid w:val="009416C8"/>
    <w:rsid w:val="0094707A"/>
    <w:rsid w:val="009713C0"/>
    <w:rsid w:val="00975167"/>
    <w:rsid w:val="00981A18"/>
    <w:rsid w:val="00984619"/>
    <w:rsid w:val="00987957"/>
    <w:rsid w:val="00990BD1"/>
    <w:rsid w:val="00995246"/>
    <w:rsid w:val="009967D3"/>
    <w:rsid w:val="009A1124"/>
    <w:rsid w:val="009A4719"/>
    <w:rsid w:val="009A7237"/>
    <w:rsid w:val="009A72AA"/>
    <w:rsid w:val="009B104E"/>
    <w:rsid w:val="009B11A1"/>
    <w:rsid w:val="009B2E90"/>
    <w:rsid w:val="009B578C"/>
    <w:rsid w:val="009B5B7F"/>
    <w:rsid w:val="009C0FE8"/>
    <w:rsid w:val="009C1004"/>
    <w:rsid w:val="009D4A31"/>
    <w:rsid w:val="009E0B39"/>
    <w:rsid w:val="009E3EE9"/>
    <w:rsid w:val="009E6709"/>
    <w:rsid w:val="009E6E9B"/>
    <w:rsid w:val="009F46DE"/>
    <w:rsid w:val="009F4812"/>
    <w:rsid w:val="00A10037"/>
    <w:rsid w:val="00A10370"/>
    <w:rsid w:val="00A106FA"/>
    <w:rsid w:val="00A11550"/>
    <w:rsid w:val="00A11877"/>
    <w:rsid w:val="00A147BB"/>
    <w:rsid w:val="00A231B3"/>
    <w:rsid w:val="00A24047"/>
    <w:rsid w:val="00A26868"/>
    <w:rsid w:val="00A27A4A"/>
    <w:rsid w:val="00A32335"/>
    <w:rsid w:val="00A35E60"/>
    <w:rsid w:val="00A3625F"/>
    <w:rsid w:val="00A36FF7"/>
    <w:rsid w:val="00A3797C"/>
    <w:rsid w:val="00A37992"/>
    <w:rsid w:val="00A40076"/>
    <w:rsid w:val="00A42401"/>
    <w:rsid w:val="00A45F26"/>
    <w:rsid w:val="00A46360"/>
    <w:rsid w:val="00A47B21"/>
    <w:rsid w:val="00A60B43"/>
    <w:rsid w:val="00A65579"/>
    <w:rsid w:val="00A7040A"/>
    <w:rsid w:val="00A71657"/>
    <w:rsid w:val="00A74A78"/>
    <w:rsid w:val="00A759A2"/>
    <w:rsid w:val="00A76C38"/>
    <w:rsid w:val="00A772DF"/>
    <w:rsid w:val="00A77BA8"/>
    <w:rsid w:val="00A813CE"/>
    <w:rsid w:val="00A828D2"/>
    <w:rsid w:val="00A847E3"/>
    <w:rsid w:val="00A864CB"/>
    <w:rsid w:val="00A8755A"/>
    <w:rsid w:val="00A8799B"/>
    <w:rsid w:val="00A97E72"/>
    <w:rsid w:val="00AA30AA"/>
    <w:rsid w:val="00AA69C6"/>
    <w:rsid w:val="00AB007F"/>
    <w:rsid w:val="00AB2074"/>
    <w:rsid w:val="00AB5F0B"/>
    <w:rsid w:val="00AC6B94"/>
    <w:rsid w:val="00AD13CA"/>
    <w:rsid w:val="00AD3B02"/>
    <w:rsid w:val="00AD6282"/>
    <w:rsid w:val="00AE0869"/>
    <w:rsid w:val="00AE3C79"/>
    <w:rsid w:val="00AE5537"/>
    <w:rsid w:val="00AF1036"/>
    <w:rsid w:val="00AF5C8D"/>
    <w:rsid w:val="00AF7391"/>
    <w:rsid w:val="00AF7C07"/>
    <w:rsid w:val="00B01269"/>
    <w:rsid w:val="00B01D7A"/>
    <w:rsid w:val="00B03D1F"/>
    <w:rsid w:val="00B14566"/>
    <w:rsid w:val="00B15089"/>
    <w:rsid w:val="00B15C36"/>
    <w:rsid w:val="00B164C7"/>
    <w:rsid w:val="00B25429"/>
    <w:rsid w:val="00B271D3"/>
    <w:rsid w:val="00B30483"/>
    <w:rsid w:val="00B3355C"/>
    <w:rsid w:val="00B346D4"/>
    <w:rsid w:val="00B35D16"/>
    <w:rsid w:val="00B41D37"/>
    <w:rsid w:val="00B42F9E"/>
    <w:rsid w:val="00B44226"/>
    <w:rsid w:val="00B45578"/>
    <w:rsid w:val="00B5113C"/>
    <w:rsid w:val="00B52B2B"/>
    <w:rsid w:val="00B65320"/>
    <w:rsid w:val="00B71113"/>
    <w:rsid w:val="00B73C30"/>
    <w:rsid w:val="00B74CBF"/>
    <w:rsid w:val="00B75188"/>
    <w:rsid w:val="00B81DCC"/>
    <w:rsid w:val="00B8596C"/>
    <w:rsid w:val="00B85C4B"/>
    <w:rsid w:val="00B86086"/>
    <w:rsid w:val="00B87B10"/>
    <w:rsid w:val="00BA4C88"/>
    <w:rsid w:val="00BB1208"/>
    <w:rsid w:val="00BB2DCE"/>
    <w:rsid w:val="00BB3C13"/>
    <w:rsid w:val="00BB5C94"/>
    <w:rsid w:val="00BB69BB"/>
    <w:rsid w:val="00BB7F6E"/>
    <w:rsid w:val="00BC015E"/>
    <w:rsid w:val="00BC4A9A"/>
    <w:rsid w:val="00BC7D8F"/>
    <w:rsid w:val="00BD04AC"/>
    <w:rsid w:val="00BD6527"/>
    <w:rsid w:val="00BE11E7"/>
    <w:rsid w:val="00BE1F4D"/>
    <w:rsid w:val="00BE28C7"/>
    <w:rsid w:val="00BE43DC"/>
    <w:rsid w:val="00BF0DD9"/>
    <w:rsid w:val="00BF260A"/>
    <w:rsid w:val="00BF375D"/>
    <w:rsid w:val="00C05609"/>
    <w:rsid w:val="00C10E4D"/>
    <w:rsid w:val="00C179B9"/>
    <w:rsid w:val="00C201BD"/>
    <w:rsid w:val="00C2345D"/>
    <w:rsid w:val="00C23D0F"/>
    <w:rsid w:val="00C25040"/>
    <w:rsid w:val="00C250C5"/>
    <w:rsid w:val="00C25412"/>
    <w:rsid w:val="00C25BE1"/>
    <w:rsid w:val="00C311AD"/>
    <w:rsid w:val="00C31860"/>
    <w:rsid w:val="00C3584A"/>
    <w:rsid w:val="00C37BC6"/>
    <w:rsid w:val="00C43C38"/>
    <w:rsid w:val="00C442DF"/>
    <w:rsid w:val="00C44423"/>
    <w:rsid w:val="00C44BFC"/>
    <w:rsid w:val="00C45351"/>
    <w:rsid w:val="00C46A8A"/>
    <w:rsid w:val="00C50412"/>
    <w:rsid w:val="00C5337E"/>
    <w:rsid w:val="00C53C37"/>
    <w:rsid w:val="00C54AB2"/>
    <w:rsid w:val="00C67317"/>
    <w:rsid w:val="00C768E3"/>
    <w:rsid w:val="00C76E35"/>
    <w:rsid w:val="00C76F4D"/>
    <w:rsid w:val="00C81348"/>
    <w:rsid w:val="00C87FCB"/>
    <w:rsid w:val="00C931EF"/>
    <w:rsid w:val="00C93FD7"/>
    <w:rsid w:val="00C95803"/>
    <w:rsid w:val="00C95B96"/>
    <w:rsid w:val="00CA2022"/>
    <w:rsid w:val="00CA60C9"/>
    <w:rsid w:val="00CB0CEC"/>
    <w:rsid w:val="00CB6F9E"/>
    <w:rsid w:val="00CC23B2"/>
    <w:rsid w:val="00CC3205"/>
    <w:rsid w:val="00CC3A99"/>
    <w:rsid w:val="00CC4DED"/>
    <w:rsid w:val="00CC6094"/>
    <w:rsid w:val="00CD06D9"/>
    <w:rsid w:val="00CD47F4"/>
    <w:rsid w:val="00CD7816"/>
    <w:rsid w:val="00CE076C"/>
    <w:rsid w:val="00CE3053"/>
    <w:rsid w:val="00CE44BF"/>
    <w:rsid w:val="00CE549B"/>
    <w:rsid w:val="00CE6CFB"/>
    <w:rsid w:val="00CF1133"/>
    <w:rsid w:val="00CF2318"/>
    <w:rsid w:val="00CF3906"/>
    <w:rsid w:val="00D00853"/>
    <w:rsid w:val="00D01CB9"/>
    <w:rsid w:val="00D04534"/>
    <w:rsid w:val="00D04587"/>
    <w:rsid w:val="00D06AEE"/>
    <w:rsid w:val="00D117D2"/>
    <w:rsid w:val="00D11D5D"/>
    <w:rsid w:val="00D11D78"/>
    <w:rsid w:val="00D11DC3"/>
    <w:rsid w:val="00D16CDA"/>
    <w:rsid w:val="00D242D7"/>
    <w:rsid w:val="00D2638C"/>
    <w:rsid w:val="00D31120"/>
    <w:rsid w:val="00D34043"/>
    <w:rsid w:val="00D359A9"/>
    <w:rsid w:val="00D3724A"/>
    <w:rsid w:val="00D411D7"/>
    <w:rsid w:val="00D467CF"/>
    <w:rsid w:val="00D50228"/>
    <w:rsid w:val="00D50DA0"/>
    <w:rsid w:val="00D52D1B"/>
    <w:rsid w:val="00D61CED"/>
    <w:rsid w:val="00D622D8"/>
    <w:rsid w:val="00D65CBA"/>
    <w:rsid w:val="00D71633"/>
    <w:rsid w:val="00D7450E"/>
    <w:rsid w:val="00D8091E"/>
    <w:rsid w:val="00D84079"/>
    <w:rsid w:val="00D85D96"/>
    <w:rsid w:val="00D9549B"/>
    <w:rsid w:val="00D96309"/>
    <w:rsid w:val="00D9720D"/>
    <w:rsid w:val="00D97E3E"/>
    <w:rsid w:val="00DA1EBF"/>
    <w:rsid w:val="00DA2342"/>
    <w:rsid w:val="00DB30EE"/>
    <w:rsid w:val="00DB69EE"/>
    <w:rsid w:val="00DB7B78"/>
    <w:rsid w:val="00DC2335"/>
    <w:rsid w:val="00DC27D6"/>
    <w:rsid w:val="00DC4B98"/>
    <w:rsid w:val="00DC57A4"/>
    <w:rsid w:val="00DC6AB9"/>
    <w:rsid w:val="00DC78B4"/>
    <w:rsid w:val="00DE1290"/>
    <w:rsid w:val="00DE278D"/>
    <w:rsid w:val="00DE355B"/>
    <w:rsid w:val="00DF3A85"/>
    <w:rsid w:val="00E02349"/>
    <w:rsid w:val="00E03FE3"/>
    <w:rsid w:val="00E12DD4"/>
    <w:rsid w:val="00E16AD9"/>
    <w:rsid w:val="00E22CEC"/>
    <w:rsid w:val="00E24BA5"/>
    <w:rsid w:val="00E333C5"/>
    <w:rsid w:val="00E34174"/>
    <w:rsid w:val="00E34D4A"/>
    <w:rsid w:val="00E34DFB"/>
    <w:rsid w:val="00E41606"/>
    <w:rsid w:val="00E44A56"/>
    <w:rsid w:val="00E47E9E"/>
    <w:rsid w:val="00E50838"/>
    <w:rsid w:val="00E5411D"/>
    <w:rsid w:val="00E55764"/>
    <w:rsid w:val="00E56600"/>
    <w:rsid w:val="00E601CC"/>
    <w:rsid w:val="00E60AA9"/>
    <w:rsid w:val="00E70233"/>
    <w:rsid w:val="00E737B4"/>
    <w:rsid w:val="00E753AF"/>
    <w:rsid w:val="00E77C1E"/>
    <w:rsid w:val="00E85CE6"/>
    <w:rsid w:val="00E922C0"/>
    <w:rsid w:val="00EA1290"/>
    <w:rsid w:val="00EA149B"/>
    <w:rsid w:val="00EA223B"/>
    <w:rsid w:val="00EA2A27"/>
    <w:rsid w:val="00EB0692"/>
    <w:rsid w:val="00EB0D17"/>
    <w:rsid w:val="00EB1882"/>
    <w:rsid w:val="00EC09A8"/>
    <w:rsid w:val="00ED393D"/>
    <w:rsid w:val="00ED3CE4"/>
    <w:rsid w:val="00ED4D17"/>
    <w:rsid w:val="00EE068D"/>
    <w:rsid w:val="00EE53A5"/>
    <w:rsid w:val="00EE6A1B"/>
    <w:rsid w:val="00EE79B5"/>
    <w:rsid w:val="00EF30A9"/>
    <w:rsid w:val="00EF79AC"/>
    <w:rsid w:val="00F005EB"/>
    <w:rsid w:val="00F0224C"/>
    <w:rsid w:val="00F05BCD"/>
    <w:rsid w:val="00F05C7C"/>
    <w:rsid w:val="00F06931"/>
    <w:rsid w:val="00F0711F"/>
    <w:rsid w:val="00F108B6"/>
    <w:rsid w:val="00F127A7"/>
    <w:rsid w:val="00F12BF7"/>
    <w:rsid w:val="00F15C25"/>
    <w:rsid w:val="00F1671E"/>
    <w:rsid w:val="00F17EE7"/>
    <w:rsid w:val="00F2010D"/>
    <w:rsid w:val="00F20D48"/>
    <w:rsid w:val="00F227E8"/>
    <w:rsid w:val="00F23715"/>
    <w:rsid w:val="00F30A42"/>
    <w:rsid w:val="00F317E8"/>
    <w:rsid w:val="00F333E5"/>
    <w:rsid w:val="00F33C75"/>
    <w:rsid w:val="00F412C6"/>
    <w:rsid w:val="00F43D34"/>
    <w:rsid w:val="00F446A4"/>
    <w:rsid w:val="00F50ABF"/>
    <w:rsid w:val="00F569C0"/>
    <w:rsid w:val="00F5744D"/>
    <w:rsid w:val="00F6151E"/>
    <w:rsid w:val="00F63883"/>
    <w:rsid w:val="00F64B01"/>
    <w:rsid w:val="00F660F7"/>
    <w:rsid w:val="00F71D27"/>
    <w:rsid w:val="00F748F5"/>
    <w:rsid w:val="00F74963"/>
    <w:rsid w:val="00F768D1"/>
    <w:rsid w:val="00F77E24"/>
    <w:rsid w:val="00F80C07"/>
    <w:rsid w:val="00F80C37"/>
    <w:rsid w:val="00F82424"/>
    <w:rsid w:val="00F82AA3"/>
    <w:rsid w:val="00F8325E"/>
    <w:rsid w:val="00FA4D3C"/>
    <w:rsid w:val="00FA75D7"/>
    <w:rsid w:val="00FA7ED0"/>
    <w:rsid w:val="00FB195E"/>
    <w:rsid w:val="00FB3EE6"/>
    <w:rsid w:val="00FD31E2"/>
    <w:rsid w:val="00FD5351"/>
    <w:rsid w:val="00FD63B6"/>
    <w:rsid w:val="00FE4BB9"/>
    <w:rsid w:val="00FE5BCE"/>
    <w:rsid w:val="00FE67F1"/>
    <w:rsid w:val="00FE6DFF"/>
    <w:rsid w:val="00FF4137"/>
    <w:rsid w:val="00FF6126"/>
    <w:rsid w:val="00FF71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4C7"/>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B164C7"/>
    <w:pPr>
      <w:tabs>
        <w:tab w:val="center" w:pos="4320"/>
        <w:tab w:val="right" w:pos="8640"/>
      </w:tabs>
    </w:pPr>
  </w:style>
  <w:style w:type="character" w:customStyle="1" w:styleId="PieddepageCar">
    <w:name w:val="Pied de page Car"/>
    <w:basedOn w:val="Policepardfaut"/>
    <w:link w:val="Pieddepage"/>
    <w:uiPriority w:val="99"/>
    <w:rsid w:val="00B164C7"/>
    <w:rPr>
      <w:rFonts w:ascii="Times New Roman" w:eastAsia="Times New Roman" w:hAnsi="Times New Roman" w:cs="Times New Roman"/>
      <w:sz w:val="20"/>
      <w:szCs w:val="20"/>
      <w:lang w:val="en-US"/>
    </w:rPr>
  </w:style>
  <w:style w:type="character" w:styleId="Numrodepage">
    <w:name w:val="page number"/>
    <w:basedOn w:val="Policepardfaut"/>
    <w:rsid w:val="00B164C7"/>
  </w:style>
  <w:style w:type="character" w:styleId="Lienhypertexte">
    <w:name w:val="Hyperlink"/>
    <w:rsid w:val="00B164C7"/>
    <w:rPr>
      <w:color w:val="0000FF"/>
      <w:u w:val="single"/>
    </w:rPr>
  </w:style>
  <w:style w:type="paragraph" w:styleId="Textedebulles">
    <w:name w:val="Balloon Text"/>
    <w:basedOn w:val="Normal"/>
    <w:link w:val="TextedebullesCar"/>
    <w:uiPriority w:val="99"/>
    <w:semiHidden/>
    <w:unhideWhenUsed/>
    <w:rsid w:val="00AB5F0B"/>
    <w:rPr>
      <w:rFonts w:ascii="Tahoma" w:hAnsi="Tahoma" w:cs="Tahoma"/>
      <w:sz w:val="16"/>
      <w:szCs w:val="16"/>
    </w:rPr>
  </w:style>
  <w:style w:type="character" w:customStyle="1" w:styleId="TextedebullesCar">
    <w:name w:val="Texte de bulles Car"/>
    <w:basedOn w:val="Policepardfaut"/>
    <w:link w:val="Textedebulles"/>
    <w:uiPriority w:val="99"/>
    <w:semiHidden/>
    <w:rsid w:val="00AB5F0B"/>
    <w:rPr>
      <w:rFonts w:ascii="Tahoma" w:eastAsia="Times New Roman" w:hAnsi="Tahoma" w:cs="Tahoma"/>
      <w:sz w:val="16"/>
      <w:szCs w:val="16"/>
      <w:lang w:val="en-US"/>
    </w:rPr>
  </w:style>
  <w:style w:type="character" w:styleId="Marquedecommentaire">
    <w:name w:val="annotation reference"/>
    <w:basedOn w:val="Policepardfaut"/>
    <w:uiPriority w:val="99"/>
    <w:semiHidden/>
    <w:unhideWhenUsed/>
    <w:rsid w:val="00E47E9E"/>
    <w:rPr>
      <w:sz w:val="18"/>
      <w:szCs w:val="18"/>
    </w:rPr>
  </w:style>
  <w:style w:type="paragraph" w:styleId="Commentaire">
    <w:name w:val="annotation text"/>
    <w:basedOn w:val="Normal"/>
    <w:link w:val="CommentaireCar"/>
    <w:uiPriority w:val="99"/>
    <w:semiHidden/>
    <w:unhideWhenUsed/>
    <w:rsid w:val="00E47E9E"/>
    <w:rPr>
      <w:sz w:val="24"/>
      <w:szCs w:val="24"/>
    </w:rPr>
  </w:style>
  <w:style w:type="character" w:customStyle="1" w:styleId="CommentaireCar">
    <w:name w:val="Commentaire Car"/>
    <w:basedOn w:val="Policepardfaut"/>
    <w:link w:val="Commentaire"/>
    <w:uiPriority w:val="99"/>
    <w:semiHidden/>
    <w:rsid w:val="00E47E9E"/>
    <w:rPr>
      <w:rFonts w:ascii="Times New Roman" w:eastAsia="Times New Roman" w:hAnsi="Times New Roman" w:cs="Times New Roman"/>
      <w:sz w:val="24"/>
      <w:szCs w:val="24"/>
      <w:lang w:val="en-US"/>
    </w:rPr>
  </w:style>
  <w:style w:type="paragraph" w:styleId="Objetducommentaire">
    <w:name w:val="annotation subject"/>
    <w:basedOn w:val="Commentaire"/>
    <w:next w:val="Commentaire"/>
    <w:link w:val="ObjetducommentaireCar"/>
    <w:uiPriority w:val="99"/>
    <w:semiHidden/>
    <w:unhideWhenUsed/>
    <w:rsid w:val="00E47E9E"/>
    <w:rPr>
      <w:b/>
      <w:bCs/>
      <w:sz w:val="20"/>
      <w:szCs w:val="20"/>
    </w:rPr>
  </w:style>
  <w:style w:type="character" w:customStyle="1" w:styleId="ObjetducommentaireCar">
    <w:name w:val="Objet du commentaire Car"/>
    <w:basedOn w:val="CommentaireCar"/>
    <w:link w:val="Objetducommentaire"/>
    <w:uiPriority w:val="99"/>
    <w:semiHidden/>
    <w:rsid w:val="00E47E9E"/>
    <w:rPr>
      <w:rFonts w:ascii="Times New Roman" w:eastAsia="Times New Roman" w:hAnsi="Times New Roman" w:cs="Times New Roman"/>
      <w:b/>
      <w:bCs/>
      <w:sz w:val="20"/>
      <w:szCs w:val="20"/>
      <w:lang w:val="en-US"/>
    </w:rPr>
  </w:style>
  <w:style w:type="character" w:customStyle="1" w:styleId="st">
    <w:name w:val="st"/>
    <w:basedOn w:val="Policepardfaut"/>
    <w:rsid w:val="00466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4C7"/>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B164C7"/>
    <w:pPr>
      <w:tabs>
        <w:tab w:val="center" w:pos="4320"/>
        <w:tab w:val="right" w:pos="8640"/>
      </w:tabs>
    </w:pPr>
  </w:style>
  <w:style w:type="character" w:customStyle="1" w:styleId="PieddepageCar">
    <w:name w:val="Pied de page Car"/>
    <w:basedOn w:val="Policepardfaut"/>
    <w:link w:val="Pieddepage"/>
    <w:uiPriority w:val="99"/>
    <w:rsid w:val="00B164C7"/>
    <w:rPr>
      <w:rFonts w:ascii="Times New Roman" w:eastAsia="Times New Roman" w:hAnsi="Times New Roman" w:cs="Times New Roman"/>
      <w:sz w:val="20"/>
      <w:szCs w:val="20"/>
      <w:lang w:val="en-US"/>
    </w:rPr>
  </w:style>
  <w:style w:type="character" w:styleId="Numrodepage">
    <w:name w:val="page number"/>
    <w:basedOn w:val="Policepardfaut"/>
    <w:rsid w:val="00B164C7"/>
  </w:style>
  <w:style w:type="character" w:styleId="Lienhypertexte">
    <w:name w:val="Hyperlink"/>
    <w:rsid w:val="00B164C7"/>
    <w:rPr>
      <w:color w:val="0000FF"/>
      <w:u w:val="single"/>
    </w:rPr>
  </w:style>
  <w:style w:type="paragraph" w:styleId="Textedebulles">
    <w:name w:val="Balloon Text"/>
    <w:basedOn w:val="Normal"/>
    <w:link w:val="TextedebullesCar"/>
    <w:uiPriority w:val="99"/>
    <w:semiHidden/>
    <w:unhideWhenUsed/>
    <w:rsid w:val="00AB5F0B"/>
    <w:rPr>
      <w:rFonts w:ascii="Tahoma" w:hAnsi="Tahoma" w:cs="Tahoma"/>
      <w:sz w:val="16"/>
      <w:szCs w:val="16"/>
    </w:rPr>
  </w:style>
  <w:style w:type="character" w:customStyle="1" w:styleId="TextedebullesCar">
    <w:name w:val="Texte de bulles Car"/>
    <w:basedOn w:val="Policepardfaut"/>
    <w:link w:val="Textedebulles"/>
    <w:uiPriority w:val="99"/>
    <w:semiHidden/>
    <w:rsid w:val="00AB5F0B"/>
    <w:rPr>
      <w:rFonts w:ascii="Tahoma" w:eastAsia="Times New Roman" w:hAnsi="Tahoma" w:cs="Tahoma"/>
      <w:sz w:val="16"/>
      <w:szCs w:val="16"/>
      <w:lang w:val="en-US"/>
    </w:rPr>
  </w:style>
  <w:style w:type="character" w:styleId="Marquedecommentaire">
    <w:name w:val="annotation reference"/>
    <w:basedOn w:val="Policepardfaut"/>
    <w:uiPriority w:val="99"/>
    <w:semiHidden/>
    <w:unhideWhenUsed/>
    <w:rsid w:val="00E47E9E"/>
    <w:rPr>
      <w:sz w:val="18"/>
      <w:szCs w:val="18"/>
    </w:rPr>
  </w:style>
  <w:style w:type="paragraph" w:styleId="Commentaire">
    <w:name w:val="annotation text"/>
    <w:basedOn w:val="Normal"/>
    <w:link w:val="CommentaireCar"/>
    <w:uiPriority w:val="99"/>
    <w:semiHidden/>
    <w:unhideWhenUsed/>
    <w:rsid w:val="00E47E9E"/>
    <w:rPr>
      <w:sz w:val="24"/>
      <w:szCs w:val="24"/>
    </w:rPr>
  </w:style>
  <w:style w:type="character" w:customStyle="1" w:styleId="CommentaireCar">
    <w:name w:val="Commentaire Car"/>
    <w:basedOn w:val="Policepardfaut"/>
    <w:link w:val="Commentaire"/>
    <w:uiPriority w:val="99"/>
    <w:semiHidden/>
    <w:rsid w:val="00E47E9E"/>
    <w:rPr>
      <w:rFonts w:ascii="Times New Roman" w:eastAsia="Times New Roman" w:hAnsi="Times New Roman" w:cs="Times New Roman"/>
      <w:sz w:val="24"/>
      <w:szCs w:val="24"/>
      <w:lang w:val="en-US"/>
    </w:rPr>
  </w:style>
  <w:style w:type="paragraph" w:styleId="Objetducommentaire">
    <w:name w:val="annotation subject"/>
    <w:basedOn w:val="Commentaire"/>
    <w:next w:val="Commentaire"/>
    <w:link w:val="ObjetducommentaireCar"/>
    <w:uiPriority w:val="99"/>
    <w:semiHidden/>
    <w:unhideWhenUsed/>
    <w:rsid w:val="00E47E9E"/>
    <w:rPr>
      <w:b/>
      <w:bCs/>
      <w:sz w:val="20"/>
      <w:szCs w:val="20"/>
    </w:rPr>
  </w:style>
  <w:style w:type="character" w:customStyle="1" w:styleId="ObjetducommentaireCar">
    <w:name w:val="Objet du commentaire Car"/>
    <w:basedOn w:val="CommentaireCar"/>
    <w:link w:val="Objetducommentaire"/>
    <w:uiPriority w:val="99"/>
    <w:semiHidden/>
    <w:rsid w:val="00E47E9E"/>
    <w:rPr>
      <w:rFonts w:ascii="Times New Roman" w:eastAsia="Times New Roman" w:hAnsi="Times New Roman" w:cs="Times New Roman"/>
      <w:b/>
      <w:bCs/>
      <w:sz w:val="20"/>
      <w:szCs w:val="20"/>
      <w:lang w:val="en-US"/>
    </w:rPr>
  </w:style>
  <w:style w:type="character" w:customStyle="1" w:styleId="st">
    <w:name w:val="st"/>
    <w:basedOn w:val="Policepardfaut"/>
    <w:rsid w:val="00466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54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avier.callies@espci.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xavier.callies@etu.upmc.fr"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346</Words>
  <Characters>1909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Xavier</cp:lastModifiedBy>
  <cp:revision>19</cp:revision>
  <dcterms:created xsi:type="dcterms:W3CDTF">2016-05-30T09:49:00Z</dcterms:created>
  <dcterms:modified xsi:type="dcterms:W3CDTF">2016-07-13T08:52:00Z</dcterms:modified>
</cp:coreProperties>
</file>