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9A" w:rsidRPr="00851461" w:rsidRDefault="00204ADF" w:rsidP="00204ADF">
      <w:pPr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b/>
          <w:lang w:val="en-GB"/>
        </w:rPr>
        <w:t>Additional file 5</w:t>
      </w:r>
      <w:r w:rsidR="00631C9A" w:rsidRPr="00851461">
        <w:rPr>
          <w:rFonts w:ascii="Times New Roman" w:hAnsi="Times New Roman"/>
          <w:lang w:val="en-GB"/>
        </w:rPr>
        <w:t xml:space="preserve"> </w:t>
      </w:r>
      <w:r w:rsidR="00631C9A" w:rsidRPr="00204ADF">
        <w:rPr>
          <w:rFonts w:ascii="Times New Roman" w:hAnsi="Times New Roman"/>
          <w:b/>
          <w:lang w:val="en-GB"/>
        </w:rPr>
        <w:t xml:space="preserve">Extent and kinetics of modulated mRNA concentrations after stimulating </w:t>
      </w:r>
      <w:proofErr w:type="spellStart"/>
      <w:r w:rsidR="00631C9A" w:rsidRPr="00204ADF">
        <w:rPr>
          <w:rFonts w:ascii="Times New Roman" w:hAnsi="Times New Roman"/>
          <w:b/>
          <w:lang w:val="en-GB"/>
        </w:rPr>
        <w:t>pbMEC</w:t>
      </w:r>
      <w:proofErr w:type="spellEnd"/>
      <w:r w:rsidR="00631C9A" w:rsidRPr="00204ADF">
        <w:rPr>
          <w:rFonts w:ascii="Times New Roman" w:hAnsi="Times New Roman"/>
          <w:b/>
          <w:lang w:val="en-GB"/>
        </w:rPr>
        <w:t xml:space="preserve"> in serum free medium with </w:t>
      </w:r>
      <w:r w:rsidR="00631C9A" w:rsidRPr="00204ADF">
        <w:rPr>
          <w:rFonts w:ascii="Times New Roman" w:hAnsi="Times New Roman"/>
          <w:b/>
          <w:i/>
          <w:lang w:val="en-GB"/>
        </w:rPr>
        <w:t>E. coli</w:t>
      </w:r>
      <w:r w:rsidR="00631C9A" w:rsidRPr="00204ADF">
        <w:rPr>
          <w:rFonts w:ascii="Times New Roman" w:hAnsi="Times New Roman"/>
          <w:b/>
          <w:lang w:val="en-GB"/>
        </w:rPr>
        <w:t xml:space="preserve"> strain 1303, </w:t>
      </w:r>
      <w:r w:rsidR="00631C9A" w:rsidRPr="00204ADF">
        <w:rPr>
          <w:rFonts w:ascii="Times New Roman" w:hAnsi="Times New Roman"/>
          <w:b/>
          <w:i/>
          <w:lang w:val="en-GB"/>
        </w:rPr>
        <w:t>S. aureus</w:t>
      </w:r>
      <w:r w:rsidR="00631C9A" w:rsidRPr="00204ADF">
        <w:rPr>
          <w:rFonts w:ascii="Times New Roman" w:hAnsi="Times New Roman"/>
          <w:b/>
          <w:lang w:val="en-GB"/>
        </w:rPr>
        <w:t xml:space="preserve"> strain 1027 or </w:t>
      </w:r>
      <w:r w:rsidR="00631C9A" w:rsidRPr="00204ADF">
        <w:rPr>
          <w:rFonts w:ascii="Times New Roman" w:hAnsi="Times New Roman"/>
          <w:b/>
          <w:i/>
          <w:lang w:val="en-GB"/>
        </w:rPr>
        <w:t xml:space="preserve">S. </w:t>
      </w:r>
      <w:proofErr w:type="spellStart"/>
      <w:r w:rsidR="00631C9A" w:rsidRPr="00204ADF">
        <w:rPr>
          <w:rFonts w:ascii="Times New Roman" w:hAnsi="Times New Roman"/>
          <w:b/>
          <w:i/>
          <w:lang w:val="en-GB"/>
        </w:rPr>
        <w:t>uberis</w:t>
      </w:r>
      <w:proofErr w:type="spellEnd"/>
      <w:r w:rsidR="00631C9A" w:rsidRPr="00204ADF">
        <w:rPr>
          <w:rFonts w:ascii="Times New Roman" w:hAnsi="Times New Roman"/>
          <w:b/>
          <w:lang w:val="en-GB"/>
        </w:rPr>
        <w:t xml:space="preserve"> strain 233.</w:t>
      </w:r>
      <w:r w:rsidR="00631C9A" w:rsidRPr="00851461">
        <w:rPr>
          <w:rFonts w:ascii="Times New Roman" w:hAnsi="Times New Roman"/>
          <w:lang w:val="en-GB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6"/>
        <w:gridCol w:w="1793"/>
        <w:gridCol w:w="1531"/>
        <w:gridCol w:w="1531"/>
        <w:gridCol w:w="1531"/>
      </w:tblGrid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</w:tr>
      <w:tr w:rsidR="00631C9A" w:rsidRPr="00204ADF" w:rsidTr="001A4825">
        <w:trPr>
          <w:trHeight w:val="256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Gene</w:t>
            </w:r>
          </w:p>
        </w:tc>
        <w:tc>
          <w:tcPr>
            <w:tcW w:w="1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Time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Pathogen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40"/>
        </w:trPr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/>
                <w:iCs/>
                <w:color w:val="000000"/>
                <w:lang w:val="en-GB"/>
              </w:rPr>
              <w:t>E. coli</w:t>
            </w:r>
          </w:p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color w:val="000000"/>
                <w:lang w:val="en-GB"/>
              </w:rPr>
              <w:t>strain 1303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/>
                <w:iCs/>
                <w:color w:val="000000"/>
                <w:lang w:val="en-GB"/>
              </w:rPr>
              <w:t>S. aureus</w:t>
            </w:r>
            <w:r w:rsidRPr="00204ADF">
              <w:rPr>
                <w:rFonts w:ascii="Times New Roman" w:hAnsi="Times New Roman"/>
                <w:b/>
                <w:color w:val="000000"/>
                <w:lang w:val="en-GB"/>
              </w:rPr>
              <w:t xml:space="preserve"> strain 1027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/>
                <w:iCs/>
                <w:color w:val="000000"/>
                <w:lang w:val="en-GB"/>
              </w:rPr>
              <w:t xml:space="preserve">S. </w:t>
            </w:r>
            <w:proofErr w:type="spellStart"/>
            <w:r w:rsidRPr="00204ADF">
              <w:rPr>
                <w:rFonts w:ascii="Times New Roman" w:hAnsi="Times New Roman"/>
                <w:b/>
                <w:i/>
                <w:iCs/>
                <w:color w:val="000000"/>
                <w:lang w:val="en-GB"/>
              </w:rPr>
              <w:t>uberis</w:t>
            </w:r>
            <w:proofErr w:type="spellEnd"/>
          </w:p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color w:val="000000"/>
                <w:lang w:val="en-GB"/>
              </w:rPr>
              <w:t>strain 233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TNF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14 ± 3.4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4.2 ± 0.6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0.9 ± 0.0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152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57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6.6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1.8 ± 0.2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84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2.2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11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0.7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2.3 ± 0.4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IL1A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4.6 ± 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2.4 ± 0.3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2.1 ± 0.2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154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43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3.9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2.6 ± 0.1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25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0.3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3.3 ± 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1.6 ± 0.0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IL1B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2.3 ± 1.1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1.7 ± 0.8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1.7 ± 0.6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335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83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1.1 ± 0.2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290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7.3 ± 0.2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1.4 ± 0.2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IL6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1.5 ± 0.3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0.8 ± 0.0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0.9 ± 0.0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98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18 ± 2.3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1.3 ± 0.1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25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0.5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3.3 ± 0.0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1.6 ± 0.1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CXCL8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5.1 ± 0.9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1.1 ± 0.3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1.2 ± 0.2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238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69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3.8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2.7 ± 0.1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46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7.5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5.3 ± 0.5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1.6 ± 0.2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CCL20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7.8 ± 1.8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1.2 ± 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0.8 ± 0.1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1675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393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2.6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2.2 ± 0.1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101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8.0 ± 1.2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1.6 ± 0.2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CCL5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1.1 ± 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1.0 ± 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0.9 ± 0.0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7.1 ± 0.8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1.3 ± 0.0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0.9 ± 0.0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250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4.8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28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1.4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1.7 ± 0.1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NOS2A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1.2 ± 0.2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1.1 ± 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0.8 ± 0.1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461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115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1.0 ± 0.0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116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8.5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14 ± 2.6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1.7 ± 0.3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LAP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1.4 ± 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0.7 ± 0.2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1.0 ± 0.1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2.9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0.9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1.6 ± 0.3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0.9 ± 0.2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25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1.0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3.5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0.1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1.0 ± 0.1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204ADF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CYP1A1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1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81 ± 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88 ± 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151 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>± 15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3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1062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159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1074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140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bCs/>
                <w:color w:val="000000"/>
                <w:lang w:val="en-GB"/>
              </w:rPr>
              <w:t>1017</w:t>
            </w:r>
            <w:r w:rsidRPr="00204ADF">
              <w:rPr>
                <w:rFonts w:ascii="Times New Roman" w:hAnsi="Times New Roman"/>
                <w:color w:val="000000"/>
                <w:lang w:val="en-GB"/>
              </w:rPr>
              <w:t xml:space="preserve"> ± 120</w:t>
            </w:r>
          </w:p>
        </w:tc>
      </w:tr>
      <w:tr w:rsidR="00631C9A" w:rsidRPr="00204ADF" w:rsidTr="001A4825"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b/>
                <w:iCs/>
                <w:color w:val="000000"/>
                <w:lang w:val="en-GB"/>
              </w:rPr>
              <w:t>24 h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2.8 ± 0.2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3.6 ± 0.8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204ADF">
              <w:rPr>
                <w:rFonts w:ascii="Times New Roman" w:hAnsi="Times New Roman"/>
                <w:color w:val="000000"/>
                <w:lang w:val="en-GB"/>
              </w:rPr>
              <w:t>2.8 ± 0.4</w:t>
            </w:r>
          </w:p>
        </w:tc>
      </w:tr>
      <w:tr w:rsidR="00631C9A" w:rsidRPr="00204ADF" w:rsidTr="001A4825">
        <w:trPr>
          <w:trHeight w:hRule="exact" w:val="113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C9A" w:rsidRPr="00204ADF" w:rsidRDefault="00631C9A" w:rsidP="001A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</w:tbl>
    <w:p w:rsidR="003949A7" w:rsidRDefault="00631C9A" w:rsidP="00204ADF">
      <w:pPr>
        <w:spacing w:before="100" w:beforeAutospacing="1" w:after="100" w:afterAutospacing="1" w:line="240" w:lineRule="auto"/>
        <w:jc w:val="both"/>
      </w:pPr>
      <w:r w:rsidRPr="00851461">
        <w:rPr>
          <w:rFonts w:ascii="Times New Roman" w:hAnsi="Times New Roman"/>
          <w:lang w:val="en-GB"/>
        </w:rPr>
        <w:t>Values are means from two biological replica experiments (± SEM) of fold change</w:t>
      </w:r>
      <w:r>
        <w:rPr>
          <w:rFonts w:ascii="Times New Roman" w:hAnsi="Times New Roman"/>
          <w:lang w:val="en-GB"/>
        </w:rPr>
        <w:t>s</w:t>
      </w:r>
      <w:r w:rsidRPr="00851461">
        <w:rPr>
          <w:rFonts w:ascii="Times New Roman" w:hAnsi="Times New Roman"/>
          <w:lang w:val="en-GB"/>
        </w:rPr>
        <w:t xml:space="preserve"> relative to unstimulated control; bold numbers represent signific</w:t>
      </w:r>
      <w:bookmarkStart w:id="0" w:name="_GoBack"/>
      <w:bookmarkEnd w:id="0"/>
      <w:r w:rsidRPr="00851461">
        <w:rPr>
          <w:rFonts w:ascii="Times New Roman" w:hAnsi="Times New Roman"/>
          <w:lang w:val="en-GB"/>
        </w:rPr>
        <w:t>ant regulation (</w:t>
      </w:r>
      <w:proofErr w:type="spellStart"/>
      <w:r w:rsidRPr="00851461">
        <w:rPr>
          <w:rFonts w:ascii="Times New Roman" w:hAnsi="Times New Roman"/>
          <w:lang w:val="en-GB"/>
        </w:rPr>
        <w:t>Anova</w:t>
      </w:r>
      <w:proofErr w:type="spellEnd"/>
      <w:r w:rsidRPr="00851461">
        <w:rPr>
          <w:rFonts w:ascii="Times New Roman" w:hAnsi="Times New Roman"/>
          <w:lang w:val="en-GB"/>
        </w:rPr>
        <w:t>, Bonferroni post-tests).</w:t>
      </w:r>
    </w:p>
    <w:sectPr w:rsidR="003949A7" w:rsidSect="00204AD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9A"/>
    <w:rsid w:val="00204ADF"/>
    <w:rsid w:val="0028382E"/>
    <w:rsid w:val="003949A7"/>
    <w:rsid w:val="006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B85F6-E67B-46F8-8596-155C8A32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Nutztierbiologie (FBN)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Seyfert, Hans Martin</dc:creator>
  <cp:lastModifiedBy>ecoulamy</cp:lastModifiedBy>
  <cp:revision>3</cp:revision>
  <dcterms:created xsi:type="dcterms:W3CDTF">2015-09-22T07:31:00Z</dcterms:created>
  <dcterms:modified xsi:type="dcterms:W3CDTF">2015-12-07T08:36:00Z</dcterms:modified>
</cp:coreProperties>
</file>