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30" w:rsidRDefault="009B6430" w:rsidP="0014463F">
      <w:pPr>
        <w:spacing w:after="120" w:line="480" w:lineRule="auto"/>
        <w:jc w:val="both"/>
        <w:rPr>
          <w:rFonts w:ascii="Times New Roman" w:hAnsi="Times New Roman"/>
          <w:b/>
          <w:sz w:val="28"/>
          <w:lang w:val="en-GB"/>
        </w:rPr>
      </w:pPr>
      <w:r>
        <w:rPr>
          <w:rFonts w:ascii="Times New Roman" w:hAnsi="Times New Roman"/>
          <w:b/>
          <w:sz w:val="28"/>
          <w:lang w:val="en-GB"/>
        </w:rPr>
        <w:t xml:space="preserve">Application of </w:t>
      </w:r>
      <w:proofErr w:type="spellStart"/>
      <w:r>
        <w:rPr>
          <w:rFonts w:ascii="Times New Roman" w:hAnsi="Times New Roman"/>
          <w:b/>
          <w:sz w:val="28"/>
          <w:lang w:val="en-GB"/>
        </w:rPr>
        <w:t>Loreau</w:t>
      </w:r>
      <w:proofErr w:type="spellEnd"/>
      <w:r>
        <w:rPr>
          <w:rFonts w:ascii="Times New Roman" w:hAnsi="Times New Roman"/>
          <w:b/>
          <w:sz w:val="28"/>
          <w:lang w:val="en-GB"/>
        </w:rPr>
        <w:t xml:space="preserve"> &amp; Hector’s (2001) partitioning method to complex functional traits</w:t>
      </w:r>
    </w:p>
    <w:p w:rsidR="009B6430" w:rsidRDefault="009B6430" w:rsidP="0014463F">
      <w:pPr>
        <w:spacing w:after="120" w:line="480" w:lineRule="auto"/>
        <w:jc w:val="both"/>
        <w:rPr>
          <w:rFonts w:ascii="Times New Roman" w:hAnsi="Times New Roman"/>
          <w:sz w:val="24"/>
          <w:lang w:val="en-GB"/>
        </w:rPr>
      </w:pPr>
    </w:p>
    <w:p w:rsidR="009B6430" w:rsidRPr="001D4966" w:rsidRDefault="009B6430" w:rsidP="0014463F">
      <w:pPr>
        <w:spacing w:after="120" w:line="480" w:lineRule="auto"/>
        <w:jc w:val="both"/>
        <w:rPr>
          <w:rFonts w:ascii="Times New Roman" w:hAnsi="Times New Roman"/>
          <w:sz w:val="24"/>
        </w:rPr>
      </w:pPr>
      <w:r w:rsidRPr="001D4966">
        <w:rPr>
          <w:rFonts w:ascii="Times New Roman" w:hAnsi="Times New Roman"/>
          <w:sz w:val="24"/>
        </w:rPr>
        <w:t>Charlotte Grossiord</w:t>
      </w:r>
      <w:r w:rsidRPr="001D4966">
        <w:rPr>
          <w:rFonts w:ascii="Times New Roman" w:hAnsi="Times New Roman"/>
          <w:sz w:val="24"/>
          <w:vertAlign w:val="superscript"/>
        </w:rPr>
        <w:t>1</w:t>
      </w:r>
      <w:r w:rsidRPr="001D4966">
        <w:rPr>
          <w:rFonts w:ascii="Times New Roman" w:hAnsi="Times New Roman"/>
          <w:sz w:val="24"/>
        </w:rPr>
        <w:t>, André Granier</w:t>
      </w:r>
      <w:r w:rsidRPr="001D4966">
        <w:rPr>
          <w:rFonts w:ascii="Times New Roman" w:hAnsi="Times New Roman"/>
          <w:sz w:val="24"/>
          <w:vertAlign w:val="superscript"/>
        </w:rPr>
        <w:t>1</w:t>
      </w:r>
      <w:r w:rsidRPr="001D4966">
        <w:rPr>
          <w:rFonts w:ascii="Times New Roman" w:hAnsi="Times New Roman"/>
          <w:sz w:val="24"/>
        </w:rPr>
        <w:t>, Arthur Gessler</w:t>
      </w:r>
      <w:r w:rsidRPr="001D4966">
        <w:rPr>
          <w:rFonts w:ascii="Times New Roman" w:hAnsi="Times New Roman"/>
          <w:sz w:val="24"/>
          <w:vertAlign w:val="superscript"/>
        </w:rPr>
        <w:t>2</w:t>
      </w:r>
      <w:r w:rsidRPr="001D4966">
        <w:rPr>
          <w:rFonts w:ascii="Times New Roman" w:hAnsi="Times New Roman"/>
          <w:sz w:val="24"/>
        </w:rPr>
        <w:t>, Michael Scherer-Lorenzen</w:t>
      </w:r>
      <w:r w:rsidRPr="001D4966">
        <w:rPr>
          <w:rFonts w:ascii="Times New Roman" w:hAnsi="Times New Roman"/>
          <w:sz w:val="24"/>
          <w:vertAlign w:val="superscript"/>
        </w:rPr>
        <w:t>3</w:t>
      </w:r>
      <w:r w:rsidRPr="001D4966">
        <w:rPr>
          <w:rFonts w:ascii="Times New Roman" w:hAnsi="Times New Roman"/>
          <w:sz w:val="24"/>
        </w:rPr>
        <w:t xml:space="preserve">, </w:t>
      </w:r>
      <w:r w:rsidR="00A41A8D" w:rsidRPr="001D4966">
        <w:rPr>
          <w:rFonts w:ascii="Times New Roman" w:hAnsi="Times New Roman"/>
          <w:sz w:val="24"/>
        </w:rPr>
        <w:t>Martina Pollastrini</w:t>
      </w:r>
      <w:r w:rsidR="00A41A8D" w:rsidRPr="001D4966">
        <w:rPr>
          <w:rFonts w:ascii="Times New Roman" w:hAnsi="Times New Roman"/>
          <w:sz w:val="24"/>
          <w:vertAlign w:val="superscript"/>
        </w:rPr>
        <w:t>4</w:t>
      </w:r>
      <w:r w:rsidR="00A41A8D" w:rsidRPr="001D4966">
        <w:rPr>
          <w:rFonts w:ascii="Times New Roman" w:hAnsi="Times New Roman"/>
          <w:sz w:val="24"/>
        </w:rPr>
        <w:t xml:space="preserve">, </w:t>
      </w:r>
      <w:r w:rsidRPr="001D4966">
        <w:rPr>
          <w:rFonts w:ascii="Times New Roman" w:hAnsi="Times New Roman"/>
          <w:sz w:val="24"/>
        </w:rPr>
        <w:t>Damien Bonal</w:t>
      </w:r>
      <w:r w:rsidRPr="001D4966">
        <w:rPr>
          <w:rFonts w:ascii="Times New Roman" w:hAnsi="Times New Roman"/>
          <w:sz w:val="24"/>
          <w:vertAlign w:val="superscript"/>
        </w:rPr>
        <w:t>1</w:t>
      </w:r>
    </w:p>
    <w:p w:rsidR="009B6430" w:rsidRPr="001D4966" w:rsidRDefault="009B6430" w:rsidP="0014463F">
      <w:pPr>
        <w:spacing w:after="120" w:line="480" w:lineRule="auto"/>
        <w:jc w:val="both"/>
        <w:rPr>
          <w:rFonts w:ascii="Times New Roman" w:hAnsi="Times New Roman"/>
          <w:sz w:val="24"/>
          <w:vertAlign w:val="superscript"/>
        </w:rPr>
      </w:pPr>
    </w:p>
    <w:p w:rsidR="009B6430" w:rsidRPr="00A76F58" w:rsidRDefault="009B6430" w:rsidP="0014463F">
      <w:pPr>
        <w:spacing w:after="120" w:line="480" w:lineRule="auto"/>
        <w:jc w:val="both"/>
        <w:rPr>
          <w:rFonts w:ascii="Times New Roman" w:hAnsi="Times New Roman"/>
          <w:sz w:val="24"/>
        </w:rPr>
      </w:pPr>
      <w:r w:rsidRPr="00A76F58">
        <w:rPr>
          <w:rFonts w:ascii="Times New Roman" w:hAnsi="Times New Roman"/>
          <w:sz w:val="24"/>
          <w:vertAlign w:val="superscript"/>
        </w:rPr>
        <w:t>1</w:t>
      </w:r>
      <w:r w:rsidRPr="00A76F58">
        <w:rPr>
          <w:rFonts w:ascii="Times New Roman" w:hAnsi="Times New Roman"/>
          <w:sz w:val="24"/>
        </w:rPr>
        <w:t>INRA, UMR 1137</w:t>
      </w:r>
      <w:r w:rsidR="00A76F58">
        <w:rPr>
          <w:rFonts w:ascii="Times New Roman" w:hAnsi="Times New Roman"/>
          <w:sz w:val="24"/>
        </w:rPr>
        <w:t xml:space="preserve"> </w:t>
      </w:r>
      <w:r w:rsidR="00A76F58" w:rsidRPr="00A76F58">
        <w:rPr>
          <w:rFonts w:ascii="Times New Roman" w:hAnsi="Times New Roman"/>
          <w:sz w:val="24"/>
        </w:rPr>
        <w:t>Ecologie et Ecophysiologie Forestières</w:t>
      </w:r>
      <w:r w:rsidRPr="00A76F58">
        <w:rPr>
          <w:rFonts w:ascii="Times New Roman" w:hAnsi="Times New Roman"/>
          <w:sz w:val="24"/>
        </w:rPr>
        <w:t>, 54280 Champenoux, France</w:t>
      </w:r>
    </w:p>
    <w:p w:rsidR="009B6430" w:rsidRDefault="009B6430" w:rsidP="0014463F">
      <w:pPr>
        <w:spacing w:after="120" w:line="480" w:lineRule="auto"/>
        <w:jc w:val="both"/>
        <w:rPr>
          <w:rFonts w:ascii="Times New Roman" w:hAnsi="Times New Roman"/>
          <w:sz w:val="24"/>
          <w:lang w:val="en-GB"/>
        </w:rPr>
      </w:pPr>
      <w:r>
        <w:rPr>
          <w:rFonts w:ascii="Times New Roman" w:hAnsi="Times New Roman"/>
          <w:sz w:val="24"/>
          <w:vertAlign w:val="superscript"/>
          <w:lang w:val="en-GB"/>
        </w:rPr>
        <w:t>2</w:t>
      </w:r>
      <w:r>
        <w:rPr>
          <w:rFonts w:ascii="Times New Roman" w:hAnsi="Times New Roman"/>
          <w:sz w:val="24"/>
          <w:lang w:val="en-GB"/>
        </w:rPr>
        <w:t xml:space="preserve">Leibniz Centre for Agricultural Landscape Research (ZALF), Institute for Landscape Biogeochemistry, </w:t>
      </w:r>
      <w:proofErr w:type="spellStart"/>
      <w:r>
        <w:rPr>
          <w:rFonts w:ascii="Times New Roman" w:hAnsi="Times New Roman"/>
          <w:sz w:val="24"/>
          <w:lang w:val="en-GB"/>
        </w:rPr>
        <w:t>Eberswalderstr</w:t>
      </w:r>
      <w:proofErr w:type="spellEnd"/>
      <w:r>
        <w:rPr>
          <w:rFonts w:ascii="Times New Roman" w:hAnsi="Times New Roman"/>
          <w:sz w:val="24"/>
          <w:lang w:val="en-GB"/>
        </w:rPr>
        <w:t xml:space="preserve">. 84 15374 </w:t>
      </w:r>
      <w:proofErr w:type="spellStart"/>
      <w:r>
        <w:rPr>
          <w:rFonts w:ascii="Times New Roman" w:hAnsi="Times New Roman"/>
          <w:sz w:val="24"/>
          <w:lang w:val="en-GB"/>
        </w:rPr>
        <w:t>Müncheberg</w:t>
      </w:r>
      <w:proofErr w:type="spellEnd"/>
      <w:r>
        <w:rPr>
          <w:rFonts w:ascii="Times New Roman" w:hAnsi="Times New Roman"/>
          <w:sz w:val="24"/>
          <w:lang w:val="en-GB"/>
        </w:rPr>
        <w:t>, Germany</w:t>
      </w:r>
    </w:p>
    <w:p w:rsidR="009B6430" w:rsidRDefault="009B6430" w:rsidP="0014463F">
      <w:pPr>
        <w:spacing w:after="120" w:line="480" w:lineRule="auto"/>
        <w:jc w:val="both"/>
        <w:rPr>
          <w:rFonts w:ascii="Times New Roman" w:hAnsi="Times New Roman"/>
          <w:sz w:val="24"/>
          <w:lang w:val="en-GB"/>
        </w:rPr>
      </w:pPr>
      <w:r>
        <w:rPr>
          <w:rFonts w:ascii="Times New Roman" w:hAnsi="Times New Roman"/>
          <w:sz w:val="24"/>
          <w:vertAlign w:val="superscript"/>
          <w:lang w:val="en-GB"/>
        </w:rPr>
        <w:t>3</w:t>
      </w:r>
      <w:r>
        <w:rPr>
          <w:rFonts w:ascii="Times New Roman" w:hAnsi="Times New Roman"/>
          <w:sz w:val="24"/>
          <w:lang w:val="en-GB"/>
        </w:rPr>
        <w:t xml:space="preserve">Faculty of Biology / </w:t>
      </w:r>
      <w:proofErr w:type="spellStart"/>
      <w:r>
        <w:rPr>
          <w:rFonts w:ascii="Times New Roman" w:hAnsi="Times New Roman"/>
          <w:sz w:val="24"/>
          <w:lang w:val="en-GB"/>
        </w:rPr>
        <w:t>Geobotany</w:t>
      </w:r>
      <w:proofErr w:type="spellEnd"/>
      <w:r>
        <w:rPr>
          <w:rFonts w:ascii="Times New Roman" w:hAnsi="Times New Roman"/>
          <w:sz w:val="24"/>
          <w:lang w:val="en-GB"/>
        </w:rPr>
        <w:t xml:space="preserve">, </w:t>
      </w:r>
      <w:proofErr w:type="spellStart"/>
      <w:r>
        <w:rPr>
          <w:rFonts w:ascii="Times New Roman" w:hAnsi="Times New Roman"/>
          <w:sz w:val="24"/>
          <w:lang w:val="en-GB"/>
        </w:rPr>
        <w:t>Universität</w:t>
      </w:r>
      <w:proofErr w:type="spellEnd"/>
      <w:r>
        <w:rPr>
          <w:rFonts w:ascii="Times New Roman" w:hAnsi="Times New Roman"/>
          <w:sz w:val="24"/>
          <w:lang w:val="en-GB"/>
        </w:rPr>
        <w:t xml:space="preserve"> Freiburg, Germany</w:t>
      </w:r>
    </w:p>
    <w:p w:rsidR="00A41A8D" w:rsidRDefault="00A41A8D" w:rsidP="0014463F">
      <w:pPr>
        <w:spacing w:after="120" w:line="480" w:lineRule="auto"/>
        <w:jc w:val="both"/>
        <w:rPr>
          <w:rFonts w:ascii="Times New Roman" w:hAnsi="Times New Roman"/>
          <w:sz w:val="24"/>
          <w:lang w:val="en-GB"/>
        </w:rPr>
      </w:pPr>
      <w:r w:rsidRPr="00A41A8D">
        <w:rPr>
          <w:rFonts w:ascii="Times New Roman" w:hAnsi="Times New Roman"/>
          <w:sz w:val="24"/>
          <w:vertAlign w:val="superscript"/>
          <w:lang w:val="en-GB"/>
        </w:rPr>
        <w:t>4</w:t>
      </w:r>
      <w:r w:rsidRPr="00A41A8D">
        <w:rPr>
          <w:rFonts w:ascii="Times New Roman" w:hAnsi="Times New Roman"/>
          <w:sz w:val="24"/>
          <w:lang w:val="en-GB"/>
        </w:rPr>
        <w:t xml:space="preserve">University of Florence, Department of Plant Biology, </w:t>
      </w:r>
      <w:proofErr w:type="spellStart"/>
      <w:r w:rsidRPr="00A41A8D">
        <w:rPr>
          <w:rFonts w:ascii="Times New Roman" w:hAnsi="Times New Roman"/>
          <w:sz w:val="24"/>
          <w:lang w:val="en-GB"/>
        </w:rPr>
        <w:t>Piazzale</w:t>
      </w:r>
      <w:proofErr w:type="spellEnd"/>
      <w:r w:rsidRPr="00A41A8D">
        <w:rPr>
          <w:rFonts w:ascii="Times New Roman" w:hAnsi="Times New Roman"/>
          <w:sz w:val="24"/>
          <w:lang w:val="en-GB"/>
        </w:rPr>
        <w:t xml:space="preserve"> </w:t>
      </w:r>
      <w:proofErr w:type="spellStart"/>
      <w:r w:rsidRPr="00A41A8D">
        <w:rPr>
          <w:rFonts w:ascii="Times New Roman" w:hAnsi="Times New Roman"/>
          <w:sz w:val="24"/>
          <w:lang w:val="en-GB"/>
        </w:rPr>
        <w:t>delle</w:t>
      </w:r>
      <w:proofErr w:type="spellEnd"/>
      <w:r w:rsidRPr="00A41A8D">
        <w:rPr>
          <w:rFonts w:ascii="Times New Roman" w:hAnsi="Times New Roman"/>
          <w:sz w:val="24"/>
          <w:lang w:val="en-GB"/>
        </w:rPr>
        <w:t xml:space="preserve"> </w:t>
      </w:r>
      <w:proofErr w:type="spellStart"/>
      <w:r w:rsidRPr="00A41A8D">
        <w:rPr>
          <w:rFonts w:ascii="Times New Roman" w:hAnsi="Times New Roman"/>
          <w:sz w:val="24"/>
          <w:lang w:val="en-GB"/>
        </w:rPr>
        <w:t>Cascine</w:t>
      </w:r>
      <w:proofErr w:type="spellEnd"/>
      <w:r w:rsidRPr="00A41A8D">
        <w:rPr>
          <w:rFonts w:ascii="Times New Roman" w:hAnsi="Times New Roman"/>
          <w:sz w:val="24"/>
          <w:lang w:val="en-GB"/>
        </w:rPr>
        <w:t xml:space="preserve"> 28, 50144 Firenze, Italy</w:t>
      </w:r>
    </w:p>
    <w:p w:rsidR="009B6430" w:rsidRDefault="009B6430" w:rsidP="0014463F">
      <w:pPr>
        <w:pStyle w:val="Default"/>
        <w:spacing w:line="480" w:lineRule="auto"/>
        <w:jc w:val="both"/>
        <w:rPr>
          <w:lang w:val="en-GB"/>
        </w:rPr>
      </w:pPr>
    </w:p>
    <w:p w:rsidR="009B6430" w:rsidRDefault="009B6430" w:rsidP="0014463F">
      <w:pPr>
        <w:spacing w:after="0" w:line="480" w:lineRule="auto"/>
        <w:jc w:val="both"/>
        <w:rPr>
          <w:rFonts w:ascii="Times New Roman" w:eastAsia="Times New Roman" w:hAnsi="Times New Roman"/>
          <w:b/>
          <w:sz w:val="24"/>
          <w:lang w:val="en-GB" w:eastAsia="fr-FR"/>
        </w:rPr>
      </w:pPr>
      <w:r>
        <w:rPr>
          <w:rFonts w:ascii="Times New Roman" w:eastAsia="Times New Roman" w:hAnsi="Times New Roman"/>
          <w:b/>
          <w:sz w:val="24"/>
          <w:lang w:val="en-GB" w:eastAsia="fr-FR"/>
        </w:rPr>
        <w:t>RUNNING TITLE</w:t>
      </w:r>
    </w:p>
    <w:p w:rsidR="009B6430" w:rsidRDefault="009B6430" w:rsidP="0014463F">
      <w:pPr>
        <w:pStyle w:val="Default"/>
        <w:spacing w:after="120" w:line="480" w:lineRule="auto"/>
        <w:jc w:val="both"/>
        <w:rPr>
          <w:lang w:val="en-GB"/>
        </w:rPr>
      </w:pPr>
      <w:r>
        <w:rPr>
          <w:lang w:val="en-GB"/>
        </w:rPr>
        <w:t>Complex traits in B-EF studies</w:t>
      </w:r>
    </w:p>
    <w:p w:rsidR="009B6430" w:rsidRDefault="009B6430" w:rsidP="0014463F">
      <w:pPr>
        <w:pStyle w:val="Default"/>
        <w:spacing w:after="120" w:line="480" w:lineRule="auto"/>
        <w:jc w:val="both"/>
        <w:rPr>
          <w:lang w:val="en-GB"/>
        </w:rPr>
      </w:pPr>
    </w:p>
    <w:p w:rsidR="009B6430" w:rsidRDefault="009B6430" w:rsidP="0014463F">
      <w:pPr>
        <w:spacing w:after="0" w:line="480" w:lineRule="auto"/>
        <w:jc w:val="both"/>
        <w:rPr>
          <w:rFonts w:ascii="Times New Roman" w:eastAsia="Times New Roman" w:hAnsi="Times New Roman"/>
          <w:b/>
          <w:sz w:val="24"/>
          <w:lang w:val="en-GB" w:eastAsia="fr-FR"/>
        </w:rPr>
      </w:pPr>
      <w:r>
        <w:rPr>
          <w:rFonts w:ascii="Times New Roman" w:eastAsia="Times New Roman" w:hAnsi="Times New Roman"/>
          <w:b/>
          <w:sz w:val="24"/>
          <w:lang w:val="en-GB" w:eastAsia="fr-FR"/>
        </w:rPr>
        <w:t>AUTHORSHIP</w:t>
      </w:r>
    </w:p>
    <w:p w:rsidR="009B6430" w:rsidRDefault="009B6430" w:rsidP="0014463F">
      <w:pPr>
        <w:spacing w:after="0" w:line="480" w:lineRule="auto"/>
        <w:jc w:val="both"/>
        <w:rPr>
          <w:rFonts w:ascii="Times New Roman" w:eastAsia="Times New Roman" w:hAnsi="Times New Roman"/>
          <w:sz w:val="24"/>
          <w:lang w:val="en-GB" w:eastAsia="fr-FR"/>
        </w:rPr>
      </w:pPr>
      <w:r>
        <w:rPr>
          <w:rFonts w:ascii="Times New Roman" w:eastAsia="Times New Roman" w:hAnsi="Times New Roman"/>
          <w:sz w:val="24"/>
          <w:lang w:val="en-GB" w:eastAsia="fr-FR"/>
        </w:rPr>
        <w:t xml:space="preserve">CG and DB elaborated the </w:t>
      </w:r>
      <w:r w:rsidR="004E6468">
        <w:rPr>
          <w:rFonts w:ascii="Times New Roman" w:eastAsia="Times New Roman" w:hAnsi="Times New Roman"/>
          <w:sz w:val="24"/>
          <w:lang w:val="en-GB" w:eastAsia="fr-FR"/>
        </w:rPr>
        <w:t xml:space="preserve">adaptation </w:t>
      </w:r>
      <w:r>
        <w:rPr>
          <w:rFonts w:ascii="Times New Roman" w:eastAsia="Times New Roman" w:hAnsi="Times New Roman"/>
          <w:sz w:val="24"/>
          <w:lang w:val="en-GB" w:eastAsia="fr-FR"/>
        </w:rPr>
        <w:t xml:space="preserve">of the method to </w:t>
      </w:r>
      <w:r w:rsidR="00A76F58">
        <w:rPr>
          <w:rFonts w:ascii="Times New Roman" w:eastAsia="Times New Roman" w:hAnsi="Times New Roman"/>
          <w:sz w:val="24"/>
          <w:lang w:val="en-GB" w:eastAsia="fr-FR"/>
        </w:rPr>
        <w:t xml:space="preserve">complex </w:t>
      </w:r>
      <w:r>
        <w:rPr>
          <w:rFonts w:ascii="Times New Roman" w:eastAsia="Times New Roman" w:hAnsi="Times New Roman"/>
          <w:sz w:val="24"/>
          <w:lang w:val="en-GB" w:eastAsia="fr-FR"/>
        </w:rPr>
        <w:t>functional traits. DB, AG</w:t>
      </w:r>
      <w:r>
        <w:rPr>
          <w:rFonts w:ascii="Times New Roman" w:eastAsia="Times New Roman" w:hAnsi="Times New Roman"/>
          <w:sz w:val="24"/>
          <w:vertAlign w:val="superscript"/>
          <w:lang w:val="en-GB" w:eastAsia="fr-FR"/>
        </w:rPr>
        <w:t>1</w:t>
      </w:r>
      <w:r>
        <w:rPr>
          <w:rFonts w:ascii="Times New Roman" w:eastAsia="Times New Roman" w:hAnsi="Times New Roman"/>
          <w:sz w:val="24"/>
          <w:lang w:val="en-GB" w:eastAsia="fr-FR"/>
        </w:rPr>
        <w:t>, AG</w:t>
      </w:r>
      <w:r>
        <w:rPr>
          <w:rFonts w:ascii="Times New Roman" w:eastAsia="Times New Roman" w:hAnsi="Times New Roman"/>
          <w:sz w:val="24"/>
          <w:vertAlign w:val="superscript"/>
          <w:lang w:val="en-GB" w:eastAsia="fr-FR"/>
        </w:rPr>
        <w:t>2</w:t>
      </w:r>
      <w:r>
        <w:rPr>
          <w:rFonts w:ascii="Times New Roman" w:eastAsia="Times New Roman" w:hAnsi="Times New Roman"/>
          <w:sz w:val="24"/>
          <w:lang w:val="en-GB" w:eastAsia="fr-FR"/>
        </w:rPr>
        <w:t xml:space="preserve"> and MSL designed the experimental study. DB</w:t>
      </w:r>
      <w:r w:rsidR="00A76F58">
        <w:rPr>
          <w:rFonts w:ascii="Times New Roman" w:eastAsia="Times New Roman" w:hAnsi="Times New Roman"/>
          <w:sz w:val="24"/>
          <w:lang w:val="en-GB" w:eastAsia="fr-FR"/>
        </w:rPr>
        <w:t>, MP</w:t>
      </w:r>
      <w:r>
        <w:rPr>
          <w:rFonts w:ascii="Times New Roman" w:eastAsia="Times New Roman" w:hAnsi="Times New Roman"/>
          <w:sz w:val="24"/>
          <w:lang w:val="en-GB" w:eastAsia="fr-FR"/>
        </w:rPr>
        <w:t xml:space="preserve"> and AG</w:t>
      </w:r>
      <w:r>
        <w:rPr>
          <w:rFonts w:ascii="Times New Roman" w:eastAsia="Times New Roman" w:hAnsi="Times New Roman"/>
          <w:sz w:val="24"/>
          <w:vertAlign w:val="superscript"/>
          <w:lang w:val="en-GB" w:eastAsia="fr-FR"/>
        </w:rPr>
        <w:t>1</w:t>
      </w:r>
      <w:r>
        <w:rPr>
          <w:rFonts w:ascii="Times New Roman" w:eastAsia="Times New Roman" w:hAnsi="Times New Roman"/>
          <w:sz w:val="24"/>
          <w:lang w:val="en-GB" w:eastAsia="fr-FR"/>
        </w:rPr>
        <w:t xml:space="preserve"> performed the experimental work. CG, DB, AG</w:t>
      </w:r>
      <w:r>
        <w:rPr>
          <w:rFonts w:ascii="Times New Roman" w:eastAsia="Times New Roman" w:hAnsi="Times New Roman"/>
          <w:sz w:val="24"/>
          <w:vertAlign w:val="superscript"/>
          <w:lang w:val="en-GB" w:eastAsia="fr-FR"/>
        </w:rPr>
        <w:t>1</w:t>
      </w:r>
      <w:r>
        <w:rPr>
          <w:rFonts w:ascii="Times New Roman" w:eastAsia="Times New Roman" w:hAnsi="Times New Roman"/>
          <w:sz w:val="24"/>
          <w:lang w:val="en-GB" w:eastAsia="fr-FR"/>
        </w:rPr>
        <w:t xml:space="preserve"> and AG</w:t>
      </w:r>
      <w:r>
        <w:rPr>
          <w:rFonts w:ascii="Times New Roman" w:eastAsia="Times New Roman" w:hAnsi="Times New Roman"/>
          <w:sz w:val="24"/>
          <w:vertAlign w:val="superscript"/>
          <w:lang w:val="en-GB" w:eastAsia="fr-FR"/>
        </w:rPr>
        <w:t>2</w:t>
      </w:r>
      <w:r>
        <w:rPr>
          <w:rFonts w:ascii="Times New Roman" w:eastAsia="Times New Roman" w:hAnsi="Times New Roman"/>
          <w:sz w:val="24"/>
          <w:lang w:val="en-GB" w:eastAsia="fr-FR"/>
        </w:rPr>
        <w:t xml:space="preserve"> analyzed the results. CG and DB wrote the first draft of this manuscript and all authors substantially contributed to revisions.</w:t>
      </w:r>
    </w:p>
    <w:p w:rsidR="009B6430" w:rsidRDefault="009B6430" w:rsidP="0014463F">
      <w:pPr>
        <w:spacing w:after="0" w:line="480" w:lineRule="auto"/>
        <w:jc w:val="both"/>
        <w:rPr>
          <w:rFonts w:ascii="Times New Roman" w:eastAsia="Times New Roman" w:hAnsi="Times New Roman"/>
          <w:sz w:val="24"/>
          <w:lang w:val="en-GB" w:eastAsia="fr-FR"/>
        </w:rPr>
      </w:pPr>
    </w:p>
    <w:p w:rsidR="009B6430" w:rsidRDefault="009B6430" w:rsidP="0014463F">
      <w:pPr>
        <w:spacing w:after="0" w:line="480" w:lineRule="auto"/>
        <w:jc w:val="both"/>
        <w:rPr>
          <w:rFonts w:ascii="Times New Roman" w:eastAsia="Times New Roman" w:hAnsi="Times New Roman"/>
          <w:sz w:val="24"/>
          <w:lang w:val="en-GB" w:eastAsia="fr-FR"/>
        </w:rPr>
      </w:pPr>
    </w:p>
    <w:p w:rsidR="009B6430" w:rsidRDefault="009B6430" w:rsidP="0014463F">
      <w:pPr>
        <w:spacing w:after="0" w:line="480" w:lineRule="auto"/>
        <w:jc w:val="both"/>
        <w:rPr>
          <w:rFonts w:ascii="Times New Roman" w:hAnsi="Times New Roman"/>
          <w:sz w:val="24"/>
          <w:lang w:val="en-GB"/>
        </w:rPr>
      </w:pPr>
      <w:r>
        <w:rPr>
          <w:rFonts w:ascii="Times New Roman" w:hAnsi="Times New Roman"/>
          <w:b/>
          <w:sz w:val="24"/>
          <w:lang w:val="en-GB"/>
        </w:rPr>
        <w:lastRenderedPageBreak/>
        <w:t>Key words</w:t>
      </w:r>
    </w:p>
    <w:p w:rsidR="009B6430" w:rsidRDefault="009B6430" w:rsidP="0014463F">
      <w:pPr>
        <w:spacing w:after="0" w:line="480" w:lineRule="auto"/>
        <w:jc w:val="both"/>
        <w:rPr>
          <w:rFonts w:ascii="Times New Roman" w:hAnsi="Times New Roman"/>
          <w:sz w:val="24"/>
          <w:lang w:val="en-GB"/>
        </w:rPr>
      </w:pPr>
      <w:r>
        <w:rPr>
          <w:rFonts w:ascii="Times New Roman" w:hAnsi="Times New Roman"/>
          <w:sz w:val="24"/>
          <w:lang w:val="en-GB"/>
        </w:rPr>
        <w:t xml:space="preserve">Biodiversity effect, BIOTREE, carbon isotope composition, complementarity effect, </w:t>
      </w:r>
      <w:proofErr w:type="spellStart"/>
      <w:r>
        <w:rPr>
          <w:rFonts w:ascii="Times New Roman" w:hAnsi="Times New Roman"/>
          <w:sz w:val="24"/>
          <w:lang w:val="en-GB"/>
        </w:rPr>
        <w:t>FunDivEUROPE</w:t>
      </w:r>
      <w:proofErr w:type="spellEnd"/>
      <w:r>
        <w:rPr>
          <w:rFonts w:ascii="Times New Roman" w:hAnsi="Times New Roman"/>
          <w:sz w:val="24"/>
          <w:lang w:val="en-GB"/>
        </w:rPr>
        <w:t>, method, selection effect, water use efficiency</w:t>
      </w:r>
    </w:p>
    <w:p w:rsidR="009B6430" w:rsidRDefault="009B6430" w:rsidP="0014463F">
      <w:pPr>
        <w:spacing w:after="0" w:line="480" w:lineRule="auto"/>
        <w:jc w:val="both"/>
        <w:rPr>
          <w:rFonts w:ascii="Times New Roman" w:hAnsi="Times New Roman"/>
          <w:b/>
          <w:sz w:val="24"/>
          <w:lang w:val="en-GB"/>
        </w:rPr>
      </w:pPr>
    </w:p>
    <w:p w:rsidR="009B6430" w:rsidRDefault="009B6430" w:rsidP="0014463F">
      <w:pPr>
        <w:spacing w:after="0" w:line="480" w:lineRule="auto"/>
        <w:jc w:val="both"/>
        <w:rPr>
          <w:rFonts w:ascii="Times New Roman" w:hAnsi="Times New Roman"/>
          <w:sz w:val="24"/>
        </w:rPr>
      </w:pPr>
      <w:r>
        <w:rPr>
          <w:rFonts w:ascii="Times New Roman" w:hAnsi="Times New Roman"/>
          <w:b/>
          <w:sz w:val="24"/>
        </w:rPr>
        <w:t xml:space="preserve">Type of </w:t>
      </w:r>
      <w:proofErr w:type="gramStart"/>
      <w:r>
        <w:rPr>
          <w:rFonts w:ascii="Times New Roman" w:hAnsi="Times New Roman"/>
          <w:b/>
          <w:sz w:val="24"/>
        </w:rPr>
        <w:t>article:</w:t>
      </w:r>
      <w:proofErr w:type="gramEnd"/>
      <w:r>
        <w:rPr>
          <w:rFonts w:ascii="Times New Roman" w:hAnsi="Times New Roman"/>
          <w:b/>
          <w:sz w:val="24"/>
        </w:rPr>
        <w:t xml:space="preserve"> </w:t>
      </w:r>
      <w:r>
        <w:rPr>
          <w:rFonts w:ascii="Times New Roman" w:hAnsi="Times New Roman"/>
          <w:sz w:val="24"/>
        </w:rPr>
        <w:t>Standard</w:t>
      </w:r>
    </w:p>
    <w:p w:rsidR="009B6430" w:rsidRDefault="009B6430" w:rsidP="0014463F">
      <w:pPr>
        <w:spacing w:after="0" w:line="480" w:lineRule="auto"/>
        <w:jc w:val="both"/>
        <w:rPr>
          <w:rFonts w:ascii="Times New Roman" w:hAnsi="Times New Roman"/>
          <w:b/>
          <w:sz w:val="24"/>
        </w:rPr>
      </w:pPr>
    </w:p>
    <w:p w:rsidR="009B6430" w:rsidRDefault="009B6430" w:rsidP="0014463F">
      <w:pPr>
        <w:spacing w:after="120" w:line="480" w:lineRule="auto"/>
        <w:jc w:val="both"/>
        <w:rPr>
          <w:rFonts w:ascii="Times New Roman" w:hAnsi="Times New Roman"/>
          <w:sz w:val="24"/>
        </w:rPr>
      </w:pPr>
      <w:proofErr w:type="spellStart"/>
      <w:r>
        <w:rPr>
          <w:rFonts w:ascii="Times New Roman" w:hAnsi="Times New Roman"/>
          <w:b/>
          <w:sz w:val="24"/>
        </w:rPr>
        <w:t>Corresponding</w:t>
      </w:r>
      <w:proofErr w:type="spellEnd"/>
      <w:r>
        <w:rPr>
          <w:rFonts w:ascii="Times New Roman" w:hAnsi="Times New Roman"/>
          <w:b/>
          <w:sz w:val="24"/>
        </w:rPr>
        <w:t xml:space="preserve"> </w:t>
      </w:r>
      <w:proofErr w:type="spellStart"/>
      <w:proofErr w:type="gramStart"/>
      <w:r>
        <w:rPr>
          <w:rFonts w:ascii="Times New Roman" w:hAnsi="Times New Roman"/>
          <w:b/>
          <w:sz w:val="24"/>
        </w:rPr>
        <w:t>author</w:t>
      </w:r>
      <w:proofErr w:type="spellEnd"/>
      <w:r>
        <w:rPr>
          <w:rFonts w:ascii="Times New Roman" w:hAnsi="Times New Roman"/>
          <w:b/>
          <w:sz w:val="24"/>
        </w:rPr>
        <w:t>:</w:t>
      </w:r>
      <w:proofErr w:type="gramEnd"/>
      <w:r>
        <w:rPr>
          <w:rFonts w:ascii="Times New Roman" w:eastAsia="Times New Roman" w:hAnsi="Times New Roman"/>
          <w:sz w:val="24"/>
          <w:lang w:eastAsia="fr-FR"/>
        </w:rPr>
        <w:t xml:space="preserve"> Damien Bonal, </w:t>
      </w:r>
      <w:r>
        <w:rPr>
          <w:rFonts w:ascii="Times New Roman" w:hAnsi="Times New Roman"/>
          <w:sz w:val="24"/>
        </w:rPr>
        <w:t xml:space="preserve">INRA, UMR 1137 « Ecologie et Ecophysiologie Forestières », 54280 Champenoux, France (tel : 00 33 3 83 39 73 43 ; fax : 00 33 3 83 39 40 22), </w:t>
      </w:r>
      <w:hyperlink r:id="rId7" w:history="1">
        <w:r>
          <w:rPr>
            <w:rStyle w:val="Lienhypertexte"/>
            <w:rFonts w:ascii="Times New Roman" w:hAnsi="Times New Roman"/>
            <w:sz w:val="24"/>
          </w:rPr>
          <w:t>bonal@nancy.inra.fr</w:t>
        </w:r>
      </w:hyperlink>
    </w:p>
    <w:p w:rsidR="009B6430" w:rsidRDefault="009B6430" w:rsidP="0014463F">
      <w:pPr>
        <w:spacing w:after="120" w:line="480" w:lineRule="auto"/>
        <w:jc w:val="both"/>
        <w:rPr>
          <w:rFonts w:ascii="Times New Roman" w:hAnsi="Times New Roman"/>
          <w:sz w:val="24"/>
        </w:rPr>
      </w:pPr>
    </w:p>
    <w:p w:rsidR="009B6430" w:rsidRDefault="009B6430" w:rsidP="0014463F">
      <w:pPr>
        <w:spacing w:after="120" w:line="480" w:lineRule="auto"/>
        <w:jc w:val="both"/>
        <w:rPr>
          <w:rFonts w:ascii="Times New Roman" w:hAnsi="Times New Roman"/>
          <w:b/>
          <w:sz w:val="24"/>
          <w:lang w:val="en-US"/>
        </w:rPr>
      </w:pPr>
      <w:proofErr w:type="spellStart"/>
      <w:r>
        <w:rPr>
          <w:rFonts w:ascii="Times New Roman" w:hAnsi="Times New Roman"/>
          <w:b/>
          <w:sz w:val="24"/>
          <w:lang w:val="en-US"/>
        </w:rPr>
        <w:t>Tweetable</w:t>
      </w:r>
      <w:proofErr w:type="spellEnd"/>
      <w:r>
        <w:rPr>
          <w:rFonts w:ascii="Times New Roman" w:hAnsi="Times New Roman"/>
          <w:b/>
          <w:sz w:val="24"/>
          <w:lang w:val="en-US"/>
        </w:rPr>
        <w:t xml:space="preserve"> abstract:</w:t>
      </w:r>
    </w:p>
    <w:p w:rsidR="009B6430" w:rsidRDefault="009B6430" w:rsidP="0014463F">
      <w:pPr>
        <w:spacing w:after="120" w:line="480" w:lineRule="auto"/>
        <w:jc w:val="both"/>
        <w:rPr>
          <w:rFonts w:ascii="Times New Roman" w:hAnsi="Times New Roman"/>
          <w:sz w:val="24"/>
          <w:lang w:val="en-US"/>
        </w:rPr>
      </w:pPr>
      <w:r>
        <w:rPr>
          <w:rFonts w:ascii="Times New Roman" w:hAnsi="Times New Roman"/>
          <w:sz w:val="24"/>
          <w:lang w:val="en-US"/>
        </w:rPr>
        <w:t xml:space="preserve">We applied </w:t>
      </w:r>
      <w:proofErr w:type="spellStart"/>
      <w:r>
        <w:rPr>
          <w:rFonts w:ascii="Times New Roman" w:hAnsi="Times New Roman"/>
          <w:sz w:val="24"/>
          <w:lang w:val="en-US"/>
        </w:rPr>
        <w:t>Loreau</w:t>
      </w:r>
      <w:proofErr w:type="spellEnd"/>
      <w:r>
        <w:rPr>
          <w:rFonts w:ascii="Times New Roman" w:hAnsi="Times New Roman"/>
          <w:sz w:val="24"/>
          <w:lang w:val="en-US"/>
        </w:rPr>
        <w:t xml:space="preserve"> and Hector’s (2001) method to calculate biodiversity effects of complex functional traits.</w:t>
      </w:r>
    </w:p>
    <w:p w:rsidR="009B6430" w:rsidRDefault="009B6430" w:rsidP="0014463F">
      <w:pPr>
        <w:jc w:val="both"/>
        <w:rPr>
          <w:rFonts w:ascii="Times New Roman" w:hAnsi="Times New Roman"/>
          <w:b/>
          <w:sz w:val="24"/>
          <w:lang w:val="en-GB"/>
        </w:rPr>
      </w:pPr>
      <w:r>
        <w:rPr>
          <w:rFonts w:ascii="Times New Roman" w:hAnsi="Times New Roman"/>
          <w:b/>
          <w:sz w:val="24"/>
          <w:lang w:val="en-US"/>
        </w:rPr>
        <w:br w:type="page"/>
      </w:r>
      <w:r>
        <w:rPr>
          <w:rFonts w:ascii="Times New Roman" w:hAnsi="Times New Roman"/>
          <w:b/>
          <w:sz w:val="24"/>
          <w:lang w:val="en-GB"/>
        </w:rPr>
        <w:lastRenderedPageBreak/>
        <w:t xml:space="preserve">Abstract </w:t>
      </w:r>
    </w:p>
    <w:p w:rsidR="009B6430" w:rsidRDefault="009B6430" w:rsidP="0014463F">
      <w:pPr>
        <w:spacing w:after="0" w:line="480" w:lineRule="auto"/>
        <w:jc w:val="both"/>
        <w:rPr>
          <w:rFonts w:ascii="Times New Roman" w:hAnsi="Times New Roman"/>
          <w:sz w:val="24"/>
          <w:lang w:val="en-GB"/>
        </w:rPr>
      </w:pPr>
      <w:r>
        <w:rPr>
          <w:rFonts w:ascii="Times New Roman" w:hAnsi="Times New Roman"/>
          <w:sz w:val="24"/>
          <w:lang w:val="en-GB"/>
        </w:rPr>
        <w:t xml:space="preserve">1- In 2001, </w:t>
      </w:r>
      <w:proofErr w:type="spellStart"/>
      <w:r>
        <w:rPr>
          <w:rFonts w:ascii="Times New Roman" w:hAnsi="Times New Roman"/>
          <w:sz w:val="24"/>
          <w:lang w:val="en-GB"/>
        </w:rPr>
        <w:t>Loreau</w:t>
      </w:r>
      <w:proofErr w:type="spellEnd"/>
      <w:r>
        <w:rPr>
          <w:rFonts w:ascii="Times New Roman" w:hAnsi="Times New Roman"/>
          <w:sz w:val="24"/>
          <w:lang w:val="en-GB"/>
        </w:rPr>
        <w:t xml:space="preserve"> &amp; Hector proposed a method to calculate the effect of biodiversity on ecosystem-level properties </w:t>
      </w:r>
      <w:r w:rsidR="00211CAE">
        <w:rPr>
          <w:rFonts w:ascii="Times New Roman" w:hAnsi="Times New Roman"/>
          <w:sz w:val="24"/>
          <w:lang w:val="en-GB"/>
        </w:rPr>
        <w:t xml:space="preserve">that </w:t>
      </w:r>
      <w:r>
        <w:rPr>
          <w:rFonts w:ascii="Times New Roman" w:hAnsi="Times New Roman"/>
          <w:sz w:val="24"/>
          <w:lang w:val="en-GB"/>
        </w:rPr>
        <w:t>distinguish</w:t>
      </w:r>
      <w:r w:rsidR="00211CAE">
        <w:rPr>
          <w:rFonts w:ascii="Times New Roman" w:hAnsi="Times New Roman"/>
          <w:sz w:val="24"/>
          <w:lang w:val="en-GB"/>
        </w:rPr>
        <w:t>ed</w:t>
      </w:r>
      <w:r>
        <w:rPr>
          <w:rFonts w:ascii="Times New Roman" w:hAnsi="Times New Roman"/>
          <w:sz w:val="24"/>
          <w:lang w:val="en-GB"/>
        </w:rPr>
        <w:t xml:space="preserve"> selection effects from complementarity effects. The approach was designed, and has been widely used, for the study of yield in mixed-species situations</w:t>
      </w:r>
      <w:r w:rsidR="00730CE4">
        <w:rPr>
          <w:rFonts w:ascii="Times New Roman" w:hAnsi="Times New Roman"/>
          <w:sz w:val="24"/>
          <w:lang w:val="en-GB"/>
        </w:rPr>
        <w:t xml:space="preserve"> taking into account the </w:t>
      </w:r>
      <w:r w:rsidR="00B9298B">
        <w:rPr>
          <w:rFonts w:ascii="Times New Roman" w:hAnsi="Times New Roman"/>
          <w:sz w:val="24"/>
          <w:lang w:val="en-GB"/>
        </w:rPr>
        <w:t xml:space="preserve">relative abundance </w:t>
      </w:r>
      <w:r w:rsidR="00730CE4">
        <w:rPr>
          <w:rFonts w:ascii="Times New Roman" w:hAnsi="Times New Roman"/>
          <w:sz w:val="24"/>
          <w:lang w:val="en-GB"/>
        </w:rPr>
        <w:t xml:space="preserve">of each species </w:t>
      </w:r>
      <w:r w:rsidR="00211CAE">
        <w:rPr>
          <w:rFonts w:ascii="Times New Roman" w:hAnsi="Times New Roman"/>
          <w:sz w:val="24"/>
          <w:lang w:val="en-GB"/>
        </w:rPr>
        <w:t>in</w:t>
      </w:r>
      <w:r w:rsidR="00730CE4">
        <w:rPr>
          <w:rFonts w:ascii="Times New Roman" w:hAnsi="Times New Roman"/>
          <w:sz w:val="24"/>
          <w:lang w:val="en-GB"/>
        </w:rPr>
        <w:t xml:space="preserve"> ecosystem-level yield</w:t>
      </w:r>
      <w:r>
        <w:rPr>
          <w:rFonts w:ascii="Times New Roman" w:hAnsi="Times New Roman"/>
          <w:sz w:val="24"/>
          <w:lang w:val="en-GB"/>
        </w:rPr>
        <w:t xml:space="preserve">. However, complex functional </w:t>
      </w:r>
      <w:r w:rsidR="00867990">
        <w:rPr>
          <w:rFonts w:ascii="Times New Roman" w:hAnsi="Times New Roman"/>
          <w:sz w:val="24"/>
          <w:lang w:val="en-GB"/>
        </w:rPr>
        <w:t>trait</w:t>
      </w:r>
      <w:r>
        <w:rPr>
          <w:rFonts w:ascii="Times New Roman" w:hAnsi="Times New Roman"/>
          <w:sz w:val="24"/>
          <w:lang w:val="en-GB"/>
        </w:rPr>
        <w:t xml:space="preserve">s commonly used to integrate ecosystem-level properties cannot be </w:t>
      </w:r>
      <w:r w:rsidR="00211CAE">
        <w:rPr>
          <w:rFonts w:ascii="Times New Roman" w:hAnsi="Times New Roman"/>
          <w:sz w:val="24"/>
          <w:lang w:val="en-GB"/>
        </w:rPr>
        <w:t>analyzed like</w:t>
      </w:r>
      <w:r w:rsidR="003727FB">
        <w:rPr>
          <w:rFonts w:ascii="Times New Roman" w:hAnsi="Times New Roman"/>
          <w:sz w:val="24"/>
          <w:lang w:val="en-GB"/>
        </w:rPr>
        <w:t xml:space="preserve"> </w:t>
      </w:r>
      <w:r>
        <w:rPr>
          <w:rFonts w:ascii="Times New Roman" w:hAnsi="Times New Roman"/>
          <w:sz w:val="24"/>
          <w:lang w:val="en-GB"/>
        </w:rPr>
        <w:t>yield data</w:t>
      </w:r>
      <w:r w:rsidR="00730CE4">
        <w:rPr>
          <w:rFonts w:ascii="Times New Roman" w:hAnsi="Times New Roman"/>
          <w:sz w:val="24"/>
          <w:lang w:val="en-GB"/>
        </w:rPr>
        <w:t xml:space="preserve"> because </w:t>
      </w:r>
      <w:r w:rsidR="00B9298B">
        <w:rPr>
          <w:rFonts w:ascii="Times New Roman" w:hAnsi="Times New Roman"/>
          <w:sz w:val="24"/>
          <w:lang w:val="en-GB"/>
        </w:rPr>
        <w:t xml:space="preserve">the weighted contribution of each species </w:t>
      </w:r>
      <w:r w:rsidR="00211CAE">
        <w:rPr>
          <w:rFonts w:ascii="Times New Roman" w:hAnsi="Times New Roman"/>
          <w:sz w:val="24"/>
          <w:lang w:val="en-GB"/>
        </w:rPr>
        <w:t>is not determined by its</w:t>
      </w:r>
      <w:r w:rsidR="003727FB">
        <w:rPr>
          <w:rFonts w:ascii="Times New Roman" w:hAnsi="Times New Roman"/>
          <w:sz w:val="24"/>
          <w:lang w:val="en-GB"/>
        </w:rPr>
        <w:t xml:space="preserve"> </w:t>
      </w:r>
      <w:r w:rsidR="00B9298B">
        <w:rPr>
          <w:rFonts w:ascii="Times New Roman" w:hAnsi="Times New Roman"/>
          <w:sz w:val="24"/>
          <w:lang w:val="en-GB"/>
        </w:rPr>
        <w:t>relative abundance</w:t>
      </w:r>
      <w:r>
        <w:rPr>
          <w:rFonts w:ascii="Times New Roman" w:hAnsi="Times New Roman"/>
          <w:sz w:val="24"/>
          <w:lang w:val="en-GB"/>
        </w:rPr>
        <w:t xml:space="preserve">. </w:t>
      </w:r>
    </w:p>
    <w:p w:rsidR="009B6430" w:rsidRDefault="009B6430" w:rsidP="0014463F">
      <w:pPr>
        <w:spacing w:after="0" w:line="480" w:lineRule="auto"/>
        <w:jc w:val="both"/>
        <w:rPr>
          <w:rFonts w:ascii="Times New Roman" w:hAnsi="Times New Roman"/>
          <w:sz w:val="24"/>
          <w:lang w:val="en-GB"/>
        </w:rPr>
      </w:pPr>
      <w:r>
        <w:rPr>
          <w:rFonts w:ascii="Times New Roman" w:hAnsi="Times New Roman"/>
          <w:sz w:val="24"/>
          <w:lang w:val="en-GB"/>
        </w:rPr>
        <w:t>2- We adapted the original method by clearly identifying ecologically meaningful weighting coefficients</w:t>
      </w:r>
      <w:r w:rsidR="003727FB">
        <w:rPr>
          <w:rFonts w:ascii="Times New Roman" w:hAnsi="Times New Roman"/>
          <w:sz w:val="24"/>
          <w:lang w:val="en-GB"/>
        </w:rPr>
        <w:t xml:space="preserve"> </w:t>
      </w:r>
      <w:r w:rsidR="00211CAE">
        <w:rPr>
          <w:rFonts w:ascii="Times New Roman" w:hAnsi="Times New Roman"/>
          <w:sz w:val="24"/>
          <w:lang w:val="en-GB"/>
        </w:rPr>
        <w:t>to represent species specific contributions to ecosystem function</w:t>
      </w:r>
      <w:r>
        <w:rPr>
          <w:rFonts w:ascii="Times New Roman" w:hAnsi="Times New Roman"/>
          <w:sz w:val="24"/>
          <w:lang w:val="en-GB"/>
        </w:rPr>
        <w:t xml:space="preserve">. </w:t>
      </w:r>
    </w:p>
    <w:p w:rsidR="009B6430" w:rsidRDefault="009B6430" w:rsidP="0014463F">
      <w:pPr>
        <w:spacing w:after="0" w:line="480" w:lineRule="auto"/>
        <w:jc w:val="both"/>
        <w:rPr>
          <w:rFonts w:ascii="Times New Roman" w:hAnsi="Times New Roman"/>
          <w:sz w:val="24"/>
          <w:lang w:val="en-GB"/>
        </w:rPr>
      </w:pPr>
      <w:r>
        <w:rPr>
          <w:rFonts w:ascii="Times New Roman" w:hAnsi="Times New Roman"/>
          <w:sz w:val="24"/>
          <w:lang w:val="en-GB"/>
        </w:rPr>
        <w:t xml:space="preserve">3- We </w:t>
      </w:r>
      <w:r w:rsidR="00211CAE">
        <w:rPr>
          <w:rFonts w:ascii="Times New Roman" w:hAnsi="Times New Roman"/>
          <w:sz w:val="24"/>
          <w:lang w:val="en-GB"/>
        </w:rPr>
        <w:t>applied the adapted method of analysis</w:t>
      </w:r>
      <w:r w:rsidR="003727FB">
        <w:rPr>
          <w:rFonts w:ascii="Times New Roman" w:hAnsi="Times New Roman"/>
          <w:sz w:val="24"/>
          <w:lang w:val="en-GB"/>
        </w:rPr>
        <w:t xml:space="preserve"> </w:t>
      </w:r>
      <w:r>
        <w:rPr>
          <w:rFonts w:ascii="Times New Roman" w:hAnsi="Times New Roman"/>
          <w:sz w:val="24"/>
          <w:lang w:val="en-GB"/>
        </w:rPr>
        <w:t>to tree foliar carbon isotope composition in an experimental plantation in order to test the influence of species richness on plot water use efficiency (</w:t>
      </w:r>
      <w:proofErr w:type="spellStart"/>
      <w:r>
        <w:rPr>
          <w:rFonts w:ascii="Times New Roman" w:hAnsi="Times New Roman"/>
          <w:i/>
          <w:sz w:val="24"/>
          <w:lang w:val="en-GB"/>
        </w:rPr>
        <w:t>WUE</w:t>
      </w:r>
      <w:r w:rsidR="004173FE">
        <w:rPr>
          <w:rFonts w:ascii="Times New Roman" w:hAnsi="Times New Roman"/>
          <w:i/>
          <w:sz w:val="24"/>
          <w:vertAlign w:val="subscript"/>
          <w:lang w:val="en-GB"/>
        </w:rPr>
        <w:t>plot</w:t>
      </w:r>
      <w:proofErr w:type="spellEnd"/>
      <w:r>
        <w:rPr>
          <w:rFonts w:ascii="Times New Roman" w:hAnsi="Times New Roman"/>
          <w:sz w:val="24"/>
          <w:lang w:val="en-GB"/>
        </w:rPr>
        <w:t xml:space="preserve">). </w:t>
      </w:r>
      <w:r w:rsidR="00211CAE" w:rsidRPr="00211CAE">
        <w:rPr>
          <w:rFonts w:ascii="Times New Roman" w:hAnsi="Times New Roman"/>
          <w:sz w:val="24"/>
          <w:lang w:val="en-GB"/>
        </w:rPr>
        <w:t xml:space="preserve">The appropriate </w:t>
      </w:r>
      <w:r w:rsidR="003727FB" w:rsidRPr="00211CAE">
        <w:rPr>
          <w:rFonts w:ascii="Times New Roman" w:hAnsi="Times New Roman"/>
          <w:sz w:val="24"/>
          <w:lang w:val="en-GB"/>
        </w:rPr>
        <w:t xml:space="preserve">weights for </w:t>
      </w:r>
      <w:r w:rsidR="003727FB">
        <w:rPr>
          <w:rFonts w:ascii="Times New Roman" w:hAnsi="Times New Roman"/>
          <w:sz w:val="24"/>
          <w:lang w:val="en-GB"/>
        </w:rPr>
        <w:t xml:space="preserve">the </w:t>
      </w:r>
      <w:proofErr w:type="spellStart"/>
      <w:r w:rsidR="004173FE">
        <w:rPr>
          <w:rFonts w:ascii="Times New Roman" w:hAnsi="Times New Roman"/>
          <w:i/>
          <w:sz w:val="24"/>
          <w:lang w:val="en-GB"/>
        </w:rPr>
        <w:t>WUE</w:t>
      </w:r>
      <w:r w:rsidR="004173FE">
        <w:rPr>
          <w:rFonts w:ascii="Times New Roman" w:hAnsi="Times New Roman"/>
          <w:i/>
          <w:sz w:val="24"/>
          <w:vertAlign w:val="subscript"/>
          <w:lang w:val="en-GB"/>
        </w:rPr>
        <w:t>plot</w:t>
      </w:r>
      <w:proofErr w:type="spellEnd"/>
      <w:r w:rsidR="003727FB" w:rsidRPr="00211CAE">
        <w:rPr>
          <w:rFonts w:ascii="Times New Roman" w:hAnsi="Times New Roman"/>
          <w:sz w:val="24"/>
          <w:lang w:val="en-GB"/>
        </w:rPr>
        <w:t xml:space="preserve"> of each species are</w:t>
      </w:r>
      <w:r w:rsidR="00211CAE" w:rsidRPr="00211CAE">
        <w:rPr>
          <w:rFonts w:ascii="Times New Roman" w:hAnsi="Times New Roman"/>
          <w:sz w:val="24"/>
          <w:lang w:val="en-GB"/>
        </w:rPr>
        <w:t xml:space="preserve"> leaf CO</w:t>
      </w:r>
      <w:r w:rsidR="00211CAE" w:rsidRPr="00211CAE">
        <w:rPr>
          <w:rFonts w:ascii="Times New Roman" w:hAnsi="Times New Roman"/>
          <w:sz w:val="24"/>
          <w:vertAlign w:val="subscript"/>
          <w:lang w:val="en-GB"/>
        </w:rPr>
        <w:t>2</w:t>
      </w:r>
      <w:r w:rsidR="00211CAE" w:rsidRPr="00211CAE">
        <w:rPr>
          <w:rFonts w:ascii="Times New Roman" w:hAnsi="Times New Roman"/>
          <w:sz w:val="24"/>
          <w:lang w:val="en-GB"/>
        </w:rPr>
        <w:t xml:space="preserve"> assimilation rate</w:t>
      </w:r>
      <w:r w:rsidR="003727FB">
        <w:rPr>
          <w:rFonts w:ascii="Times New Roman" w:hAnsi="Times New Roman"/>
          <w:sz w:val="24"/>
          <w:lang w:val="en-GB"/>
        </w:rPr>
        <w:t>.</w:t>
      </w:r>
    </w:p>
    <w:p w:rsidR="009B6430" w:rsidRDefault="009B6430" w:rsidP="0014463F">
      <w:pPr>
        <w:spacing w:after="0" w:line="480" w:lineRule="auto"/>
        <w:jc w:val="both"/>
        <w:rPr>
          <w:rFonts w:ascii="Times New Roman" w:hAnsi="Times New Roman"/>
          <w:sz w:val="24"/>
          <w:lang w:val="en-GB"/>
        </w:rPr>
      </w:pPr>
      <w:r>
        <w:rPr>
          <w:rFonts w:ascii="Times New Roman" w:hAnsi="Times New Roman"/>
          <w:sz w:val="24"/>
          <w:lang w:val="en-GB"/>
        </w:rPr>
        <w:t xml:space="preserve">4- We observed a large range of </w:t>
      </w:r>
      <w:proofErr w:type="spellStart"/>
      <w:r w:rsidR="004173FE">
        <w:rPr>
          <w:rFonts w:ascii="Times New Roman" w:hAnsi="Times New Roman"/>
          <w:i/>
          <w:sz w:val="24"/>
          <w:lang w:val="en-GB"/>
        </w:rPr>
        <w:t>WUE</w:t>
      </w:r>
      <w:r w:rsidR="004173FE">
        <w:rPr>
          <w:rFonts w:ascii="Times New Roman" w:hAnsi="Times New Roman"/>
          <w:i/>
          <w:sz w:val="24"/>
          <w:vertAlign w:val="subscript"/>
          <w:lang w:val="en-GB"/>
        </w:rPr>
        <w:t>plot</w:t>
      </w:r>
      <w:proofErr w:type="spellEnd"/>
      <w:r>
        <w:rPr>
          <w:rFonts w:ascii="Times New Roman" w:hAnsi="Times New Roman"/>
          <w:sz w:val="24"/>
          <w:lang w:val="en-GB"/>
        </w:rPr>
        <w:t xml:space="preserve"> and biodiversity effects among plots. The absence of a significant selection effect on </w:t>
      </w:r>
      <w:proofErr w:type="spellStart"/>
      <w:r w:rsidR="004173FE">
        <w:rPr>
          <w:rFonts w:ascii="Times New Roman" w:hAnsi="Times New Roman"/>
          <w:i/>
          <w:sz w:val="24"/>
          <w:lang w:val="en-GB"/>
        </w:rPr>
        <w:t>WUE</w:t>
      </w:r>
      <w:r w:rsidR="004173FE">
        <w:rPr>
          <w:rFonts w:ascii="Times New Roman" w:hAnsi="Times New Roman"/>
          <w:i/>
          <w:sz w:val="24"/>
          <w:vertAlign w:val="subscript"/>
          <w:lang w:val="en-GB"/>
        </w:rPr>
        <w:t>plot</w:t>
      </w:r>
      <w:proofErr w:type="spellEnd"/>
      <w:r>
        <w:rPr>
          <w:rFonts w:ascii="Times New Roman" w:hAnsi="Times New Roman"/>
          <w:sz w:val="24"/>
          <w:lang w:val="en-GB"/>
        </w:rPr>
        <w:t xml:space="preserve"> indicated that the overall net biodiversity effect was primarily driven by a complementarity effect. The net biodiversity and complementarity effects were mostly negative, suggesting that interspecific interactions resulted in a decrease in the ratio between carbon acquisition and transpiration at the ecosystem level. </w:t>
      </w:r>
    </w:p>
    <w:p w:rsidR="009B6430" w:rsidRDefault="009B6430" w:rsidP="0014463F">
      <w:pPr>
        <w:spacing w:after="0" w:line="480" w:lineRule="auto"/>
        <w:jc w:val="both"/>
        <w:rPr>
          <w:rFonts w:ascii="Times New Roman" w:hAnsi="Times New Roman"/>
          <w:sz w:val="24"/>
          <w:lang w:val="en-GB"/>
        </w:rPr>
      </w:pPr>
      <w:r>
        <w:rPr>
          <w:rFonts w:ascii="Times New Roman" w:hAnsi="Times New Roman"/>
          <w:sz w:val="24"/>
          <w:lang w:val="en-GB"/>
        </w:rPr>
        <w:t>5- The application of the method to complex components of ecosystem functioning provides important new insights for the practical and conceptual aspects of functional biodiversity research.</w:t>
      </w:r>
    </w:p>
    <w:p w:rsidR="009B6430" w:rsidRDefault="009B6430" w:rsidP="0014463F">
      <w:pPr>
        <w:spacing w:after="0" w:line="480" w:lineRule="auto"/>
        <w:jc w:val="both"/>
        <w:rPr>
          <w:rFonts w:ascii="Times New Roman" w:hAnsi="Times New Roman"/>
          <w:sz w:val="24"/>
          <w:lang w:val="en-GB"/>
        </w:rPr>
      </w:pPr>
    </w:p>
    <w:p w:rsidR="009B6430" w:rsidRDefault="009B6430" w:rsidP="0014463F">
      <w:pPr>
        <w:spacing w:after="0" w:line="480" w:lineRule="auto"/>
        <w:jc w:val="both"/>
        <w:rPr>
          <w:rFonts w:ascii="Times New Roman" w:hAnsi="Times New Roman"/>
          <w:b/>
          <w:sz w:val="24"/>
          <w:lang w:val="en-GB"/>
        </w:rPr>
      </w:pPr>
      <w:r>
        <w:rPr>
          <w:rFonts w:ascii="Times New Roman" w:hAnsi="Times New Roman"/>
          <w:sz w:val="24"/>
          <w:lang w:val="en-GB"/>
        </w:rPr>
        <w:br w:type="page"/>
      </w:r>
      <w:r>
        <w:rPr>
          <w:rFonts w:ascii="Times New Roman" w:hAnsi="Times New Roman"/>
          <w:b/>
          <w:sz w:val="24"/>
          <w:lang w:val="en-GB"/>
        </w:rPr>
        <w:lastRenderedPageBreak/>
        <w:t>INTRODUCTION</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The loss of biodiversity occurring in most natural environments worldwide has sparked an interest among the scientific community in the relationship between biodiversity and ecosystem functioning (Hooper </w:t>
      </w:r>
      <w:r>
        <w:rPr>
          <w:rFonts w:ascii="Times New Roman" w:hAnsi="Times New Roman"/>
          <w:i/>
          <w:sz w:val="24"/>
          <w:lang w:val="en-GB"/>
        </w:rPr>
        <w:t>et al.</w:t>
      </w:r>
      <w:r>
        <w:rPr>
          <w:rFonts w:ascii="Times New Roman" w:hAnsi="Times New Roman"/>
          <w:sz w:val="24"/>
          <w:lang w:val="en-GB"/>
        </w:rPr>
        <w:t xml:space="preserve"> 2012). More than twenty years of ecological studies have led to a consensus that ecosystem performance is highly dependent on species richness and on species functional characteristics (</w:t>
      </w:r>
      <w:proofErr w:type="spellStart"/>
      <w:r>
        <w:rPr>
          <w:rFonts w:ascii="Times New Roman" w:hAnsi="Times New Roman"/>
          <w:sz w:val="24"/>
          <w:lang w:val="en-GB"/>
        </w:rPr>
        <w:t>Loreau</w:t>
      </w:r>
      <w:proofErr w:type="spellEnd"/>
      <w:r>
        <w:rPr>
          <w:rFonts w:ascii="Times New Roman" w:hAnsi="Times New Roman"/>
          <w:sz w:val="24"/>
          <w:lang w:val="en-GB"/>
        </w:rPr>
        <w:t xml:space="preserve"> </w:t>
      </w:r>
      <w:r>
        <w:rPr>
          <w:rFonts w:ascii="Times New Roman" w:hAnsi="Times New Roman"/>
          <w:i/>
          <w:sz w:val="24"/>
          <w:lang w:val="en-GB"/>
        </w:rPr>
        <w:t>et al.</w:t>
      </w:r>
      <w:r>
        <w:rPr>
          <w:rFonts w:ascii="Times New Roman" w:hAnsi="Times New Roman"/>
          <w:sz w:val="24"/>
          <w:lang w:val="en-GB"/>
        </w:rPr>
        <w:t xml:space="preserve"> 2001; Hooper </w:t>
      </w:r>
      <w:r>
        <w:rPr>
          <w:rFonts w:ascii="Times New Roman" w:hAnsi="Times New Roman"/>
          <w:i/>
          <w:sz w:val="24"/>
          <w:lang w:val="en-GB"/>
        </w:rPr>
        <w:t>et al.</w:t>
      </w:r>
      <w:r>
        <w:rPr>
          <w:rFonts w:ascii="Times New Roman" w:hAnsi="Times New Roman"/>
          <w:sz w:val="24"/>
          <w:lang w:val="en-GB"/>
        </w:rPr>
        <w:t xml:space="preserve"> 2005; Zhang </w:t>
      </w:r>
      <w:r>
        <w:rPr>
          <w:rFonts w:ascii="Times New Roman" w:hAnsi="Times New Roman"/>
          <w:i/>
          <w:sz w:val="24"/>
          <w:lang w:val="en-GB"/>
        </w:rPr>
        <w:t>et al.</w:t>
      </w:r>
      <w:r>
        <w:rPr>
          <w:rFonts w:ascii="Times New Roman" w:hAnsi="Times New Roman"/>
          <w:sz w:val="24"/>
          <w:lang w:val="en-GB"/>
        </w:rPr>
        <w:t xml:space="preserve"> 2012). However, the mechanisms </w:t>
      </w:r>
      <w:r w:rsidR="00211CAE">
        <w:rPr>
          <w:rFonts w:ascii="Times New Roman" w:hAnsi="Times New Roman"/>
          <w:sz w:val="24"/>
          <w:lang w:val="en-GB"/>
        </w:rPr>
        <w:t xml:space="preserve">underlying </w:t>
      </w:r>
      <w:r>
        <w:rPr>
          <w:rFonts w:ascii="Times New Roman" w:hAnsi="Times New Roman"/>
          <w:sz w:val="24"/>
          <w:lang w:val="en-GB"/>
        </w:rPr>
        <w:t>biodiversity-function relationship</w:t>
      </w:r>
      <w:r w:rsidR="00211CAE">
        <w:rPr>
          <w:rFonts w:ascii="Times New Roman" w:hAnsi="Times New Roman"/>
          <w:sz w:val="24"/>
          <w:lang w:val="en-GB"/>
        </w:rPr>
        <w:t>s</w:t>
      </w:r>
      <w:r>
        <w:rPr>
          <w:rFonts w:ascii="Times New Roman" w:hAnsi="Times New Roman"/>
          <w:sz w:val="24"/>
          <w:lang w:val="en-GB"/>
        </w:rPr>
        <w:t xml:space="preserve"> ha</w:t>
      </w:r>
      <w:r w:rsidR="00211CAE">
        <w:rPr>
          <w:rFonts w:ascii="Times New Roman" w:hAnsi="Times New Roman"/>
          <w:sz w:val="24"/>
          <w:lang w:val="en-GB"/>
        </w:rPr>
        <w:t>ve</w:t>
      </w:r>
      <w:r>
        <w:rPr>
          <w:rFonts w:ascii="Times New Roman" w:hAnsi="Times New Roman"/>
          <w:sz w:val="24"/>
          <w:lang w:val="en-GB"/>
        </w:rPr>
        <w:t xml:space="preserve"> been hotly debated. </w:t>
      </w:r>
      <w:r w:rsidR="00211CAE">
        <w:rPr>
          <w:rFonts w:ascii="Times New Roman" w:hAnsi="Times New Roman"/>
          <w:sz w:val="24"/>
          <w:lang w:val="en-GB"/>
        </w:rPr>
        <w:t>T</w:t>
      </w:r>
      <w:r>
        <w:rPr>
          <w:rFonts w:ascii="Times New Roman" w:hAnsi="Times New Roman"/>
          <w:sz w:val="24"/>
          <w:lang w:val="en-GB"/>
        </w:rPr>
        <w:t xml:space="preserve">wo major groups of mechanisms </w:t>
      </w:r>
      <w:r w:rsidR="00613BD2">
        <w:rPr>
          <w:rFonts w:ascii="Times New Roman" w:hAnsi="Times New Roman"/>
          <w:sz w:val="24"/>
          <w:lang w:val="en-GB"/>
        </w:rPr>
        <w:t xml:space="preserve">were </w:t>
      </w:r>
      <w:r w:rsidR="003727FB">
        <w:rPr>
          <w:rFonts w:ascii="Times New Roman" w:hAnsi="Times New Roman"/>
          <w:sz w:val="24"/>
          <w:lang w:val="en-GB"/>
        </w:rPr>
        <w:t>initially</w:t>
      </w:r>
      <w:r>
        <w:rPr>
          <w:rFonts w:ascii="Times New Roman" w:hAnsi="Times New Roman"/>
          <w:sz w:val="24"/>
          <w:lang w:val="en-GB"/>
        </w:rPr>
        <w:t xml:space="preserve"> proposed to explain positive effects of biodiversity: (1) a sampling or selection effect which arises, as species richness increases, from the increasingly probable occurrence of one or several species that strongly contribute to the ecosystem function observed (</w:t>
      </w:r>
      <w:proofErr w:type="spellStart"/>
      <w:r>
        <w:rPr>
          <w:rFonts w:ascii="Times New Roman" w:hAnsi="Times New Roman"/>
          <w:sz w:val="24"/>
          <w:lang w:val="en-GB"/>
        </w:rPr>
        <w:t>Aarssen</w:t>
      </w:r>
      <w:proofErr w:type="spellEnd"/>
      <w:r>
        <w:rPr>
          <w:rFonts w:ascii="Times New Roman" w:hAnsi="Times New Roman"/>
          <w:sz w:val="24"/>
          <w:lang w:val="en-GB"/>
        </w:rPr>
        <w:t xml:space="preserve"> 1997; Huston 1997; </w:t>
      </w:r>
      <w:proofErr w:type="spellStart"/>
      <w:r>
        <w:rPr>
          <w:rFonts w:ascii="Times New Roman" w:hAnsi="Times New Roman"/>
          <w:sz w:val="24"/>
          <w:lang w:val="en-GB"/>
        </w:rPr>
        <w:t>Tilman</w:t>
      </w:r>
      <w:proofErr w:type="spellEnd"/>
      <w:r>
        <w:rPr>
          <w:rFonts w:ascii="Times New Roman" w:hAnsi="Times New Roman"/>
          <w:sz w:val="24"/>
          <w:lang w:val="en-GB"/>
        </w:rPr>
        <w:t xml:space="preserve"> 1997), and (2) a complementarity effect driven</w:t>
      </w:r>
      <w:r w:rsidR="00211CAE">
        <w:rPr>
          <w:rFonts w:ascii="Times New Roman" w:hAnsi="Times New Roman"/>
          <w:sz w:val="24"/>
          <w:lang w:val="en-GB"/>
        </w:rPr>
        <w:t xml:space="preserve"> either</w:t>
      </w:r>
      <w:r>
        <w:rPr>
          <w:rFonts w:ascii="Times New Roman" w:hAnsi="Times New Roman"/>
          <w:sz w:val="24"/>
          <w:lang w:val="en-GB"/>
        </w:rPr>
        <w:t xml:space="preserve"> by  niche differentiation among species, which tends to increase the efficiency with which coexisting species use the available resources </w:t>
      </w:r>
      <w:r w:rsidR="00211CAE">
        <w:rPr>
          <w:rFonts w:ascii="Times New Roman" w:hAnsi="Times New Roman"/>
          <w:sz w:val="24"/>
          <w:lang w:val="en-GB"/>
        </w:rPr>
        <w:t xml:space="preserve">or </w:t>
      </w:r>
      <w:r>
        <w:rPr>
          <w:rFonts w:ascii="Times New Roman" w:hAnsi="Times New Roman"/>
          <w:sz w:val="24"/>
          <w:lang w:val="en-GB"/>
        </w:rPr>
        <w:t xml:space="preserve">to facilitation or other </w:t>
      </w:r>
      <w:proofErr w:type="spellStart"/>
      <w:r>
        <w:rPr>
          <w:rFonts w:ascii="Times New Roman" w:hAnsi="Times New Roman"/>
          <w:sz w:val="24"/>
          <w:lang w:val="en-GB"/>
        </w:rPr>
        <w:t>mutualistic</w:t>
      </w:r>
      <w:proofErr w:type="spellEnd"/>
      <w:r>
        <w:rPr>
          <w:rFonts w:ascii="Times New Roman" w:hAnsi="Times New Roman"/>
          <w:sz w:val="24"/>
          <w:lang w:val="en-GB"/>
        </w:rPr>
        <w:t xml:space="preserve"> interactions among species (</w:t>
      </w:r>
      <w:proofErr w:type="spellStart"/>
      <w:r>
        <w:rPr>
          <w:rFonts w:ascii="Times New Roman" w:hAnsi="Times New Roman"/>
          <w:sz w:val="24"/>
          <w:lang w:val="en-GB"/>
        </w:rPr>
        <w:t>Tilman</w:t>
      </w:r>
      <w:proofErr w:type="spellEnd"/>
      <w:r>
        <w:rPr>
          <w:rFonts w:ascii="Times New Roman" w:hAnsi="Times New Roman"/>
          <w:sz w:val="24"/>
          <w:lang w:val="en-GB"/>
        </w:rPr>
        <w:t xml:space="preserve"> </w:t>
      </w:r>
      <w:r>
        <w:rPr>
          <w:rFonts w:ascii="Times New Roman" w:hAnsi="Times New Roman"/>
          <w:i/>
          <w:sz w:val="24"/>
          <w:lang w:val="en-GB"/>
        </w:rPr>
        <w:t>et al.</w:t>
      </w:r>
      <w:r>
        <w:rPr>
          <w:rFonts w:ascii="Times New Roman" w:hAnsi="Times New Roman"/>
          <w:sz w:val="24"/>
          <w:lang w:val="en-GB"/>
        </w:rPr>
        <w:t xml:space="preserve"> 1997; </w:t>
      </w:r>
      <w:proofErr w:type="spellStart"/>
      <w:r>
        <w:rPr>
          <w:rFonts w:ascii="Times New Roman" w:hAnsi="Times New Roman"/>
          <w:sz w:val="24"/>
          <w:lang w:val="en-GB"/>
        </w:rPr>
        <w:t>Loreau</w:t>
      </w:r>
      <w:proofErr w:type="spellEnd"/>
      <w:r>
        <w:rPr>
          <w:rFonts w:ascii="Times New Roman" w:hAnsi="Times New Roman"/>
          <w:sz w:val="24"/>
          <w:lang w:val="en-GB"/>
        </w:rPr>
        <w:t xml:space="preserve"> 1998). </w:t>
      </w:r>
      <w:r w:rsidR="00613BD2">
        <w:rPr>
          <w:rFonts w:ascii="Times New Roman" w:hAnsi="Times New Roman"/>
          <w:sz w:val="24"/>
          <w:lang w:val="en-GB"/>
        </w:rPr>
        <w:t xml:space="preserve">Recently, the combination of evenness, richness, and life-history variations were also successfully </w:t>
      </w:r>
      <w:r w:rsidR="003727FB">
        <w:rPr>
          <w:rFonts w:ascii="Times New Roman" w:hAnsi="Times New Roman"/>
          <w:sz w:val="24"/>
          <w:lang w:val="en-GB"/>
        </w:rPr>
        <w:t>linked to the mechanisms producing positive biodiversity effects (Zhang et al. 2012).</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To quantitatively evaluate this biodiversity </w:t>
      </w:r>
      <w:r w:rsidR="00211CAE">
        <w:rPr>
          <w:rFonts w:ascii="Times New Roman" w:hAnsi="Times New Roman"/>
          <w:sz w:val="24"/>
          <w:lang w:val="en-GB"/>
        </w:rPr>
        <w:t>-</w:t>
      </w:r>
      <w:r>
        <w:rPr>
          <w:rFonts w:ascii="Times New Roman" w:hAnsi="Times New Roman"/>
          <w:sz w:val="24"/>
          <w:lang w:val="en-GB"/>
        </w:rPr>
        <w:t xml:space="preserve"> ecosystem functioning relationship and partition the underlying mechanisms, </w:t>
      </w:r>
      <w:proofErr w:type="spellStart"/>
      <w:r>
        <w:rPr>
          <w:rFonts w:ascii="Times New Roman" w:hAnsi="Times New Roman"/>
          <w:sz w:val="24"/>
          <w:lang w:val="en-GB"/>
        </w:rPr>
        <w:t>Loreau</w:t>
      </w:r>
      <w:proofErr w:type="spellEnd"/>
      <w:r>
        <w:rPr>
          <w:rFonts w:ascii="Times New Roman" w:hAnsi="Times New Roman"/>
          <w:sz w:val="24"/>
          <w:lang w:val="en-GB"/>
        </w:rPr>
        <w:t xml:space="preserve"> &amp; Hector (2001) proposed a convenient method to calculate the influence of species mixture on ecosystem productivity: </w:t>
      </w:r>
      <w:r w:rsidR="008F681F">
        <w:rPr>
          <w:rFonts w:ascii="Times New Roman" w:hAnsi="Times New Roman"/>
          <w:sz w:val="24"/>
          <w:lang w:val="en-GB"/>
        </w:rPr>
        <w:t>t</w:t>
      </w:r>
      <w:r>
        <w:rPr>
          <w:rFonts w:ascii="Times New Roman" w:hAnsi="Times New Roman"/>
          <w:sz w:val="24"/>
          <w:lang w:val="en-GB"/>
        </w:rPr>
        <w:t xml:space="preserve">he net biodiversity effect </w:t>
      </w:r>
      <w:r w:rsidR="003A7D13">
        <w:rPr>
          <w:rFonts w:ascii="Times New Roman" w:hAnsi="Times New Roman"/>
          <w:sz w:val="24"/>
          <w:lang w:val="en-GB"/>
        </w:rPr>
        <w:t xml:space="preserve">on the yield </w:t>
      </w:r>
      <w:r>
        <w:rPr>
          <w:rFonts w:ascii="Times New Roman" w:hAnsi="Times New Roman"/>
          <w:sz w:val="24"/>
          <w:lang w:val="en-GB"/>
        </w:rPr>
        <w:t>(Δ</w:t>
      </w:r>
      <w:r>
        <w:rPr>
          <w:rFonts w:ascii="Times New Roman" w:hAnsi="Times New Roman"/>
          <w:i/>
          <w:sz w:val="24"/>
          <w:lang w:val="en-GB"/>
        </w:rPr>
        <w:t>Y</w:t>
      </w:r>
      <w:r>
        <w:rPr>
          <w:rFonts w:ascii="Times New Roman" w:hAnsi="Times New Roman"/>
          <w:sz w:val="24"/>
          <w:lang w:val="en-GB"/>
        </w:rPr>
        <w:t>) of a given mixture can be calculated as the difference between the observed total yield in the mixture (</w:t>
      </w:r>
      <w:r>
        <w:rPr>
          <w:rFonts w:ascii="Times New Roman" w:hAnsi="Times New Roman"/>
          <w:i/>
          <w:sz w:val="24"/>
          <w:lang w:val="en-GB"/>
        </w:rPr>
        <w:t>Y</w:t>
      </w:r>
      <w:r>
        <w:rPr>
          <w:rFonts w:ascii="Times New Roman" w:hAnsi="Times New Roman"/>
          <w:i/>
          <w:sz w:val="24"/>
          <w:vertAlign w:val="subscript"/>
          <w:lang w:val="en-GB"/>
        </w:rPr>
        <w:t>O</w:t>
      </w:r>
      <w:r>
        <w:rPr>
          <w:rFonts w:ascii="Times New Roman" w:hAnsi="Times New Roman"/>
          <w:sz w:val="24"/>
          <w:lang w:val="en-GB"/>
        </w:rPr>
        <w:t xml:space="preserve">) and the expected total yield in the mixture </w:t>
      </w:r>
      <w:r w:rsidR="008F681F">
        <w:rPr>
          <w:rFonts w:ascii="Times New Roman" w:hAnsi="Times New Roman"/>
          <w:sz w:val="24"/>
          <w:lang w:val="en-GB"/>
        </w:rPr>
        <w:t>(</w:t>
      </w:r>
      <w:r w:rsidR="008F681F">
        <w:rPr>
          <w:rFonts w:ascii="Times New Roman" w:hAnsi="Times New Roman"/>
          <w:i/>
          <w:sz w:val="24"/>
          <w:lang w:val="en-GB"/>
        </w:rPr>
        <w:t>Y</w:t>
      </w:r>
      <w:r w:rsidR="008F681F">
        <w:rPr>
          <w:rFonts w:ascii="Times New Roman" w:hAnsi="Times New Roman"/>
          <w:i/>
          <w:sz w:val="24"/>
          <w:vertAlign w:val="subscript"/>
          <w:lang w:val="en-GB"/>
        </w:rPr>
        <w:t>E</w:t>
      </w:r>
      <w:r w:rsidR="008F681F">
        <w:rPr>
          <w:rFonts w:ascii="Times New Roman" w:hAnsi="Times New Roman"/>
          <w:sz w:val="24"/>
          <w:lang w:val="en-GB"/>
        </w:rPr>
        <w:t>) under the null hypothesis that intra- and inter-specific interactions are identical</w:t>
      </w:r>
      <w:r w:rsidR="004B725D">
        <w:rPr>
          <w:rFonts w:ascii="Times New Roman" w:hAnsi="Times New Roman"/>
          <w:sz w:val="24"/>
          <w:lang w:val="en-GB"/>
        </w:rPr>
        <w:t>.</w:t>
      </w:r>
      <w:r>
        <w:rPr>
          <w:rFonts w:ascii="Times New Roman" w:hAnsi="Times New Roman"/>
          <w:sz w:val="24"/>
          <w:lang w:val="en-GB"/>
        </w:rPr>
        <w:t xml:space="preserve"> </w:t>
      </w:r>
      <w:r w:rsidR="003A7D13">
        <w:rPr>
          <w:rFonts w:ascii="Times New Roman" w:hAnsi="Times New Roman"/>
          <w:sz w:val="24"/>
          <w:lang w:val="en-GB"/>
        </w:rPr>
        <w:t>T</w:t>
      </w:r>
      <w:r>
        <w:rPr>
          <w:rFonts w:ascii="Times New Roman" w:hAnsi="Times New Roman"/>
          <w:sz w:val="24"/>
          <w:lang w:val="en-GB"/>
        </w:rPr>
        <w:t xml:space="preserve">he original method was extended by Fox (2005) to include trait-dependent and trait-independent complementarity effects in addition to the dominance effect (tripartite partitioning). </w:t>
      </w:r>
    </w:p>
    <w:p w:rsidR="009B6430" w:rsidRDefault="009B6430" w:rsidP="0014463F">
      <w:pPr>
        <w:spacing w:before="120" w:after="120" w:line="480" w:lineRule="auto"/>
        <w:jc w:val="both"/>
        <w:rPr>
          <w:rFonts w:ascii="Times New Roman" w:hAnsi="Times New Roman"/>
          <w:sz w:val="24"/>
          <w:lang w:val="en-GB"/>
        </w:rPr>
      </w:pPr>
      <w:proofErr w:type="spellStart"/>
      <w:r>
        <w:rPr>
          <w:rFonts w:ascii="Times New Roman" w:hAnsi="Times New Roman"/>
          <w:sz w:val="24"/>
          <w:lang w:val="en-GB"/>
        </w:rPr>
        <w:lastRenderedPageBreak/>
        <w:t>Loreau</w:t>
      </w:r>
      <w:proofErr w:type="spellEnd"/>
      <w:r>
        <w:rPr>
          <w:rFonts w:ascii="Times New Roman" w:hAnsi="Times New Roman"/>
          <w:sz w:val="24"/>
          <w:lang w:val="en-GB"/>
        </w:rPr>
        <w:t xml:space="preserve"> &amp; Hector’s method has been widely used and so far more than 100 peer-reviewed papers analyzing the relationships between species richness and ecosystem functioning in highly diverse biomes have been published. Even though the method has proven to be very </w:t>
      </w:r>
      <w:r w:rsidRPr="00FB449F">
        <w:rPr>
          <w:rFonts w:ascii="Times New Roman" w:hAnsi="Times New Roman"/>
          <w:sz w:val="24"/>
          <w:lang w:val="en-GB"/>
        </w:rPr>
        <w:t>popular,</w:t>
      </w:r>
      <w:r>
        <w:rPr>
          <w:rFonts w:ascii="Times New Roman" w:hAnsi="Times New Roman"/>
          <w:sz w:val="24"/>
          <w:lang w:val="en-GB"/>
        </w:rPr>
        <w:t xml:space="preserve"> existing studies have focused on a limited number of ecosystem functions, mostly on</w:t>
      </w:r>
      <w:r w:rsidR="007B03BE">
        <w:rPr>
          <w:rFonts w:ascii="Times New Roman" w:hAnsi="Times New Roman"/>
          <w:sz w:val="24"/>
          <w:lang w:val="en-GB"/>
        </w:rPr>
        <w:t xml:space="preserve"> </w:t>
      </w:r>
      <w:r w:rsidR="003A1E88">
        <w:rPr>
          <w:rFonts w:ascii="Times New Roman" w:hAnsi="Times New Roman"/>
          <w:sz w:val="24"/>
          <w:lang w:val="en-GB"/>
        </w:rPr>
        <w:t>standing biomass</w:t>
      </w:r>
      <w:r>
        <w:rPr>
          <w:rFonts w:ascii="Times New Roman" w:hAnsi="Times New Roman"/>
          <w:sz w:val="24"/>
          <w:lang w:val="en-GB"/>
        </w:rPr>
        <w:t>.</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One explanation for this limited application could stem from the fact that some ecological functions in mixed species stands cannot be treated at the ecosystem level in the same way as observed yield. For complex functional properties, ecosystem-level values correspond to the mean value of the species present in the community weighted by the contribution of each species to the given function; this weighted contribution can be totally different from the relative abundance of these species in terms of frequency or biomass, which the original method </w:t>
      </w:r>
      <w:r w:rsidR="003A1E88">
        <w:rPr>
          <w:rFonts w:ascii="Times New Roman" w:hAnsi="Times New Roman"/>
          <w:sz w:val="24"/>
          <w:lang w:val="en-GB"/>
        </w:rPr>
        <w:t xml:space="preserve">does not </w:t>
      </w:r>
      <w:r>
        <w:rPr>
          <w:rFonts w:ascii="Times New Roman" w:hAnsi="Times New Roman"/>
          <w:sz w:val="24"/>
          <w:lang w:val="en-GB"/>
        </w:rPr>
        <w:t>impl</w:t>
      </w:r>
      <w:r w:rsidR="003A1E88">
        <w:rPr>
          <w:rFonts w:ascii="Times New Roman" w:hAnsi="Times New Roman"/>
          <w:sz w:val="24"/>
          <w:lang w:val="en-GB"/>
        </w:rPr>
        <w:t>y</w:t>
      </w:r>
      <w:r>
        <w:rPr>
          <w:rFonts w:ascii="Times New Roman" w:hAnsi="Times New Roman"/>
          <w:sz w:val="24"/>
          <w:lang w:val="en-GB"/>
        </w:rPr>
        <w:t xml:space="preserve">. These complex functions include, among others, any measurement related to the efficiency of individuals to acquire and use resources (e.g. water use efficiency, photosynthesis efficiency, nutrient use efficiency), whatever the ecosystem (plant or aquatic ecosystems, bacterial communities…). The </w:t>
      </w:r>
      <w:r w:rsidRPr="00FB449F">
        <w:rPr>
          <w:rFonts w:ascii="Times New Roman" w:hAnsi="Times New Roman"/>
          <w:sz w:val="24"/>
          <w:lang w:val="en-GB"/>
        </w:rPr>
        <w:t xml:space="preserve">isotope composition of organic or mineral elements in biological material or the </w:t>
      </w:r>
      <w:proofErr w:type="gramStart"/>
      <w:r w:rsidRPr="00FB449F">
        <w:rPr>
          <w:rFonts w:ascii="Times New Roman" w:hAnsi="Times New Roman"/>
          <w:sz w:val="24"/>
          <w:lang w:val="en-GB"/>
        </w:rPr>
        <w:t>density of any g</w:t>
      </w:r>
      <w:r>
        <w:rPr>
          <w:rFonts w:ascii="Times New Roman" w:hAnsi="Times New Roman"/>
          <w:sz w:val="24"/>
          <w:lang w:val="en-GB"/>
        </w:rPr>
        <w:t>as flux (e.g. sap flow density, density of CO</w:t>
      </w:r>
      <w:r>
        <w:rPr>
          <w:rFonts w:ascii="Times New Roman" w:hAnsi="Times New Roman"/>
          <w:sz w:val="24"/>
          <w:vertAlign w:val="subscript"/>
          <w:lang w:val="en-GB"/>
        </w:rPr>
        <w:t>2</w:t>
      </w:r>
      <w:r>
        <w:rPr>
          <w:rFonts w:ascii="Times New Roman" w:hAnsi="Times New Roman"/>
          <w:sz w:val="24"/>
          <w:lang w:val="en-GB"/>
        </w:rPr>
        <w:t xml:space="preserve"> respiration) are</w:t>
      </w:r>
      <w:proofErr w:type="gramEnd"/>
      <w:r>
        <w:rPr>
          <w:rFonts w:ascii="Times New Roman" w:hAnsi="Times New Roman"/>
          <w:sz w:val="24"/>
          <w:lang w:val="en-GB"/>
        </w:rPr>
        <w:t xml:space="preserve"> also examples of such complex functional </w:t>
      </w:r>
      <w:r w:rsidR="00867990">
        <w:rPr>
          <w:rFonts w:ascii="Times New Roman" w:hAnsi="Times New Roman"/>
          <w:sz w:val="24"/>
          <w:lang w:val="en-GB"/>
        </w:rPr>
        <w:t>trait</w:t>
      </w:r>
      <w:r>
        <w:rPr>
          <w:rFonts w:ascii="Times New Roman" w:hAnsi="Times New Roman"/>
          <w:sz w:val="24"/>
          <w:lang w:val="en-GB"/>
        </w:rPr>
        <w:t xml:space="preserve">s. </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In this paper, we </w:t>
      </w:r>
      <w:r w:rsidR="003A1E88">
        <w:rPr>
          <w:rFonts w:ascii="Times New Roman" w:hAnsi="Times New Roman"/>
          <w:sz w:val="24"/>
          <w:lang w:val="en-GB"/>
        </w:rPr>
        <w:t xml:space="preserve">extend </w:t>
      </w:r>
      <w:proofErr w:type="spellStart"/>
      <w:r>
        <w:rPr>
          <w:rFonts w:ascii="Times New Roman" w:hAnsi="Times New Roman"/>
          <w:sz w:val="24"/>
          <w:lang w:val="en-GB"/>
        </w:rPr>
        <w:t>Loreau</w:t>
      </w:r>
      <w:proofErr w:type="spellEnd"/>
      <w:r>
        <w:rPr>
          <w:rFonts w:ascii="Times New Roman" w:hAnsi="Times New Roman"/>
          <w:sz w:val="24"/>
          <w:lang w:val="en-GB"/>
        </w:rPr>
        <w:t xml:space="preserve"> &amp; Hector’s (2001) method to complex functional </w:t>
      </w:r>
      <w:r w:rsidR="00867990">
        <w:rPr>
          <w:rFonts w:ascii="Times New Roman" w:hAnsi="Times New Roman"/>
          <w:sz w:val="24"/>
          <w:lang w:val="en-GB"/>
        </w:rPr>
        <w:t>trait</w:t>
      </w:r>
      <w:r>
        <w:rPr>
          <w:rFonts w:ascii="Times New Roman" w:hAnsi="Times New Roman"/>
          <w:sz w:val="24"/>
          <w:lang w:val="en-GB"/>
        </w:rPr>
        <w:t xml:space="preserve">s </w:t>
      </w:r>
      <w:r w:rsidR="00963247">
        <w:rPr>
          <w:rFonts w:ascii="Times New Roman" w:hAnsi="Times New Roman"/>
          <w:sz w:val="24"/>
          <w:lang w:val="en-GB"/>
        </w:rPr>
        <w:t xml:space="preserve">by clearly identifying ecologically meaningful weighting coefficients which represent </w:t>
      </w:r>
      <w:r w:rsidR="003A1E88">
        <w:rPr>
          <w:rFonts w:ascii="Times New Roman" w:hAnsi="Times New Roman"/>
          <w:sz w:val="24"/>
          <w:lang w:val="en-GB"/>
        </w:rPr>
        <w:t xml:space="preserve">species specific </w:t>
      </w:r>
      <w:r w:rsidR="00963247">
        <w:rPr>
          <w:rFonts w:ascii="Times New Roman" w:hAnsi="Times New Roman"/>
          <w:sz w:val="24"/>
          <w:lang w:val="en-GB"/>
        </w:rPr>
        <w:t xml:space="preserve">contributions </w:t>
      </w:r>
      <w:r w:rsidR="003A1E88">
        <w:rPr>
          <w:rFonts w:ascii="Times New Roman" w:hAnsi="Times New Roman"/>
          <w:sz w:val="24"/>
          <w:lang w:val="en-GB"/>
        </w:rPr>
        <w:t>to ecosystem functioning. We</w:t>
      </w:r>
      <w:r>
        <w:rPr>
          <w:rFonts w:ascii="Times New Roman" w:hAnsi="Times New Roman"/>
          <w:sz w:val="24"/>
          <w:lang w:val="en-GB"/>
        </w:rPr>
        <w:t xml:space="preserve"> illustrate the usefulness of the adapted equations </w:t>
      </w:r>
      <w:r w:rsidR="00882F43">
        <w:rPr>
          <w:rFonts w:ascii="Times New Roman" w:hAnsi="Times New Roman"/>
          <w:sz w:val="24"/>
          <w:lang w:val="en-GB"/>
        </w:rPr>
        <w:t>for</w:t>
      </w:r>
      <w:r>
        <w:rPr>
          <w:rFonts w:ascii="Times New Roman" w:hAnsi="Times New Roman"/>
          <w:sz w:val="24"/>
          <w:lang w:val="en-GB"/>
        </w:rPr>
        <w:t xml:space="preserve"> leaf carbon isotope composition. More precisely, we analyze the effect of species richness on foliar carbon isotope composition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at the ecosystem level in a temperate mixed-species tree plantation. Foliar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is a convenient proxy for time-integrated intrinsic water use efficiency (</w:t>
      </w:r>
      <w:proofErr w:type="spellStart"/>
      <w:r>
        <w:rPr>
          <w:rFonts w:ascii="Times New Roman" w:hAnsi="Times New Roman"/>
          <w:i/>
          <w:sz w:val="24"/>
          <w:lang w:val="en-GB"/>
        </w:rPr>
        <w:t>WUE</w:t>
      </w:r>
      <w:r>
        <w:rPr>
          <w:rFonts w:ascii="Times New Roman" w:hAnsi="Times New Roman"/>
          <w:i/>
          <w:sz w:val="24"/>
          <w:vertAlign w:val="subscript"/>
          <w:lang w:val="en-GB"/>
        </w:rPr>
        <w:t>int</w:t>
      </w:r>
      <w:proofErr w:type="spellEnd"/>
      <w:r>
        <w:rPr>
          <w:rFonts w:ascii="Times New Roman" w:hAnsi="Times New Roman"/>
          <w:sz w:val="24"/>
          <w:lang w:val="en-GB"/>
        </w:rPr>
        <w:t xml:space="preserve">) (Farquhar </w:t>
      </w:r>
      <w:r>
        <w:rPr>
          <w:rFonts w:ascii="Times New Roman" w:hAnsi="Times New Roman"/>
          <w:i/>
          <w:sz w:val="24"/>
          <w:lang w:val="en-GB"/>
        </w:rPr>
        <w:t>et al.</w:t>
      </w:r>
      <w:r>
        <w:rPr>
          <w:rFonts w:ascii="Times New Roman" w:hAnsi="Times New Roman"/>
          <w:sz w:val="24"/>
          <w:lang w:val="en-GB"/>
        </w:rPr>
        <w:t xml:space="preserve"> 1982) and reflects the trade-off between CO</w:t>
      </w:r>
      <w:r>
        <w:rPr>
          <w:rFonts w:ascii="Times New Roman" w:hAnsi="Times New Roman"/>
          <w:sz w:val="24"/>
          <w:vertAlign w:val="subscript"/>
          <w:lang w:val="en-GB"/>
        </w:rPr>
        <w:t>2</w:t>
      </w:r>
      <w:r>
        <w:rPr>
          <w:rFonts w:ascii="Times New Roman" w:hAnsi="Times New Roman"/>
          <w:sz w:val="24"/>
          <w:lang w:val="en-GB"/>
        </w:rPr>
        <w:t xml:space="preserve"> acquisition and stomatal regulation of transpiration at the leaf level. Foliar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w:t>
      </w:r>
      <w:r>
        <w:rPr>
          <w:rFonts w:ascii="Times New Roman" w:hAnsi="Times New Roman"/>
          <w:sz w:val="24"/>
          <w:lang w:val="en-GB"/>
        </w:rPr>
        <w:lastRenderedPageBreak/>
        <w:t xml:space="preserve">and </w:t>
      </w:r>
      <w:proofErr w:type="spellStart"/>
      <w:r>
        <w:rPr>
          <w:rFonts w:ascii="Times New Roman" w:hAnsi="Times New Roman"/>
          <w:i/>
          <w:sz w:val="24"/>
          <w:lang w:val="en-GB"/>
        </w:rPr>
        <w:t>WUE</w:t>
      </w:r>
      <w:r>
        <w:rPr>
          <w:rFonts w:ascii="Times New Roman" w:hAnsi="Times New Roman"/>
          <w:i/>
          <w:sz w:val="24"/>
          <w:vertAlign w:val="subscript"/>
          <w:lang w:val="en-GB"/>
        </w:rPr>
        <w:t>int</w:t>
      </w:r>
      <w:proofErr w:type="spellEnd"/>
      <w:r>
        <w:rPr>
          <w:rFonts w:ascii="Times New Roman" w:hAnsi="Times New Roman"/>
          <w:sz w:val="24"/>
          <w:lang w:val="en-GB"/>
        </w:rPr>
        <w:t xml:space="preserve"> can only be obtained at the individual level and ecosystem-level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cannot be calculated by simply taking into account the summed contribution of the individuals in terms of biomass or frequency. In</w:t>
      </w:r>
      <w:r w:rsidR="003A1E88">
        <w:rPr>
          <w:rFonts w:ascii="Times New Roman" w:hAnsi="Times New Roman"/>
          <w:sz w:val="24"/>
          <w:lang w:val="en-GB"/>
        </w:rPr>
        <w:t>stead</w:t>
      </w:r>
      <w:r>
        <w:rPr>
          <w:rFonts w:ascii="Times New Roman" w:hAnsi="Times New Roman"/>
          <w:sz w:val="24"/>
          <w:lang w:val="en-GB"/>
        </w:rPr>
        <w:t>, the proportional amount of CO</w:t>
      </w:r>
      <w:r>
        <w:rPr>
          <w:rFonts w:ascii="Times New Roman" w:hAnsi="Times New Roman"/>
          <w:sz w:val="24"/>
          <w:vertAlign w:val="subscript"/>
          <w:lang w:val="en-GB"/>
        </w:rPr>
        <w:t>2</w:t>
      </w:r>
      <w:r>
        <w:rPr>
          <w:rFonts w:ascii="Times New Roman" w:hAnsi="Times New Roman"/>
          <w:sz w:val="24"/>
          <w:lang w:val="en-GB"/>
        </w:rPr>
        <w:t xml:space="preserve"> assimilated by each species in the </w:t>
      </w:r>
      <w:r w:rsidR="00854DC4">
        <w:rPr>
          <w:rFonts w:ascii="Times New Roman" w:hAnsi="Times New Roman"/>
          <w:sz w:val="24"/>
          <w:lang w:val="en-GB"/>
        </w:rPr>
        <w:t>plot</w:t>
      </w:r>
      <w:r>
        <w:rPr>
          <w:rFonts w:ascii="Times New Roman" w:hAnsi="Times New Roman"/>
          <w:sz w:val="24"/>
          <w:lang w:val="en-GB"/>
        </w:rPr>
        <w:t xml:space="preserve"> needs to be considered to correctly weight each species’ contribution to ecosystem-level functioning. </w:t>
      </w:r>
    </w:p>
    <w:p w:rsidR="009B6430" w:rsidRDefault="009B6430" w:rsidP="0014463F">
      <w:pPr>
        <w:spacing w:before="120" w:after="120" w:line="480" w:lineRule="auto"/>
        <w:jc w:val="both"/>
        <w:rPr>
          <w:rFonts w:ascii="Times New Roman" w:hAnsi="Times New Roman"/>
          <w:sz w:val="24"/>
          <w:lang w:val="en-GB"/>
        </w:rPr>
      </w:pPr>
    </w:p>
    <w:p w:rsidR="009B6430" w:rsidRDefault="009B6430" w:rsidP="0014463F">
      <w:pPr>
        <w:spacing w:before="120" w:after="120" w:line="480" w:lineRule="auto"/>
        <w:jc w:val="both"/>
        <w:rPr>
          <w:rFonts w:ascii="Times New Roman" w:hAnsi="Times New Roman"/>
          <w:b/>
          <w:sz w:val="24"/>
          <w:lang w:val="en-GB"/>
        </w:rPr>
      </w:pPr>
      <w:r>
        <w:rPr>
          <w:rFonts w:ascii="Times New Roman" w:hAnsi="Times New Roman"/>
          <w:b/>
          <w:sz w:val="24"/>
          <w:lang w:val="en-GB"/>
        </w:rPr>
        <w:t xml:space="preserve">APPLICATION OF LOREAU &amp; HECTOR’S (2001) METHOD TO </w:t>
      </w:r>
      <w:r w:rsidR="00963247">
        <w:rPr>
          <w:rFonts w:ascii="Times New Roman" w:hAnsi="Times New Roman"/>
          <w:b/>
          <w:sz w:val="24"/>
          <w:lang w:val="en-GB"/>
        </w:rPr>
        <w:t xml:space="preserve">COMPLEX </w:t>
      </w:r>
      <w:r>
        <w:rPr>
          <w:rFonts w:ascii="Times New Roman" w:hAnsi="Times New Roman"/>
          <w:b/>
          <w:sz w:val="24"/>
          <w:lang w:val="en-GB"/>
        </w:rPr>
        <w:t>FUNCTIONAL TRAITS</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According to </w:t>
      </w:r>
      <w:proofErr w:type="spellStart"/>
      <w:r>
        <w:rPr>
          <w:rFonts w:ascii="Times New Roman" w:hAnsi="Times New Roman"/>
          <w:sz w:val="24"/>
          <w:lang w:val="en-GB"/>
        </w:rPr>
        <w:t>Loreau</w:t>
      </w:r>
      <w:proofErr w:type="spellEnd"/>
      <w:r>
        <w:rPr>
          <w:rFonts w:ascii="Times New Roman" w:hAnsi="Times New Roman"/>
          <w:sz w:val="24"/>
          <w:lang w:val="en-GB"/>
        </w:rPr>
        <w:t xml:space="preserve"> &amp; Hector (2001), the net biodiversity effect on the yield (Δ</w:t>
      </w:r>
      <w:r>
        <w:rPr>
          <w:rFonts w:ascii="Times New Roman" w:hAnsi="Times New Roman"/>
          <w:i/>
          <w:sz w:val="24"/>
          <w:lang w:val="en-GB"/>
        </w:rPr>
        <w:t>Y</w:t>
      </w:r>
      <w:r>
        <w:rPr>
          <w:rFonts w:ascii="Times New Roman" w:hAnsi="Times New Roman"/>
          <w:sz w:val="24"/>
          <w:lang w:val="en-GB"/>
        </w:rPr>
        <w:t>) of a given mixture of species is the difference between the observed total yield in the mixture (</w:t>
      </w:r>
      <w:r>
        <w:rPr>
          <w:rFonts w:ascii="Times New Roman" w:hAnsi="Times New Roman"/>
          <w:i/>
          <w:sz w:val="24"/>
          <w:lang w:val="en-GB"/>
        </w:rPr>
        <w:t>Y</w:t>
      </w:r>
      <w:r>
        <w:rPr>
          <w:rFonts w:ascii="Times New Roman" w:hAnsi="Times New Roman"/>
          <w:i/>
          <w:sz w:val="24"/>
          <w:vertAlign w:val="subscript"/>
          <w:lang w:val="en-GB"/>
        </w:rPr>
        <w:t>O</w:t>
      </w:r>
      <w:r>
        <w:rPr>
          <w:rFonts w:ascii="Times New Roman" w:hAnsi="Times New Roman"/>
          <w:sz w:val="24"/>
          <w:lang w:val="en-GB"/>
        </w:rPr>
        <w:t>) and the expected total yield in the mixture (</w:t>
      </w:r>
      <w:r>
        <w:rPr>
          <w:rFonts w:ascii="Times New Roman" w:hAnsi="Times New Roman"/>
          <w:i/>
          <w:sz w:val="24"/>
          <w:lang w:val="en-GB"/>
        </w:rPr>
        <w:t>Y</w:t>
      </w:r>
      <w:r>
        <w:rPr>
          <w:rFonts w:ascii="Times New Roman" w:hAnsi="Times New Roman"/>
          <w:i/>
          <w:sz w:val="24"/>
          <w:vertAlign w:val="subscript"/>
          <w:lang w:val="en-GB"/>
        </w:rPr>
        <w:t>E</w:t>
      </w:r>
      <w:r>
        <w:rPr>
          <w:rFonts w:ascii="Times New Roman" w:hAnsi="Times New Roman"/>
          <w:sz w:val="24"/>
          <w:lang w:val="en-GB"/>
        </w:rPr>
        <w:t>) calculated as the sum of the products between the yield of the different species in their corresponding monocultures and the proportion of the species in the mixture (defined in terms of individual frequency or biomass):</w:t>
      </w:r>
    </w:p>
    <w:p w:rsidR="009B6430" w:rsidRDefault="009B6430" w:rsidP="0014463F">
      <w:pPr>
        <w:spacing w:before="120" w:after="120" w:line="480" w:lineRule="auto"/>
        <w:jc w:val="both"/>
        <w:rPr>
          <w:rFonts w:ascii="Times New Roman" w:hAnsi="Times New Roman"/>
          <w:sz w:val="24"/>
          <w:lang w:val="en-GB"/>
        </w:rPr>
      </w:pPr>
    </w:p>
    <w:p w:rsidR="009B6430" w:rsidRDefault="0060546E" w:rsidP="0014463F">
      <w:pPr>
        <w:spacing w:before="120" w:after="120" w:line="480" w:lineRule="auto"/>
        <w:jc w:val="both"/>
        <w:rPr>
          <w:rFonts w:ascii="Times New Roman" w:hAnsi="Times New Roman"/>
          <w:sz w:val="24"/>
          <w:lang w:val="en-GB"/>
        </w:rPr>
      </w:pPr>
      <m:oMath>
        <m:r>
          <w:rPr>
            <w:rFonts w:ascii="Cambria Math" w:hAnsi="Cambria Math"/>
            <w:sz w:val="24"/>
            <w:szCs w:val="24"/>
            <w:lang w:val="en-GB"/>
          </w:rPr>
          <m:t xml:space="preserve">∆Y = </m:t>
        </m:r>
        <m:sSub>
          <m:sSubPr>
            <m:ctrlPr>
              <w:rPr>
                <w:rFonts w:ascii="Cambria Math" w:hAnsi="Cambria Math"/>
                <w:i/>
                <w:sz w:val="24"/>
                <w:szCs w:val="24"/>
                <w:lang w:val="en-GB"/>
              </w:rPr>
            </m:ctrlPr>
          </m:sSubPr>
          <m:e>
            <m:r>
              <w:rPr>
                <w:rFonts w:ascii="Cambria Math" w:hAnsi="Cambria Math"/>
                <w:sz w:val="24"/>
                <w:szCs w:val="24"/>
                <w:lang w:val="en-GB"/>
              </w:rPr>
              <m:t>Y</m:t>
            </m:r>
          </m:e>
          <m:sub>
            <m:r>
              <w:rPr>
                <w:rFonts w:ascii="Cambria Math" w:hAnsi="Cambria Math"/>
                <w:sz w:val="24"/>
                <w:szCs w:val="24"/>
                <w:lang w:val="en-GB"/>
              </w:rPr>
              <m:t>O</m:t>
            </m:r>
          </m:sub>
        </m:sSub>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Y</m:t>
            </m:r>
          </m:e>
          <m:sub>
            <m:r>
              <w:rPr>
                <w:rFonts w:ascii="Cambria Math" w:hAnsi="Cambria Math"/>
                <w:sz w:val="24"/>
                <w:szCs w:val="24"/>
                <w:lang w:val="en-GB"/>
              </w:rPr>
              <m:t>E</m:t>
            </m:r>
          </m:sub>
        </m:sSub>
        <m:r>
          <w:rPr>
            <w:rFonts w:ascii="Cambria Math" w:hAnsi="Cambria Math"/>
            <w:sz w:val="24"/>
            <w:szCs w:val="24"/>
            <w:lang w:val="en-GB"/>
          </w:rPr>
          <m:t xml:space="preserve"> = </m:t>
        </m:r>
        <m:nary>
          <m:naryPr>
            <m:chr m:val="∑"/>
            <m:limLoc m:val="undOvr"/>
            <m:ctrlPr>
              <w:rPr>
                <w:rFonts w:ascii="Cambria Math" w:hAnsi="Cambria Math"/>
                <w:i/>
                <w:sz w:val="24"/>
                <w:szCs w:val="24"/>
                <w:lang w:val="en-GB"/>
              </w:rPr>
            </m:ctrlPr>
          </m:naryPr>
          <m:sub>
            <m:r>
              <w:rPr>
                <w:rFonts w:ascii="Cambria Math" w:hAnsi="Cambria Math"/>
                <w:sz w:val="24"/>
                <w:szCs w:val="24"/>
                <w:lang w:val="en-GB"/>
              </w:rPr>
              <m:t>s</m:t>
            </m:r>
            <m:r>
              <w:rPr>
                <w:rFonts w:ascii="Cambria Math" w:hAnsi="Cambria Math"/>
                <w:sz w:val="24"/>
                <w:szCs w:val="24"/>
                <w:lang w:val="en-GB"/>
              </w:rPr>
              <m:t>=1</m:t>
            </m:r>
          </m:sub>
          <m:sup>
            <m:r>
              <w:rPr>
                <w:rFonts w:ascii="Cambria Math" w:hAnsi="Cambria Math"/>
                <w:sz w:val="24"/>
                <w:szCs w:val="24"/>
                <w:lang w:val="en-GB"/>
              </w:rPr>
              <m:t>N</m:t>
            </m:r>
          </m:sup>
          <m:e>
            <m:sSub>
              <m:sSubPr>
                <m:ctrlPr>
                  <w:rPr>
                    <w:rFonts w:ascii="Cambria Math" w:hAnsi="Cambria Math"/>
                    <w:i/>
                    <w:sz w:val="24"/>
                    <w:szCs w:val="24"/>
                    <w:lang w:val="en-GB"/>
                  </w:rPr>
                </m:ctrlPr>
              </m:sSubPr>
              <m:e>
                <m:r>
                  <w:rPr>
                    <w:rFonts w:ascii="Cambria Math" w:hAnsi="Cambria Math"/>
                    <w:sz w:val="24"/>
                    <w:szCs w:val="24"/>
                    <w:lang w:val="en-GB"/>
                  </w:rPr>
                  <m:t>Y</m:t>
                </m:r>
              </m:e>
              <m:sub>
                <m:r>
                  <w:rPr>
                    <w:rFonts w:ascii="Cambria Math" w:hAnsi="Cambria Math"/>
                    <w:sz w:val="24"/>
                    <w:szCs w:val="24"/>
                    <w:lang w:val="en-GB"/>
                  </w:rPr>
                  <m:t>O</m:t>
                </m:r>
                <m:r>
                  <w:rPr>
                    <w:rFonts w:ascii="Cambria Math" w:hAnsi="Cambria Math"/>
                    <w:sz w:val="24"/>
                    <w:szCs w:val="24"/>
                    <w:lang w:val="en-GB"/>
                  </w:rPr>
                  <m:t>s</m:t>
                </m:r>
              </m:sub>
            </m:sSub>
            <m:r>
              <w:rPr>
                <w:rFonts w:ascii="Cambria Math" w:hAnsi="Cambria Math"/>
                <w:sz w:val="24"/>
                <w:szCs w:val="24"/>
                <w:lang w:val="en-GB"/>
              </w:rPr>
              <m:t xml:space="preserve"> – </m:t>
            </m:r>
            <m:nary>
              <m:naryPr>
                <m:chr m:val="∑"/>
                <m:limLoc m:val="undOvr"/>
                <m:ctrlPr>
                  <w:rPr>
                    <w:rFonts w:ascii="Cambria Math" w:hAnsi="Cambria Math"/>
                    <w:i/>
                    <w:sz w:val="24"/>
                    <w:szCs w:val="24"/>
                    <w:lang w:val="en-GB"/>
                  </w:rPr>
                </m:ctrlPr>
              </m:naryPr>
              <m:sub>
                <m:r>
                  <w:rPr>
                    <w:rFonts w:ascii="Cambria Math" w:hAnsi="Cambria Math"/>
                    <w:sz w:val="24"/>
                    <w:szCs w:val="24"/>
                    <w:lang w:val="en-GB"/>
                  </w:rPr>
                  <m:t>i=</m:t>
                </m:r>
                <m:r>
                  <w:rPr>
                    <w:rFonts w:ascii="Cambria Math" w:hAnsi="Cambria Math"/>
                    <w:sz w:val="24"/>
                    <w:szCs w:val="24"/>
                    <w:lang w:val="en-GB"/>
                  </w:rPr>
                  <m:t>s</m:t>
                </m:r>
              </m:sub>
              <m:sup>
                <m:r>
                  <w:rPr>
                    <w:rFonts w:ascii="Cambria Math" w:hAnsi="Cambria Math"/>
                    <w:sz w:val="24"/>
                    <w:szCs w:val="24"/>
                    <w:lang w:val="en-GB"/>
                  </w:rPr>
                  <m:t>N</m:t>
                </m:r>
              </m:sup>
              <m:e>
                <m:sSub>
                  <m:sSubPr>
                    <m:ctrlPr>
                      <w:rPr>
                        <w:rFonts w:ascii="Cambria Math" w:hAnsi="Cambria Math"/>
                        <w:i/>
                        <w:sz w:val="24"/>
                        <w:szCs w:val="24"/>
                        <w:lang w:val="en-GB"/>
                      </w:rPr>
                    </m:ctrlPr>
                  </m:sSubPr>
                  <m:e>
                    <m:r>
                      <w:rPr>
                        <w:rFonts w:ascii="Cambria Math" w:hAnsi="Cambria Math"/>
                        <w:sz w:val="24"/>
                        <w:szCs w:val="24"/>
                        <w:lang w:val="en-GB"/>
                      </w:rPr>
                      <m:t>Y</m:t>
                    </m:r>
                  </m:e>
                  <m:sub>
                    <m:r>
                      <w:rPr>
                        <w:rFonts w:ascii="Cambria Math" w:hAnsi="Cambria Math"/>
                        <w:sz w:val="24"/>
                        <w:szCs w:val="24"/>
                        <w:lang w:val="en-GB"/>
                      </w:rPr>
                      <m:t>E</m:t>
                    </m:r>
                    <m:r>
                      <w:rPr>
                        <w:rFonts w:ascii="Cambria Math" w:hAnsi="Cambria Math"/>
                        <w:sz w:val="24"/>
                        <w:szCs w:val="24"/>
                        <w:lang w:val="en-GB"/>
                      </w:rPr>
                      <m:t>s</m:t>
                    </m:r>
                  </m:sub>
                </m:sSub>
                <m:r>
                  <w:rPr>
                    <w:rFonts w:ascii="Cambria Math" w:hAnsi="Cambria Math"/>
                    <w:sz w:val="24"/>
                    <w:szCs w:val="24"/>
                    <w:lang w:val="en-GB"/>
                  </w:rPr>
                  <m:t xml:space="preserve"> = </m:t>
                </m:r>
                <m:nary>
                  <m:naryPr>
                    <m:chr m:val="∑"/>
                    <m:limLoc m:val="undOvr"/>
                    <m:ctrlPr>
                      <w:rPr>
                        <w:rFonts w:ascii="Cambria Math" w:hAnsi="Cambria Math"/>
                        <w:i/>
                        <w:sz w:val="24"/>
                        <w:szCs w:val="24"/>
                        <w:lang w:val="en-GB"/>
                      </w:rPr>
                    </m:ctrlPr>
                  </m:naryPr>
                  <m:sub>
                    <m:r>
                      <w:rPr>
                        <w:rFonts w:ascii="Cambria Math" w:hAnsi="Cambria Math"/>
                        <w:sz w:val="24"/>
                        <w:szCs w:val="24"/>
                        <w:lang w:val="en-GB"/>
                      </w:rPr>
                      <m:t>s</m:t>
                    </m:r>
                    <m:r>
                      <w:rPr>
                        <w:rFonts w:ascii="Cambria Math" w:hAnsi="Cambria Math"/>
                        <w:sz w:val="24"/>
                        <w:szCs w:val="24"/>
                        <w:lang w:val="en-GB"/>
                      </w:rPr>
                      <m:t>=1</m:t>
                    </m:r>
                  </m:sub>
                  <m:sup>
                    <m:r>
                      <w:rPr>
                        <w:rFonts w:ascii="Cambria Math" w:hAnsi="Cambria Math"/>
                        <w:sz w:val="24"/>
                        <w:szCs w:val="24"/>
                        <w:lang w:val="en-GB"/>
                      </w:rPr>
                      <m:t>N</m:t>
                    </m:r>
                  </m:sup>
                  <m:e>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RY</m:t>
                            </m:r>
                          </m:e>
                          <m:sub>
                            <m:r>
                              <w:rPr>
                                <w:rFonts w:ascii="Cambria Math" w:hAnsi="Cambria Math"/>
                                <w:sz w:val="24"/>
                                <w:szCs w:val="24"/>
                                <w:lang w:val="en-GB"/>
                              </w:rPr>
                              <m:t>O</m:t>
                            </m:r>
                            <m:r>
                              <w:rPr>
                                <w:rFonts w:ascii="Cambria Math" w:hAnsi="Cambria Math"/>
                                <w:sz w:val="24"/>
                                <w:szCs w:val="24"/>
                                <w:lang w:val="en-GB"/>
                              </w:rPr>
                              <m:t>s</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M</m:t>
                            </m:r>
                          </m:e>
                          <m:sub>
                            <m:r>
                              <w:rPr>
                                <w:rFonts w:ascii="Cambria Math" w:hAnsi="Cambria Math"/>
                                <w:sz w:val="24"/>
                                <w:szCs w:val="24"/>
                                <w:lang w:val="en-GB"/>
                              </w:rPr>
                              <m:t>s</m:t>
                            </m:r>
                          </m:sub>
                        </m:sSub>
                      </m:e>
                    </m:d>
                  </m:e>
                </m:nary>
              </m:e>
            </m:nary>
          </m:e>
        </m:nary>
        <m:r>
          <w:rPr>
            <w:rFonts w:ascii="Cambria Math" w:hAnsi="Cambria Math"/>
            <w:sz w:val="24"/>
            <w:szCs w:val="24"/>
            <w:lang w:val="en-GB"/>
          </w:rPr>
          <m:t xml:space="preserve"> – </m:t>
        </m:r>
        <m:nary>
          <m:naryPr>
            <m:chr m:val="∑"/>
            <m:limLoc m:val="undOvr"/>
            <m:ctrlPr>
              <w:rPr>
                <w:rFonts w:ascii="Cambria Math" w:hAnsi="Cambria Math"/>
                <w:i/>
                <w:sz w:val="24"/>
                <w:szCs w:val="24"/>
                <w:lang w:val="en-GB"/>
              </w:rPr>
            </m:ctrlPr>
          </m:naryPr>
          <m:sub>
            <m:r>
              <w:rPr>
                <w:rFonts w:ascii="Cambria Math" w:hAnsi="Cambria Math"/>
                <w:sz w:val="24"/>
                <w:szCs w:val="24"/>
                <w:lang w:val="en-GB"/>
              </w:rPr>
              <m:t>s</m:t>
            </m:r>
            <m:r>
              <w:rPr>
                <w:rFonts w:ascii="Cambria Math" w:hAnsi="Cambria Math"/>
                <w:sz w:val="24"/>
                <w:szCs w:val="24"/>
                <w:lang w:val="en-GB"/>
              </w:rPr>
              <m:t>=1</m:t>
            </m:r>
          </m:sub>
          <m:sup>
            <m:r>
              <w:rPr>
                <w:rFonts w:ascii="Cambria Math" w:hAnsi="Cambria Math"/>
                <w:sz w:val="24"/>
                <w:szCs w:val="24"/>
                <w:lang w:val="en-GB"/>
              </w:rPr>
              <m:t>N</m:t>
            </m:r>
          </m:sup>
          <m:e>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RY</m:t>
                    </m:r>
                  </m:e>
                  <m:sub>
                    <m:r>
                      <w:rPr>
                        <w:rFonts w:ascii="Cambria Math" w:hAnsi="Cambria Math"/>
                        <w:sz w:val="24"/>
                        <w:szCs w:val="24"/>
                        <w:lang w:val="en-GB"/>
                      </w:rPr>
                      <m:t>E</m:t>
                    </m:r>
                    <m:r>
                      <w:rPr>
                        <w:rFonts w:ascii="Cambria Math" w:hAnsi="Cambria Math"/>
                        <w:sz w:val="24"/>
                        <w:szCs w:val="24"/>
                        <w:lang w:val="en-GB"/>
                      </w:rPr>
                      <m:t>s</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M</m:t>
                    </m:r>
                  </m:e>
                  <m:sub>
                    <m:r>
                      <w:rPr>
                        <w:rFonts w:ascii="Cambria Math" w:hAnsi="Cambria Math"/>
                        <w:sz w:val="24"/>
                        <w:szCs w:val="24"/>
                        <w:lang w:val="en-GB"/>
                      </w:rPr>
                      <m:t>s</m:t>
                    </m:r>
                  </m:sub>
                </m:sSub>
              </m:e>
            </m:d>
          </m:e>
        </m:nary>
      </m:oMath>
      <w:r w:rsidR="009B6430">
        <w:rPr>
          <w:rFonts w:ascii="Times New Roman" w:hAnsi="Times New Roman"/>
          <w:sz w:val="24"/>
          <w:lang w:val="en-GB"/>
        </w:rPr>
        <w:t>,</w:t>
      </w:r>
      <w:r w:rsidR="009B6430">
        <w:rPr>
          <w:rFonts w:ascii="Times New Roman" w:hAnsi="Times New Roman"/>
          <w:sz w:val="24"/>
          <w:lang w:val="en-GB"/>
        </w:rPr>
        <w:tab/>
        <w:t>Eqn 1</w:t>
      </w:r>
    </w:p>
    <w:p w:rsidR="009B6430" w:rsidRDefault="009B6430" w:rsidP="0014463F">
      <w:pPr>
        <w:spacing w:before="120" w:after="120" w:line="480" w:lineRule="auto"/>
        <w:jc w:val="both"/>
        <w:rPr>
          <w:rFonts w:ascii="Times New Roman" w:hAnsi="Times New Roman"/>
          <w:sz w:val="24"/>
          <w:lang w:val="en-GB"/>
        </w:rPr>
      </w:pPr>
    </w:p>
    <w:p w:rsidR="009B6430" w:rsidRDefault="009B6430" w:rsidP="0014463F">
      <w:pPr>
        <w:spacing w:before="120" w:after="120" w:line="480" w:lineRule="auto"/>
        <w:jc w:val="both"/>
        <w:rPr>
          <w:rFonts w:ascii="Times New Roman" w:hAnsi="Times New Roman"/>
          <w:sz w:val="24"/>
          <w:lang w:val="en-GB"/>
        </w:rPr>
      </w:pPr>
      <w:proofErr w:type="gramStart"/>
      <w:r>
        <w:rPr>
          <w:rFonts w:ascii="Times New Roman" w:hAnsi="Times New Roman"/>
          <w:sz w:val="24"/>
          <w:lang w:val="en-GB"/>
        </w:rPr>
        <w:t>where</w:t>
      </w:r>
      <w:proofErr w:type="gramEnd"/>
      <w:r>
        <w:rPr>
          <w:rFonts w:ascii="Times New Roman" w:hAnsi="Times New Roman"/>
          <w:i/>
          <w:sz w:val="24"/>
          <w:lang w:val="en-GB"/>
        </w:rPr>
        <w:t xml:space="preserve"> N</w:t>
      </w:r>
      <w:r>
        <w:rPr>
          <w:rFonts w:ascii="Times New Roman" w:hAnsi="Times New Roman"/>
          <w:sz w:val="24"/>
          <w:lang w:val="en-GB"/>
        </w:rPr>
        <w:t xml:space="preserve"> is the number of species in the mixture, </w:t>
      </w:r>
      <w:r>
        <w:rPr>
          <w:rFonts w:ascii="Times New Roman" w:hAnsi="Times New Roman"/>
          <w:i/>
          <w:sz w:val="24"/>
          <w:lang w:val="en-GB"/>
        </w:rPr>
        <w:t>Y</w:t>
      </w:r>
      <w:r>
        <w:rPr>
          <w:rFonts w:ascii="Times New Roman" w:hAnsi="Times New Roman"/>
          <w:i/>
          <w:sz w:val="24"/>
          <w:vertAlign w:val="subscript"/>
          <w:lang w:val="en-GB"/>
        </w:rPr>
        <w:t>O</w:t>
      </w:r>
      <w:r w:rsidR="005D1B1B">
        <w:rPr>
          <w:rFonts w:ascii="Times New Roman" w:hAnsi="Times New Roman"/>
          <w:i/>
          <w:sz w:val="24"/>
          <w:vertAlign w:val="subscript"/>
          <w:lang w:val="en-GB"/>
        </w:rPr>
        <w:t>s</w:t>
      </w:r>
      <w:r>
        <w:rPr>
          <w:rFonts w:ascii="Times New Roman" w:hAnsi="Times New Roman"/>
          <w:sz w:val="24"/>
          <w:lang w:val="en-GB"/>
        </w:rPr>
        <w:t xml:space="preserve"> and </w:t>
      </w:r>
      <w:r>
        <w:rPr>
          <w:rFonts w:ascii="Times New Roman" w:hAnsi="Times New Roman"/>
          <w:i/>
          <w:sz w:val="24"/>
          <w:lang w:val="en-GB"/>
        </w:rPr>
        <w:t>Y</w:t>
      </w:r>
      <w:r>
        <w:rPr>
          <w:rFonts w:ascii="Times New Roman" w:hAnsi="Times New Roman"/>
          <w:i/>
          <w:sz w:val="24"/>
          <w:vertAlign w:val="subscript"/>
          <w:lang w:val="en-GB"/>
        </w:rPr>
        <w:t>E</w:t>
      </w:r>
      <w:r w:rsidR="005D1B1B">
        <w:rPr>
          <w:rFonts w:ascii="Times New Roman" w:hAnsi="Times New Roman"/>
          <w:i/>
          <w:sz w:val="24"/>
          <w:vertAlign w:val="subscript"/>
          <w:lang w:val="en-GB"/>
        </w:rPr>
        <w:t>s</w:t>
      </w:r>
      <w:r>
        <w:rPr>
          <w:rFonts w:ascii="Times New Roman" w:hAnsi="Times New Roman"/>
          <w:sz w:val="24"/>
          <w:lang w:val="en-GB"/>
        </w:rPr>
        <w:t xml:space="preserve"> denote the observed and expected yield of species </w:t>
      </w:r>
      <w:r w:rsidR="005D1B1B">
        <w:rPr>
          <w:rFonts w:ascii="Times New Roman" w:hAnsi="Times New Roman"/>
          <w:i/>
          <w:sz w:val="24"/>
          <w:lang w:val="en-GB"/>
        </w:rPr>
        <w:t>s</w:t>
      </w:r>
      <w:r>
        <w:rPr>
          <w:rFonts w:ascii="Times New Roman" w:hAnsi="Times New Roman"/>
          <w:sz w:val="24"/>
          <w:lang w:val="en-GB"/>
        </w:rPr>
        <w:t xml:space="preserve"> in the mixture</w:t>
      </w:r>
      <w:r>
        <w:rPr>
          <w:rFonts w:ascii="Times New Roman" w:hAnsi="Times New Roman"/>
          <w:i/>
          <w:sz w:val="24"/>
          <w:lang w:val="en-GB"/>
        </w:rPr>
        <w:t>, M</w:t>
      </w:r>
      <w:r w:rsidR="005D1B1B">
        <w:rPr>
          <w:rFonts w:ascii="Times New Roman" w:hAnsi="Times New Roman"/>
          <w:i/>
          <w:sz w:val="24"/>
          <w:vertAlign w:val="subscript"/>
          <w:lang w:val="en-GB"/>
        </w:rPr>
        <w:t>s</w:t>
      </w:r>
      <w:r>
        <w:rPr>
          <w:rFonts w:ascii="Times New Roman" w:hAnsi="Times New Roman"/>
          <w:i/>
          <w:sz w:val="24"/>
          <w:lang w:val="en-GB"/>
        </w:rPr>
        <w:t xml:space="preserve"> </w:t>
      </w:r>
      <w:r>
        <w:rPr>
          <w:rFonts w:ascii="Times New Roman" w:hAnsi="Times New Roman"/>
          <w:sz w:val="24"/>
          <w:lang w:val="en-GB"/>
        </w:rPr>
        <w:t xml:space="preserve">is yield of species </w:t>
      </w:r>
      <w:r w:rsidR="005D1B1B">
        <w:rPr>
          <w:rFonts w:ascii="Times New Roman" w:hAnsi="Times New Roman"/>
          <w:i/>
          <w:sz w:val="24"/>
          <w:lang w:val="en-GB"/>
        </w:rPr>
        <w:t>s</w:t>
      </w:r>
      <w:r w:rsidR="003A7D13" w:rsidRPr="003A7D13">
        <w:rPr>
          <w:rFonts w:ascii="Times New Roman" w:hAnsi="Times New Roman"/>
          <w:sz w:val="24"/>
          <w:lang w:val="en-GB"/>
        </w:rPr>
        <w:t xml:space="preserve"> </w:t>
      </w:r>
      <w:r w:rsidR="003A7D13">
        <w:rPr>
          <w:rFonts w:ascii="Times New Roman" w:hAnsi="Times New Roman"/>
          <w:sz w:val="24"/>
          <w:lang w:val="en-GB"/>
        </w:rPr>
        <w:t>in the monoculture</w:t>
      </w:r>
      <w:r>
        <w:rPr>
          <w:rFonts w:ascii="Times New Roman" w:hAnsi="Times New Roman"/>
          <w:sz w:val="24"/>
          <w:lang w:val="en-GB"/>
        </w:rPr>
        <w:t xml:space="preserve">, </w:t>
      </w:r>
      <w:r>
        <w:rPr>
          <w:rFonts w:ascii="Times New Roman" w:hAnsi="Times New Roman"/>
          <w:i/>
          <w:sz w:val="24"/>
          <w:lang w:val="en-GB"/>
        </w:rPr>
        <w:t>RY</w:t>
      </w:r>
      <w:r>
        <w:rPr>
          <w:rFonts w:ascii="Times New Roman" w:hAnsi="Times New Roman"/>
          <w:i/>
          <w:sz w:val="24"/>
          <w:vertAlign w:val="subscript"/>
          <w:lang w:val="en-GB"/>
        </w:rPr>
        <w:t>O</w:t>
      </w:r>
      <w:r w:rsidR="005D1B1B">
        <w:rPr>
          <w:rFonts w:ascii="Times New Roman" w:hAnsi="Times New Roman"/>
          <w:i/>
          <w:sz w:val="24"/>
          <w:vertAlign w:val="subscript"/>
          <w:lang w:val="en-GB"/>
        </w:rPr>
        <w:t>s</w:t>
      </w:r>
      <w:r>
        <w:rPr>
          <w:rFonts w:ascii="Times New Roman" w:hAnsi="Times New Roman"/>
          <w:sz w:val="24"/>
          <w:lang w:val="en-GB"/>
        </w:rPr>
        <w:t xml:space="preserve"> is the observed relative yield of species </w:t>
      </w:r>
      <w:r w:rsidR="005D1B1B">
        <w:rPr>
          <w:rFonts w:ascii="Times New Roman" w:hAnsi="Times New Roman"/>
          <w:i/>
          <w:sz w:val="24"/>
          <w:lang w:val="en-GB"/>
        </w:rPr>
        <w:t>s</w:t>
      </w:r>
      <w:r>
        <w:rPr>
          <w:rFonts w:ascii="Times New Roman" w:hAnsi="Times New Roman"/>
          <w:sz w:val="24"/>
          <w:lang w:val="en-GB"/>
        </w:rPr>
        <w:t xml:space="preserve"> in the mixture, and </w:t>
      </w:r>
      <w:r>
        <w:rPr>
          <w:rFonts w:ascii="Times New Roman" w:hAnsi="Times New Roman"/>
          <w:i/>
          <w:sz w:val="24"/>
          <w:lang w:val="en-GB"/>
        </w:rPr>
        <w:t>RY</w:t>
      </w:r>
      <w:r>
        <w:rPr>
          <w:rFonts w:ascii="Times New Roman" w:hAnsi="Times New Roman"/>
          <w:i/>
          <w:sz w:val="24"/>
          <w:vertAlign w:val="subscript"/>
          <w:lang w:val="en-GB"/>
        </w:rPr>
        <w:t>E</w:t>
      </w:r>
      <w:r w:rsidR="005D1B1B">
        <w:rPr>
          <w:rFonts w:ascii="Times New Roman" w:hAnsi="Times New Roman"/>
          <w:i/>
          <w:sz w:val="24"/>
          <w:vertAlign w:val="subscript"/>
          <w:lang w:val="en-GB"/>
        </w:rPr>
        <w:t>s</w:t>
      </w:r>
      <w:r>
        <w:rPr>
          <w:rFonts w:ascii="Times New Roman" w:hAnsi="Times New Roman"/>
          <w:sz w:val="24"/>
          <w:lang w:val="en-GB"/>
        </w:rPr>
        <w:t xml:space="preserve"> is the expected relative yield of species </w:t>
      </w:r>
      <w:r w:rsidR="005D1B1B">
        <w:rPr>
          <w:rFonts w:ascii="Times New Roman" w:hAnsi="Times New Roman"/>
          <w:i/>
          <w:sz w:val="24"/>
          <w:lang w:val="en-GB"/>
        </w:rPr>
        <w:t>s</w:t>
      </w:r>
      <w:r>
        <w:rPr>
          <w:rFonts w:ascii="Times New Roman" w:hAnsi="Times New Roman"/>
          <w:sz w:val="24"/>
          <w:lang w:val="en-GB"/>
        </w:rPr>
        <w:t xml:space="preserve"> in the mixture. </w:t>
      </w:r>
      <w:proofErr w:type="gramStart"/>
      <w:r>
        <w:rPr>
          <w:rFonts w:ascii="Times New Roman" w:hAnsi="Times New Roman"/>
          <w:i/>
          <w:sz w:val="24"/>
          <w:lang w:val="en-GB"/>
        </w:rPr>
        <w:t>RY</w:t>
      </w:r>
      <w:r>
        <w:rPr>
          <w:rFonts w:ascii="Times New Roman" w:hAnsi="Times New Roman"/>
          <w:i/>
          <w:sz w:val="24"/>
          <w:vertAlign w:val="subscript"/>
          <w:lang w:val="en-GB"/>
        </w:rPr>
        <w:t>O</w:t>
      </w:r>
      <w:r w:rsidR="005D1B1B">
        <w:rPr>
          <w:rFonts w:ascii="Times New Roman" w:hAnsi="Times New Roman"/>
          <w:i/>
          <w:sz w:val="24"/>
          <w:vertAlign w:val="subscript"/>
          <w:lang w:val="en-GB"/>
        </w:rPr>
        <w:t>s</w:t>
      </w:r>
      <w:r>
        <w:rPr>
          <w:rFonts w:ascii="Times New Roman" w:hAnsi="Times New Roman"/>
          <w:sz w:val="24"/>
          <w:lang w:val="en-GB"/>
        </w:rPr>
        <w:t xml:space="preserve"> is</w:t>
      </w:r>
      <w:proofErr w:type="gramEnd"/>
      <w:r>
        <w:rPr>
          <w:rFonts w:ascii="Times New Roman" w:hAnsi="Times New Roman"/>
          <w:sz w:val="24"/>
          <w:lang w:val="en-GB"/>
        </w:rPr>
        <w:t xml:space="preserve"> calculated as the ratio of the observed yield of species </w:t>
      </w:r>
      <w:r w:rsidR="005D1B1B">
        <w:rPr>
          <w:rFonts w:ascii="Times New Roman" w:hAnsi="Times New Roman"/>
          <w:i/>
          <w:sz w:val="24"/>
          <w:lang w:val="en-GB"/>
        </w:rPr>
        <w:t>s</w:t>
      </w:r>
      <w:r>
        <w:rPr>
          <w:rFonts w:ascii="Times New Roman" w:hAnsi="Times New Roman"/>
          <w:sz w:val="24"/>
          <w:lang w:val="en-GB"/>
        </w:rPr>
        <w:t xml:space="preserve"> in the mixture and the yield of species </w:t>
      </w:r>
      <w:r w:rsidR="005D1B1B">
        <w:rPr>
          <w:rFonts w:ascii="Times New Roman" w:hAnsi="Times New Roman"/>
          <w:i/>
          <w:sz w:val="24"/>
          <w:lang w:val="en-GB"/>
        </w:rPr>
        <w:t>s</w:t>
      </w:r>
      <w:r>
        <w:rPr>
          <w:rFonts w:ascii="Times New Roman" w:hAnsi="Times New Roman"/>
          <w:sz w:val="24"/>
          <w:lang w:val="en-GB"/>
        </w:rPr>
        <w:t xml:space="preserve"> in the monoculture, whereas </w:t>
      </w:r>
      <w:r>
        <w:rPr>
          <w:rFonts w:ascii="Times New Roman" w:hAnsi="Times New Roman"/>
          <w:i/>
          <w:sz w:val="24"/>
          <w:lang w:val="en-GB"/>
        </w:rPr>
        <w:t>RY</w:t>
      </w:r>
      <w:r>
        <w:rPr>
          <w:rFonts w:ascii="Times New Roman" w:hAnsi="Times New Roman"/>
          <w:i/>
          <w:sz w:val="24"/>
          <w:vertAlign w:val="subscript"/>
          <w:lang w:val="en-GB"/>
        </w:rPr>
        <w:t>E</w:t>
      </w:r>
      <w:r w:rsidR="005D1B1B">
        <w:rPr>
          <w:rFonts w:ascii="Times New Roman" w:hAnsi="Times New Roman"/>
          <w:i/>
          <w:sz w:val="24"/>
          <w:vertAlign w:val="subscript"/>
          <w:lang w:val="en-GB"/>
        </w:rPr>
        <w:t>s</w:t>
      </w:r>
      <w:r>
        <w:rPr>
          <w:rFonts w:ascii="Times New Roman" w:hAnsi="Times New Roman"/>
          <w:sz w:val="24"/>
          <w:lang w:val="en-GB"/>
        </w:rPr>
        <w:t xml:space="preserve"> is simply the proportion of species </w:t>
      </w:r>
      <w:r w:rsidR="005D1B1B">
        <w:rPr>
          <w:rFonts w:ascii="Times New Roman" w:hAnsi="Times New Roman"/>
          <w:i/>
          <w:sz w:val="24"/>
          <w:lang w:val="en-GB"/>
        </w:rPr>
        <w:t>s</w:t>
      </w:r>
      <w:r>
        <w:rPr>
          <w:rFonts w:ascii="Times New Roman" w:hAnsi="Times New Roman"/>
          <w:sz w:val="24"/>
          <w:lang w:val="en-GB"/>
        </w:rPr>
        <w:t xml:space="preserve"> </w:t>
      </w:r>
      <w:r w:rsidR="003A1E88">
        <w:rPr>
          <w:rFonts w:ascii="Times New Roman" w:hAnsi="Times New Roman"/>
          <w:sz w:val="24"/>
          <w:lang w:val="en-GB"/>
        </w:rPr>
        <w:t xml:space="preserve">seeded </w:t>
      </w:r>
      <w:r w:rsidR="003A7D13">
        <w:rPr>
          <w:rFonts w:ascii="Times New Roman" w:hAnsi="Times New Roman"/>
          <w:sz w:val="24"/>
          <w:lang w:val="en-GB"/>
        </w:rPr>
        <w:t xml:space="preserve">or planted </w:t>
      </w:r>
      <w:r>
        <w:rPr>
          <w:rFonts w:ascii="Times New Roman" w:hAnsi="Times New Roman"/>
          <w:sz w:val="24"/>
          <w:lang w:val="en-GB"/>
        </w:rPr>
        <w:t xml:space="preserve">in the mixture. </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For complex functional properties where the contribution of each species to a given ecosystem-level function is not simply proportionate to the frequency of these species or their </w:t>
      </w:r>
      <w:r>
        <w:rPr>
          <w:rFonts w:ascii="Times New Roman" w:hAnsi="Times New Roman"/>
          <w:sz w:val="24"/>
          <w:lang w:val="en-GB"/>
        </w:rPr>
        <w:lastRenderedPageBreak/>
        <w:t>proportion in biomass, we introduce a weighting coefficient (</w:t>
      </w:r>
      <w:r>
        <w:rPr>
          <w:rFonts w:ascii="Times New Roman" w:hAnsi="Times New Roman"/>
          <w:i/>
          <w:sz w:val="24"/>
          <w:lang w:val="en-GB"/>
        </w:rPr>
        <w:t>W</w:t>
      </w:r>
      <w:r>
        <w:rPr>
          <w:rFonts w:ascii="Times New Roman" w:hAnsi="Times New Roman"/>
          <w:i/>
          <w:sz w:val="24"/>
          <w:vertAlign w:val="subscript"/>
          <w:lang w:val="en-GB"/>
        </w:rPr>
        <w:t>O</w:t>
      </w:r>
      <w:r w:rsidR="005D1B1B">
        <w:rPr>
          <w:rFonts w:ascii="Times New Roman" w:hAnsi="Times New Roman"/>
          <w:i/>
          <w:sz w:val="24"/>
          <w:vertAlign w:val="subscript"/>
          <w:lang w:val="en-GB"/>
        </w:rPr>
        <w:t>s</w:t>
      </w:r>
      <w:r>
        <w:rPr>
          <w:rFonts w:ascii="Times New Roman" w:hAnsi="Times New Roman"/>
          <w:sz w:val="24"/>
          <w:lang w:val="en-GB"/>
        </w:rPr>
        <w:t xml:space="preserve">) to calculate the contribution of species </w:t>
      </w:r>
      <w:r w:rsidR="005D1B1B">
        <w:rPr>
          <w:rFonts w:ascii="Times New Roman" w:hAnsi="Times New Roman"/>
          <w:i/>
          <w:sz w:val="24"/>
          <w:lang w:val="en-GB"/>
        </w:rPr>
        <w:t>s</w:t>
      </w:r>
      <w:r>
        <w:rPr>
          <w:rFonts w:ascii="Times New Roman" w:hAnsi="Times New Roman"/>
          <w:sz w:val="24"/>
          <w:lang w:val="en-GB"/>
        </w:rPr>
        <w:t xml:space="preserve"> </w:t>
      </w:r>
      <w:r w:rsidRPr="00FB449F">
        <w:rPr>
          <w:rFonts w:ascii="Times New Roman" w:hAnsi="Times New Roman"/>
          <w:sz w:val="24"/>
          <w:lang w:val="en-GB"/>
        </w:rPr>
        <w:t xml:space="preserve">to the </w:t>
      </w:r>
      <w:r w:rsidR="0033192A">
        <w:rPr>
          <w:rFonts w:ascii="Times New Roman" w:hAnsi="Times New Roman"/>
          <w:sz w:val="24"/>
          <w:lang w:val="en-GB"/>
        </w:rPr>
        <w:t>complex</w:t>
      </w:r>
      <w:r w:rsidRPr="00FB449F">
        <w:rPr>
          <w:rFonts w:ascii="Times New Roman" w:hAnsi="Times New Roman"/>
          <w:sz w:val="24"/>
          <w:lang w:val="en-GB"/>
        </w:rPr>
        <w:t xml:space="preserve"> </w:t>
      </w:r>
      <w:r w:rsidR="0033192A">
        <w:rPr>
          <w:rFonts w:ascii="Times New Roman" w:hAnsi="Times New Roman"/>
          <w:sz w:val="24"/>
          <w:lang w:val="en-GB"/>
        </w:rPr>
        <w:t>function (</w:t>
      </w:r>
      <w:r w:rsidR="0033192A" w:rsidRPr="0033192A">
        <w:rPr>
          <w:rFonts w:ascii="Times New Roman" w:hAnsi="Times New Roman"/>
          <w:i/>
          <w:sz w:val="24"/>
          <w:lang w:val="en-GB"/>
        </w:rPr>
        <w:t>F</w:t>
      </w:r>
      <w:r w:rsidR="0033192A">
        <w:rPr>
          <w:rFonts w:ascii="Times New Roman" w:hAnsi="Times New Roman"/>
          <w:sz w:val="24"/>
          <w:lang w:val="en-GB"/>
        </w:rPr>
        <w:t xml:space="preserve">) </w:t>
      </w:r>
      <w:r w:rsidRPr="00FB449F">
        <w:rPr>
          <w:rFonts w:ascii="Times New Roman" w:hAnsi="Times New Roman"/>
          <w:sz w:val="24"/>
          <w:lang w:val="en-GB"/>
        </w:rPr>
        <w:t xml:space="preserve">in the mixed </w:t>
      </w:r>
      <w:r w:rsidR="00854DC4">
        <w:rPr>
          <w:rFonts w:ascii="Times New Roman" w:hAnsi="Times New Roman"/>
          <w:sz w:val="24"/>
          <w:lang w:val="en-GB"/>
        </w:rPr>
        <w:t>plot</w:t>
      </w:r>
      <w:r w:rsidRPr="00FB449F">
        <w:rPr>
          <w:rFonts w:ascii="Times New Roman" w:hAnsi="Times New Roman"/>
          <w:sz w:val="24"/>
          <w:lang w:val="en-GB"/>
        </w:rPr>
        <w:t xml:space="preserve">s. </w:t>
      </w:r>
      <w:proofErr w:type="gramStart"/>
      <w:r w:rsidR="003A1E88">
        <w:rPr>
          <w:rFonts w:ascii="Times New Roman" w:hAnsi="Times New Roman"/>
          <w:i/>
          <w:sz w:val="24"/>
          <w:lang w:val="en-GB"/>
        </w:rPr>
        <w:t>W</w:t>
      </w:r>
      <w:r w:rsidR="003A1E88">
        <w:rPr>
          <w:rFonts w:ascii="Times New Roman" w:hAnsi="Times New Roman"/>
          <w:i/>
          <w:sz w:val="24"/>
          <w:vertAlign w:val="subscript"/>
          <w:lang w:val="en-GB"/>
        </w:rPr>
        <w:t>O</w:t>
      </w:r>
      <w:r w:rsidR="005D1B1B">
        <w:rPr>
          <w:rFonts w:ascii="Times New Roman" w:hAnsi="Times New Roman"/>
          <w:i/>
          <w:sz w:val="24"/>
          <w:vertAlign w:val="subscript"/>
          <w:lang w:val="en-GB"/>
        </w:rPr>
        <w:t>s</w:t>
      </w:r>
      <w:r w:rsidR="003A1E88" w:rsidRPr="00FB449F">
        <w:rPr>
          <w:rFonts w:ascii="Times New Roman" w:hAnsi="Times New Roman"/>
          <w:sz w:val="24"/>
          <w:lang w:val="en-GB"/>
        </w:rPr>
        <w:t xml:space="preserve"> </w:t>
      </w:r>
      <w:r w:rsidR="003A1E88">
        <w:rPr>
          <w:rFonts w:ascii="Times New Roman" w:hAnsi="Times New Roman"/>
          <w:sz w:val="24"/>
          <w:lang w:val="en-GB"/>
        </w:rPr>
        <w:t>is</w:t>
      </w:r>
      <w:proofErr w:type="gramEnd"/>
      <w:r w:rsidR="003A1E88">
        <w:rPr>
          <w:rFonts w:ascii="Times New Roman" w:hAnsi="Times New Roman"/>
          <w:sz w:val="24"/>
          <w:lang w:val="en-GB"/>
        </w:rPr>
        <w:t xml:space="preserve"> normalized to one and therefore represent</w:t>
      </w:r>
      <w:r w:rsidR="00453855">
        <w:rPr>
          <w:rFonts w:ascii="Times New Roman" w:hAnsi="Times New Roman"/>
          <w:sz w:val="24"/>
          <w:lang w:val="en-GB"/>
        </w:rPr>
        <w:t>s</w:t>
      </w:r>
      <w:r w:rsidR="003A1E88">
        <w:rPr>
          <w:rFonts w:ascii="Times New Roman" w:hAnsi="Times New Roman"/>
          <w:sz w:val="24"/>
          <w:lang w:val="en-GB"/>
        </w:rPr>
        <w:t xml:space="preserve"> a proportional contribution. </w:t>
      </w:r>
      <w:r w:rsidRPr="00FB449F">
        <w:rPr>
          <w:rFonts w:ascii="Times New Roman" w:hAnsi="Times New Roman"/>
          <w:sz w:val="24"/>
          <w:lang w:val="en-GB"/>
        </w:rPr>
        <w:t>Thus</w:t>
      </w:r>
      <w:r w:rsidR="0033192A">
        <w:rPr>
          <w:rFonts w:ascii="Times New Roman" w:hAnsi="Times New Roman"/>
          <w:sz w:val="24"/>
          <w:lang w:val="en-GB"/>
        </w:rPr>
        <w:t>, the net biodiversity effect on a complex function (</w:t>
      </w:r>
      <w:r w:rsidRPr="00FB449F">
        <w:rPr>
          <w:rFonts w:ascii="Times New Roman" w:hAnsi="Times New Roman"/>
          <w:sz w:val="24"/>
          <w:lang w:val="en-GB"/>
        </w:rPr>
        <w:t>Δ</w:t>
      </w:r>
      <w:r w:rsidR="0033192A">
        <w:rPr>
          <w:rFonts w:ascii="Times New Roman" w:hAnsi="Times New Roman"/>
          <w:i/>
          <w:sz w:val="24"/>
          <w:lang w:val="en-GB"/>
        </w:rPr>
        <w:t>F</w:t>
      </w:r>
      <w:r w:rsidR="0033192A" w:rsidRPr="0033192A">
        <w:rPr>
          <w:rFonts w:ascii="Times New Roman" w:hAnsi="Times New Roman"/>
          <w:sz w:val="24"/>
          <w:lang w:val="en-GB"/>
        </w:rPr>
        <w:t>)</w:t>
      </w:r>
      <w:r w:rsidRPr="0033192A">
        <w:rPr>
          <w:rFonts w:ascii="Times New Roman" w:hAnsi="Times New Roman"/>
          <w:sz w:val="24"/>
          <w:lang w:val="en-GB"/>
        </w:rPr>
        <w:t xml:space="preserve"> i</w:t>
      </w:r>
      <w:r w:rsidR="0033192A">
        <w:rPr>
          <w:rFonts w:ascii="Times New Roman" w:hAnsi="Times New Roman"/>
          <w:sz w:val="24"/>
          <w:lang w:val="en-GB"/>
        </w:rPr>
        <w:t xml:space="preserve">s </w:t>
      </w:r>
      <w:r w:rsidRPr="00FB449F">
        <w:rPr>
          <w:rFonts w:ascii="Times New Roman" w:hAnsi="Times New Roman"/>
          <w:sz w:val="24"/>
          <w:lang w:val="en-GB"/>
        </w:rPr>
        <w:t>written as:</w:t>
      </w:r>
      <w:r>
        <w:rPr>
          <w:rFonts w:ascii="Times New Roman" w:hAnsi="Times New Roman"/>
          <w:sz w:val="24"/>
          <w:lang w:val="en-GB"/>
        </w:rPr>
        <w:t xml:space="preserve"> </w:t>
      </w:r>
    </w:p>
    <w:p w:rsidR="009B6430" w:rsidRDefault="009B6430" w:rsidP="0014463F">
      <w:pPr>
        <w:spacing w:before="120" w:after="120" w:line="480" w:lineRule="auto"/>
        <w:jc w:val="both"/>
        <w:rPr>
          <w:rFonts w:ascii="Times New Roman" w:hAnsi="Times New Roman"/>
          <w:sz w:val="24"/>
          <w:lang w:val="en-GB"/>
        </w:rPr>
      </w:pPr>
    </w:p>
    <w:p w:rsidR="009B6430" w:rsidRDefault="0060546E" w:rsidP="0014463F">
      <w:pPr>
        <w:spacing w:before="120" w:after="120" w:line="480" w:lineRule="auto"/>
        <w:jc w:val="both"/>
        <w:rPr>
          <w:rFonts w:ascii="Times New Roman" w:hAnsi="Times New Roman"/>
          <w:sz w:val="24"/>
          <w:lang w:val="en-GB"/>
        </w:rPr>
      </w:pPr>
      <m:oMath>
        <m:r>
          <w:rPr>
            <w:rFonts w:ascii="Cambria Math" w:hAnsi="Cambria Math"/>
            <w:sz w:val="24"/>
            <w:szCs w:val="24"/>
            <w:lang w:val="en-GB"/>
          </w:rPr>
          <m:t>∆F=</m:t>
        </m:r>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O</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E</m:t>
            </m:r>
          </m:sub>
        </m:sSub>
        <m:r>
          <w:rPr>
            <w:rFonts w:ascii="Cambria Math" w:hAnsi="Cambria Math"/>
            <w:sz w:val="24"/>
            <w:szCs w:val="24"/>
            <w:lang w:val="en-GB"/>
          </w:rPr>
          <m:t>=</m:t>
        </m:r>
        <m:nary>
          <m:naryPr>
            <m:chr m:val="∑"/>
            <m:limLoc m:val="undOvr"/>
            <m:ctrlPr>
              <w:rPr>
                <w:rFonts w:ascii="Cambria Math" w:hAnsi="Cambria Math"/>
                <w:i/>
                <w:sz w:val="24"/>
                <w:szCs w:val="24"/>
                <w:lang w:val="en-GB"/>
              </w:rPr>
            </m:ctrlPr>
          </m:naryPr>
          <m:sub>
            <m:r>
              <w:rPr>
                <w:rFonts w:ascii="Cambria Math" w:hAnsi="Cambria Math"/>
                <w:sz w:val="24"/>
                <w:szCs w:val="24"/>
                <w:lang w:val="en-GB"/>
              </w:rPr>
              <m:t>s</m:t>
            </m:r>
            <m:r>
              <w:rPr>
                <w:rFonts w:ascii="Cambria Math" w:hAnsi="Cambria Math"/>
                <w:sz w:val="24"/>
                <w:szCs w:val="24"/>
                <w:lang w:val="en-GB"/>
              </w:rPr>
              <m:t>=1</m:t>
            </m:r>
          </m:sub>
          <m:sup>
            <m:r>
              <w:rPr>
                <w:rFonts w:ascii="Cambria Math" w:hAnsi="Cambria Math"/>
                <w:sz w:val="24"/>
                <w:szCs w:val="24"/>
                <w:lang w:val="en-GB"/>
              </w:rPr>
              <m:t>N</m:t>
            </m:r>
          </m:sup>
          <m:e>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O</m:t>
                    </m:r>
                    <m:r>
                      <w:rPr>
                        <w:rFonts w:ascii="Cambria Math" w:hAnsi="Cambria Math"/>
                        <w:sz w:val="24"/>
                        <w:szCs w:val="24"/>
                        <w:lang w:val="en-GB"/>
                      </w:rPr>
                      <m:t>s</m:t>
                    </m:r>
                  </m:sub>
                </m:sSub>
                <m:r>
                  <w:rPr>
                    <w:rFonts w:ascii="Cambria Math" w:hAnsi="Cambria Math"/>
                    <w:sz w:val="24"/>
                    <w:szCs w:val="24"/>
                    <w:lang w:val="en-GB"/>
                  </w:rPr>
                  <m:t xml:space="preserve"> × </m:t>
                </m:r>
                <m:sSub>
                  <m:sSubPr>
                    <m:ctrlPr>
                      <w:rPr>
                        <w:rFonts w:ascii="Cambria Math" w:hAnsi="Cambria Math"/>
                        <w:i/>
                        <w:sz w:val="24"/>
                        <w:szCs w:val="24"/>
                        <w:lang w:val="en-GB"/>
                      </w:rPr>
                    </m:ctrlPr>
                  </m:sSubPr>
                  <m:e>
                    <m:r>
                      <w:rPr>
                        <w:rFonts w:ascii="Cambria Math" w:hAnsi="Cambria Math"/>
                        <w:sz w:val="24"/>
                        <w:szCs w:val="24"/>
                        <w:lang w:val="en-GB"/>
                      </w:rPr>
                      <m:t>W</m:t>
                    </m:r>
                  </m:e>
                  <m:sub>
                    <m:r>
                      <w:rPr>
                        <w:rFonts w:ascii="Cambria Math" w:hAnsi="Cambria Math"/>
                        <w:sz w:val="24"/>
                        <w:szCs w:val="24"/>
                        <w:lang w:val="en-GB"/>
                      </w:rPr>
                      <m:t>O</m:t>
                    </m:r>
                    <m:r>
                      <w:rPr>
                        <w:rFonts w:ascii="Cambria Math" w:hAnsi="Cambria Math"/>
                        <w:sz w:val="24"/>
                        <w:szCs w:val="24"/>
                        <w:lang w:val="en-GB"/>
                      </w:rPr>
                      <m:t>s</m:t>
                    </m:r>
                  </m:sub>
                </m:sSub>
              </m:e>
            </m:d>
          </m:e>
        </m:nary>
        <m:r>
          <w:rPr>
            <w:rFonts w:ascii="Cambria Math" w:hAnsi="Cambria Math"/>
            <w:sz w:val="24"/>
            <w:szCs w:val="24"/>
            <w:lang w:val="en-GB"/>
          </w:rPr>
          <m:t xml:space="preserve"> –</m:t>
        </m:r>
        <m:nary>
          <m:naryPr>
            <m:chr m:val="∑"/>
            <m:limLoc m:val="undOvr"/>
            <m:ctrlPr>
              <w:rPr>
                <w:rFonts w:ascii="Cambria Math" w:hAnsi="Cambria Math"/>
                <w:i/>
                <w:sz w:val="24"/>
                <w:szCs w:val="24"/>
                <w:lang w:val="en-GB"/>
              </w:rPr>
            </m:ctrlPr>
          </m:naryPr>
          <m:sub>
            <m:r>
              <w:rPr>
                <w:rFonts w:ascii="Cambria Math" w:hAnsi="Cambria Math"/>
                <w:sz w:val="24"/>
                <w:szCs w:val="24"/>
                <w:lang w:val="en-GB"/>
              </w:rPr>
              <m:t>i=</m:t>
            </m:r>
            <m:r>
              <w:rPr>
                <w:rFonts w:ascii="Cambria Math" w:hAnsi="Cambria Math"/>
                <w:sz w:val="24"/>
                <w:szCs w:val="24"/>
                <w:lang w:val="en-GB"/>
              </w:rPr>
              <m:t>s</m:t>
            </m:r>
          </m:sub>
          <m:sup>
            <m:r>
              <w:rPr>
                <w:rFonts w:ascii="Cambria Math" w:hAnsi="Cambria Math"/>
                <w:sz w:val="24"/>
                <w:szCs w:val="24"/>
                <w:lang w:val="en-GB"/>
              </w:rPr>
              <m:t>N</m:t>
            </m:r>
          </m:sup>
          <m:e>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Ei</m:t>
                    </m:r>
                  </m:sub>
                </m:sSub>
                <m:r>
                  <w:rPr>
                    <w:rFonts w:ascii="Cambria Math" w:hAnsi="Cambria Math"/>
                    <w:sz w:val="24"/>
                    <w:szCs w:val="24"/>
                    <w:lang w:val="en-GB"/>
                  </w:rPr>
                  <m:t xml:space="preserve"> × </m:t>
                </m:r>
                <m:sSub>
                  <m:sSubPr>
                    <m:ctrlPr>
                      <w:rPr>
                        <w:rFonts w:ascii="Cambria Math" w:hAnsi="Cambria Math"/>
                        <w:i/>
                        <w:sz w:val="24"/>
                        <w:szCs w:val="24"/>
                        <w:lang w:val="en-GB"/>
                      </w:rPr>
                    </m:ctrlPr>
                  </m:sSubPr>
                  <m:e>
                    <m:r>
                      <w:rPr>
                        <w:rFonts w:ascii="Cambria Math" w:hAnsi="Cambria Math"/>
                        <w:sz w:val="24"/>
                        <w:szCs w:val="24"/>
                        <w:lang w:val="en-GB"/>
                      </w:rPr>
                      <m:t>W</m:t>
                    </m:r>
                  </m:e>
                  <m:sub>
                    <m:r>
                      <w:rPr>
                        <w:rFonts w:ascii="Cambria Math" w:hAnsi="Cambria Math"/>
                        <w:sz w:val="24"/>
                        <w:szCs w:val="24"/>
                        <w:lang w:val="en-GB"/>
                      </w:rPr>
                      <m:t>Oi</m:t>
                    </m:r>
                  </m:sub>
                </m:sSub>
              </m:e>
            </m:d>
          </m:e>
        </m:nary>
        <m:r>
          <w:rPr>
            <w:rFonts w:ascii="Cambria Math" w:hAnsi="Cambria Math"/>
            <w:sz w:val="24"/>
            <w:szCs w:val="24"/>
            <w:lang w:val="en-GB"/>
          </w:rPr>
          <m:t xml:space="preserve"> </m:t>
        </m:r>
      </m:oMath>
      <w:r w:rsidR="0033192A">
        <w:rPr>
          <w:rFonts w:ascii="Times New Roman" w:hAnsi="Times New Roman"/>
          <w:sz w:val="28"/>
          <w:lang w:val="en-GB"/>
        </w:rPr>
        <w:t>,</w:t>
      </w:r>
      <w:r w:rsidR="0033192A">
        <w:rPr>
          <w:rFonts w:ascii="Times New Roman" w:hAnsi="Times New Roman"/>
          <w:sz w:val="28"/>
          <w:lang w:val="en-GB"/>
        </w:rPr>
        <w:tab/>
      </w:r>
      <w:r w:rsidR="009B6430">
        <w:rPr>
          <w:rFonts w:ascii="Times New Roman" w:hAnsi="Times New Roman"/>
          <w:sz w:val="24"/>
          <w:lang w:val="en-GB"/>
        </w:rPr>
        <w:tab/>
      </w:r>
      <w:r w:rsidR="009B6430">
        <w:rPr>
          <w:rFonts w:ascii="Times New Roman" w:hAnsi="Times New Roman"/>
          <w:sz w:val="24"/>
          <w:lang w:val="en-GB"/>
        </w:rPr>
        <w:tab/>
      </w:r>
      <w:proofErr w:type="spellStart"/>
      <w:r w:rsidR="009B6430">
        <w:rPr>
          <w:rFonts w:ascii="Times New Roman" w:hAnsi="Times New Roman"/>
          <w:sz w:val="24"/>
          <w:lang w:val="en-GB"/>
        </w:rPr>
        <w:t>Eqn</w:t>
      </w:r>
      <w:proofErr w:type="spellEnd"/>
      <w:r w:rsidR="009B6430">
        <w:rPr>
          <w:rFonts w:ascii="Times New Roman" w:hAnsi="Times New Roman"/>
          <w:sz w:val="24"/>
          <w:lang w:val="en-GB"/>
        </w:rPr>
        <w:t xml:space="preserve"> 2</w:t>
      </w:r>
    </w:p>
    <w:p w:rsidR="009B6430" w:rsidRDefault="009B6430" w:rsidP="0014463F">
      <w:pPr>
        <w:spacing w:before="120" w:after="120" w:line="480" w:lineRule="auto"/>
        <w:jc w:val="both"/>
        <w:rPr>
          <w:rFonts w:ascii="Times New Roman" w:hAnsi="Times New Roman"/>
          <w:sz w:val="24"/>
          <w:lang w:val="en-GB"/>
        </w:rPr>
      </w:pPr>
    </w:p>
    <w:p w:rsidR="009B6430" w:rsidRDefault="00456435" w:rsidP="0014463F">
      <w:pPr>
        <w:spacing w:before="120" w:after="120" w:line="480" w:lineRule="auto"/>
        <w:jc w:val="both"/>
        <w:rPr>
          <w:rFonts w:ascii="Times New Roman" w:hAnsi="Times New Roman"/>
          <w:sz w:val="24"/>
          <w:lang w:val="en-GB"/>
        </w:rPr>
      </w:pPr>
      <w:proofErr w:type="gramStart"/>
      <w:r>
        <w:rPr>
          <w:rFonts w:ascii="Times New Roman" w:hAnsi="Times New Roman"/>
          <w:sz w:val="24"/>
          <w:lang w:val="en-GB"/>
        </w:rPr>
        <w:t>w</w:t>
      </w:r>
      <w:r w:rsidR="0033192A">
        <w:rPr>
          <w:rFonts w:ascii="Times New Roman" w:hAnsi="Times New Roman"/>
          <w:sz w:val="24"/>
          <w:lang w:val="en-GB"/>
        </w:rPr>
        <w:t>here</w:t>
      </w:r>
      <w:proofErr w:type="gramEnd"/>
      <w:r>
        <w:rPr>
          <w:rFonts w:ascii="Times New Roman" w:hAnsi="Times New Roman"/>
          <w:sz w:val="24"/>
          <w:lang w:val="en-GB"/>
        </w:rPr>
        <w:t xml:space="preserve"> </w:t>
      </w:r>
      <w:proofErr w:type="spellStart"/>
      <w:r>
        <w:rPr>
          <w:rFonts w:ascii="Times New Roman" w:hAnsi="Times New Roman"/>
          <w:i/>
          <w:sz w:val="24"/>
          <w:lang w:val="en-GB"/>
        </w:rPr>
        <w:t>F</w:t>
      </w:r>
      <w:r>
        <w:rPr>
          <w:rFonts w:ascii="Times New Roman" w:hAnsi="Times New Roman"/>
          <w:i/>
          <w:sz w:val="24"/>
          <w:vertAlign w:val="subscript"/>
          <w:lang w:val="en-GB"/>
        </w:rPr>
        <w:t>Oi</w:t>
      </w:r>
      <w:proofErr w:type="spellEnd"/>
      <w:r>
        <w:rPr>
          <w:rFonts w:ascii="Times New Roman" w:hAnsi="Times New Roman"/>
          <w:sz w:val="24"/>
          <w:lang w:val="en-GB"/>
        </w:rPr>
        <w:t xml:space="preserve"> and </w:t>
      </w:r>
      <w:proofErr w:type="spellStart"/>
      <w:r>
        <w:rPr>
          <w:rFonts w:ascii="Times New Roman" w:hAnsi="Times New Roman"/>
          <w:i/>
          <w:sz w:val="24"/>
          <w:lang w:val="en-GB"/>
        </w:rPr>
        <w:t>F</w:t>
      </w:r>
      <w:r>
        <w:rPr>
          <w:rFonts w:ascii="Times New Roman" w:hAnsi="Times New Roman"/>
          <w:i/>
          <w:sz w:val="24"/>
          <w:vertAlign w:val="subscript"/>
          <w:lang w:val="en-GB"/>
        </w:rPr>
        <w:t>Ei</w:t>
      </w:r>
      <w:proofErr w:type="spellEnd"/>
      <w:r>
        <w:rPr>
          <w:rFonts w:ascii="Times New Roman" w:hAnsi="Times New Roman"/>
          <w:sz w:val="24"/>
          <w:lang w:val="en-GB"/>
        </w:rPr>
        <w:t xml:space="preserve"> denote the observed and expected value of the function of species </w:t>
      </w:r>
      <w:proofErr w:type="spellStart"/>
      <w:r>
        <w:rPr>
          <w:rFonts w:ascii="Times New Roman" w:hAnsi="Times New Roman"/>
          <w:i/>
          <w:sz w:val="24"/>
          <w:lang w:val="en-GB"/>
        </w:rPr>
        <w:t>i</w:t>
      </w:r>
      <w:proofErr w:type="spellEnd"/>
      <w:r>
        <w:rPr>
          <w:rFonts w:ascii="Times New Roman" w:hAnsi="Times New Roman"/>
          <w:sz w:val="24"/>
          <w:lang w:val="en-GB"/>
        </w:rPr>
        <w:t xml:space="preserve"> in the mixture. </w:t>
      </w:r>
      <w:r w:rsidR="009B6430" w:rsidRPr="0060546E">
        <w:rPr>
          <w:rFonts w:ascii="Times New Roman" w:hAnsi="Times New Roman"/>
          <w:sz w:val="24"/>
          <w:lang w:val="en-GB"/>
        </w:rPr>
        <w:t xml:space="preserve">This equation is a generalisation of the equation proposed by </w:t>
      </w:r>
      <w:proofErr w:type="spellStart"/>
      <w:r w:rsidR="009B6430" w:rsidRPr="0060546E">
        <w:rPr>
          <w:rFonts w:ascii="Times New Roman" w:hAnsi="Times New Roman"/>
          <w:sz w:val="24"/>
          <w:lang w:val="en-GB"/>
        </w:rPr>
        <w:t>Loreau</w:t>
      </w:r>
      <w:proofErr w:type="spellEnd"/>
      <w:r w:rsidR="009B6430" w:rsidRPr="0060546E">
        <w:rPr>
          <w:rFonts w:ascii="Times New Roman" w:hAnsi="Times New Roman"/>
          <w:sz w:val="24"/>
          <w:lang w:val="en-GB"/>
        </w:rPr>
        <w:t xml:space="preserve"> &amp; Hector (2001). If one considers that </w:t>
      </w:r>
      <w:proofErr w:type="spellStart"/>
      <w:r>
        <w:rPr>
          <w:rFonts w:ascii="Times New Roman" w:hAnsi="Times New Roman"/>
          <w:i/>
          <w:sz w:val="24"/>
          <w:lang w:val="en-GB"/>
        </w:rPr>
        <w:t>F</w:t>
      </w:r>
      <w:r w:rsidR="009B6430" w:rsidRPr="0060546E">
        <w:rPr>
          <w:rFonts w:ascii="Times New Roman" w:hAnsi="Times New Roman"/>
          <w:i/>
          <w:sz w:val="24"/>
          <w:vertAlign w:val="subscript"/>
          <w:lang w:val="en-GB"/>
        </w:rPr>
        <w:t>Oi</w:t>
      </w:r>
      <w:proofErr w:type="spellEnd"/>
      <w:r w:rsidR="009B6430" w:rsidRPr="0060546E">
        <w:rPr>
          <w:rFonts w:ascii="Times New Roman" w:hAnsi="Times New Roman"/>
          <w:i/>
          <w:sz w:val="24"/>
          <w:lang w:val="en-GB"/>
        </w:rPr>
        <w:t xml:space="preserve"> </w:t>
      </w:r>
      <w:r w:rsidR="009B6430" w:rsidRPr="0060546E">
        <w:rPr>
          <w:rFonts w:ascii="Times New Roman" w:hAnsi="Times New Roman"/>
          <w:sz w:val="24"/>
          <w:lang w:val="en-GB"/>
        </w:rPr>
        <w:t xml:space="preserve">is the </w:t>
      </w:r>
      <w:r>
        <w:rPr>
          <w:rFonts w:ascii="Times New Roman" w:hAnsi="Times New Roman"/>
          <w:sz w:val="24"/>
          <w:lang w:val="en-GB"/>
        </w:rPr>
        <w:t xml:space="preserve">observed biomass </w:t>
      </w:r>
      <w:r w:rsidR="009B6430" w:rsidRPr="0060546E">
        <w:rPr>
          <w:rFonts w:ascii="Times New Roman" w:hAnsi="Times New Roman"/>
          <w:sz w:val="24"/>
          <w:lang w:val="en-GB"/>
        </w:rPr>
        <w:t xml:space="preserve">of species </w:t>
      </w:r>
      <w:proofErr w:type="spellStart"/>
      <w:r w:rsidR="009B6430" w:rsidRPr="0060546E">
        <w:rPr>
          <w:rFonts w:ascii="Times New Roman" w:hAnsi="Times New Roman"/>
          <w:i/>
          <w:sz w:val="24"/>
          <w:lang w:val="en-GB"/>
        </w:rPr>
        <w:t>i</w:t>
      </w:r>
      <w:proofErr w:type="spellEnd"/>
      <w:r w:rsidR="009B6430" w:rsidRPr="0060546E">
        <w:rPr>
          <w:rFonts w:ascii="Times New Roman" w:hAnsi="Times New Roman"/>
          <w:sz w:val="24"/>
          <w:lang w:val="en-GB"/>
        </w:rPr>
        <w:t xml:space="preserve"> in the mixed plot and </w:t>
      </w:r>
      <w:proofErr w:type="spellStart"/>
      <w:r w:rsidR="009B6430" w:rsidRPr="0060546E">
        <w:rPr>
          <w:rFonts w:ascii="Times New Roman" w:hAnsi="Times New Roman"/>
          <w:i/>
          <w:sz w:val="24"/>
          <w:lang w:val="en-GB"/>
        </w:rPr>
        <w:t>W</w:t>
      </w:r>
      <w:r w:rsidR="009B6430" w:rsidRPr="0060546E">
        <w:rPr>
          <w:rFonts w:ascii="Times New Roman" w:hAnsi="Times New Roman"/>
          <w:i/>
          <w:sz w:val="24"/>
          <w:vertAlign w:val="subscript"/>
          <w:lang w:val="en-GB"/>
        </w:rPr>
        <w:t>Oi</w:t>
      </w:r>
      <w:proofErr w:type="spellEnd"/>
      <w:r w:rsidR="009B6430" w:rsidRPr="0060546E">
        <w:rPr>
          <w:rFonts w:ascii="Times New Roman" w:hAnsi="Times New Roman"/>
          <w:sz w:val="24"/>
          <w:lang w:val="en-GB"/>
        </w:rPr>
        <w:t xml:space="preserve"> is the </w:t>
      </w:r>
      <w:r>
        <w:rPr>
          <w:rFonts w:ascii="Times New Roman" w:hAnsi="Times New Roman"/>
          <w:sz w:val="24"/>
          <w:lang w:val="en-GB"/>
        </w:rPr>
        <w:t xml:space="preserve">proportion </w:t>
      </w:r>
      <w:r w:rsidR="009B6430" w:rsidRPr="0060546E">
        <w:rPr>
          <w:rFonts w:ascii="Times New Roman" w:hAnsi="Times New Roman"/>
          <w:sz w:val="24"/>
          <w:lang w:val="en-GB"/>
        </w:rPr>
        <w:t xml:space="preserve">of species </w:t>
      </w:r>
      <w:proofErr w:type="spellStart"/>
      <w:r w:rsidR="009B6430" w:rsidRPr="0060546E">
        <w:rPr>
          <w:rFonts w:ascii="Times New Roman" w:hAnsi="Times New Roman"/>
          <w:i/>
          <w:sz w:val="24"/>
          <w:lang w:val="en-GB"/>
        </w:rPr>
        <w:t>i</w:t>
      </w:r>
      <w:proofErr w:type="spellEnd"/>
      <w:r w:rsidR="009B6430" w:rsidRPr="0060546E">
        <w:rPr>
          <w:rFonts w:ascii="Times New Roman" w:hAnsi="Times New Roman"/>
          <w:sz w:val="24"/>
          <w:lang w:val="en-GB"/>
        </w:rPr>
        <w:t xml:space="preserve"> </w:t>
      </w:r>
      <w:r>
        <w:rPr>
          <w:rFonts w:ascii="Times New Roman" w:hAnsi="Times New Roman"/>
          <w:sz w:val="24"/>
          <w:lang w:val="en-GB"/>
        </w:rPr>
        <w:t xml:space="preserve">in the mixed plot in terms of the number of seeded individuals or </w:t>
      </w:r>
      <w:r w:rsidR="00FF1CA2">
        <w:rPr>
          <w:rFonts w:ascii="Times New Roman" w:hAnsi="Times New Roman"/>
          <w:sz w:val="24"/>
          <w:lang w:val="en-GB"/>
        </w:rPr>
        <w:t xml:space="preserve">in terms of </w:t>
      </w:r>
      <w:r>
        <w:rPr>
          <w:rFonts w:ascii="Times New Roman" w:hAnsi="Times New Roman"/>
          <w:sz w:val="24"/>
          <w:lang w:val="en-GB"/>
        </w:rPr>
        <w:t>biomass</w:t>
      </w:r>
      <w:r w:rsidR="009B6430" w:rsidRPr="0060546E">
        <w:rPr>
          <w:rFonts w:ascii="Times New Roman" w:hAnsi="Times New Roman"/>
          <w:sz w:val="24"/>
          <w:lang w:val="en-GB"/>
        </w:rPr>
        <w:t xml:space="preserve">, then </w:t>
      </w:r>
      <w:proofErr w:type="spellStart"/>
      <w:r w:rsidR="00AF42AD">
        <w:rPr>
          <w:rFonts w:ascii="Times New Roman" w:hAnsi="Times New Roman"/>
          <w:i/>
          <w:sz w:val="24"/>
          <w:lang w:val="en-GB"/>
        </w:rPr>
        <w:t>F</w:t>
      </w:r>
      <w:r w:rsidR="00AF42AD" w:rsidRPr="0060546E">
        <w:rPr>
          <w:rFonts w:ascii="Times New Roman" w:hAnsi="Times New Roman"/>
          <w:i/>
          <w:sz w:val="24"/>
          <w:vertAlign w:val="subscript"/>
          <w:lang w:val="en-GB"/>
        </w:rPr>
        <w:t>Oi</w:t>
      </w:r>
      <w:proofErr w:type="spellEnd"/>
      <w:r w:rsidR="00AF42AD" w:rsidRPr="0060546E">
        <w:rPr>
          <w:rFonts w:ascii="Times New Roman" w:hAnsi="Times New Roman"/>
          <w:i/>
          <w:sz w:val="24"/>
          <w:lang w:val="en-GB"/>
        </w:rPr>
        <w:t xml:space="preserve"> </w:t>
      </w:r>
      <w:r w:rsidR="00B415AF">
        <w:rPr>
          <w:rFonts w:ascii="Times New Roman" w:hAnsi="Times New Roman"/>
          <w:i/>
          <w:sz w:val="24"/>
          <w:lang w:val="en-GB"/>
        </w:rPr>
        <w:t>×</w:t>
      </w:r>
      <w:r w:rsidR="00AF42AD">
        <w:rPr>
          <w:rFonts w:ascii="Times New Roman" w:hAnsi="Times New Roman"/>
          <w:i/>
          <w:sz w:val="24"/>
          <w:lang w:val="en-GB"/>
        </w:rPr>
        <w:t xml:space="preserve"> </w:t>
      </w:r>
      <w:proofErr w:type="spellStart"/>
      <w:r w:rsidR="00AF42AD">
        <w:rPr>
          <w:rFonts w:ascii="Times New Roman" w:hAnsi="Times New Roman"/>
          <w:i/>
          <w:sz w:val="24"/>
          <w:lang w:val="en-GB"/>
        </w:rPr>
        <w:t>W</w:t>
      </w:r>
      <w:r w:rsidR="00AF42AD" w:rsidRPr="0060546E">
        <w:rPr>
          <w:rFonts w:ascii="Times New Roman" w:hAnsi="Times New Roman"/>
          <w:i/>
          <w:sz w:val="24"/>
          <w:vertAlign w:val="subscript"/>
          <w:lang w:val="en-GB"/>
        </w:rPr>
        <w:t>Oi</w:t>
      </w:r>
      <w:proofErr w:type="spellEnd"/>
      <w:r w:rsidR="00AF42AD" w:rsidRPr="00B415AF">
        <w:rPr>
          <w:rFonts w:ascii="Times New Roman" w:hAnsi="Times New Roman"/>
          <w:sz w:val="24"/>
          <w:lang w:val="en-GB"/>
        </w:rPr>
        <w:t xml:space="preserve"> equals</w:t>
      </w:r>
      <w:r w:rsidR="00B415AF" w:rsidRPr="00B415AF">
        <w:rPr>
          <w:rFonts w:ascii="Times New Roman" w:hAnsi="Times New Roman"/>
          <w:sz w:val="24"/>
          <w:lang w:val="en-GB"/>
        </w:rPr>
        <w:t xml:space="preserve"> </w:t>
      </w:r>
      <w:proofErr w:type="spellStart"/>
      <w:r w:rsidR="00B415AF">
        <w:rPr>
          <w:rFonts w:ascii="Times New Roman" w:hAnsi="Times New Roman"/>
          <w:i/>
          <w:sz w:val="24"/>
          <w:lang w:val="en-GB"/>
        </w:rPr>
        <w:t>Y</w:t>
      </w:r>
      <w:r w:rsidR="00B415AF" w:rsidRPr="0060546E">
        <w:rPr>
          <w:rFonts w:ascii="Times New Roman" w:hAnsi="Times New Roman"/>
          <w:i/>
          <w:sz w:val="24"/>
          <w:vertAlign w:val="subscript"/>
          <w:lang w:val="en-GB"/>
        </w:rPr>
        <w:t>Oi</w:t>
      </w:r>
      <w:proofErr w:type="spellEnd"/>
      <w:r w:rsidR="009B6430" w:rsidRPr="0060546E">
        <w:rPr>
          <w:rFonts w:ascii="Times New Roman" w:hAnsi="Times New Roman"/>
          <w:sz w:val="24"/>
          <w:lang w:val="en-GB"/>
        </w:rPr>
        <w:t>.</w:t>
      </w:r>
      <w:r w:rsidR="00B415AF">
        <w:rPr>
          <w:rFonts w:ascii="Times New Roman" w:hAnsi="Times New Roman"/>
          <w:sz w:val="24"/>
          <w:lang w:val="en-GB"/>
        </w:rPr>
        <w:t xml:space="preserve"> </w:t>
      </w:r>
      <w:r w:rsidR="002E0BD6">
        <w:rPr>
          <w:rFonts w:ascii="Times New Roman" w:hAnsi="Times New Roman"/>
          <w:sz w:val="24"/>
          <w:lang w:val="en-GB"/>
        </w:rPr>
        <w:t>Similarly, i</w:t>
      </w:r>
      <w:r w:rsidR="002E0BD6" w:rsidRPr="0060546E">
        <w:rPr>
          <w:rFonts w:ascii="Times New Roman" w:hAnsi="Times New Roman"/>
          <w:sz w:val="24"/>
          <w:lang w:val="en-GB"/>
        </w:rPr>
        <w:t xml:space="preserve">f one considers that </w:t>
      </w:r>
      <w:proofErr w:type="spellStart"/>
      <w:r w:rsidR="002E0BD6">
        <w:rPr>
          <w:rFonts w:ascii="Times New Roman" w:hAnsi="Times New Roman"/>
          <w:i/>
          <w:sz w:val="24"/>
          <w:lang w:val="en-GB"/>
        </w:rPr>
        <w:t>F</w:t>
      </w:r>
      <w:r w:rsidR="002E0BD6">
        <w:rPr>
          <w:rFonts w:ascii="Times New Roman" w:hAnsi="Times New Roman"/>
          <w:i/>
          <w:sz w:val="24"/>
          <w:vertAlign w:val="subscript"/>
          <w:lang w:val="en-GB"/>
        </w:rPr>
        <w:t>E</w:t>
      </w:r>
      <w:r w:rsidR="002E0BD6" w:rsidRPr="0060546E">
        <w:rPr>
          <w:rFonts w:ascii="Times New Roman" w:hAnsi="Times New Roman"/>
          <w:i/>
          <w:sz w:val="24"/>
          <w:vertAlign w:val="subscript"/>
          <w:lang w:val="en-GB"/>
        </w:rPr>
        <w:t>i</w:t>
      </w:r>
      <w:proofErr w:type="spellEnd"/>
      <w:r w:rsidR="002E0BD6" w:rsidRPr="0060546E">
        <w:rPr>
          <w:rFonts w:ascii="Times New Roman" w:hAnsi="Times New Roman"/>
          <w:i/>
          <w:sz w:val="24"/>
          <w:lang w:val="en-GB"/>
        </w:rPr>
        <w:t xml:space="preserve"> </w:t>
      </w:r>
      <w:r w:rsidR="002E0BD6" w:rsidRPr="0060546E">
        <w:rPr>
          <w:rFonts w:ascii="Times New Roman" w:hAnsi="Times New Roman"/>
          <w:sz w:val="24"/>
          <w:lang w:val="en-GB"/>
        </w:rPr>
        <w:t xml:space="preserve">is the </w:t>
      </w:r>
      <w:r w:rsidR="002E0BD6">
        <w:rPr>
          <w:rFonts w:ascii="Times New Roman" w:hAnsi="Times New Roman"/>
          <w:sz w:val="24"/>
          <w:lang w:val="en-GB"/>
        </w:rPr>
        <w:t xml:space="preserve">observed biomass </w:t>
      </w:r>
      <w:r w:rsidR="002E0BD6" w:rsidRPr="0060546E">
        <w:rPr>
          <w:rFonts w:ascii="Times New Roman" w:hAnsi="Times New Roman"/>
          <w:sz w:val="24"/>
          <w:lang w:val="en-GB"/>
        </w:rPr>
        <w:t xml:space="preserve">of species </w:t>
      </w:r>
      <w:proofErr w:type="spellStart"/>
      <w:r w:rsidR="002E0BD6" w:rsidRPr="0060546E">
        <w:rPr>
          <w:rFonts w:ascii="Times New Roman" w:hAnsi="Times New Roman"/>
          <w:i/>
          <w:sz w:val="24"/>
          <w:lang w:val="en-GB"/>
        </w:rPr>
        <w:t>i</w:t>
      </w:r>
      <w:proofErr w:type="spellEnd"/>
      <w:r w:rsidR="002E0BD6" w:rsidRPr="0060546E">
        <w:rPr>
          <w:rFonts w:ascii="Times New Roman" w:hAnsi="Times New Roman"/>
          <w:sz w:val="24"/>
          <w:lang w:val="en-GB"/>
        </w:rPr>
        <w:t xml:space="preserve"> in the </w:t>
      </w:r>
      <w:r w:rsidR="002E0BD6">
        <w:rPr>
          <w:rFonts w:ascii="Times New Roman" w:hAnsi="Times New Roman"/>
          <w:sz w:val="24"/>
          <w:lang w:val="en-GB"/>
        </w:rPr>
        <w:t xml:space="preserve">monoculture </w:t>
      </w:r>
      <w:r w:rsidR="002E0BD6" w:rsidRPr="0060546E">
        <w:rPr>
          <w:rFonts w:ascii="Times New Roman" w:hAnsi="Times New Roman"/>
          <w:sz w:val="24"/>
          <w:lang w:val="en-GB"/>
        </w:rPr>
        <w:t xml:space="preserve">and </w:t>
      </w:r>
      <w:proofErr w:type="spellStart"/>
      <w:r w:rsidR="002E0BD6" w:rsidRPr="0060546E">
        <w:rPr>
          <w:rFonts w:ascii="Times New Roman" w:hAnsi="Times New Roman"/>
          <w:i/>
          <w:sz w:val="24"/>
          <w:lang w:val="en-GB"/>
        </w:rPr>
        <w:t>W</w:t>
      </w:r>
      <w:r w:rsidR="002E0BD6" w:rsidRPr="0060546E">
        <w:rPr>
          <w:rFonts w:ascii="Times New Roman" w:hAnsi="Times New Roman"/>
          <w:i/>
          <w:sz w:val="24"/>
          <w:vertAlign w:val="subscript"/>
          <w:lang w:val="en-GB"/>
        </w:rPr>
        <w:t>Oi</w:t>
      </w:r>
      <w:proofErr w:type="spellEnd"/>
      <w:r w:rsidR="002E0BD6" w:rsidRPr="0060546E">
        <w:rPr>
          <w:rFonts w:ascii="Times New Roman" w:hAnsi="Times New Roman"/>
          <w:sz w:val="24"/>
          <w:lang w:val="en-GB"/>
        </w:rPr>
        <w:t xml:space="preserve"> is the </w:t>
      </w:r>
      <w:r w:rsidR="002E0BD6">
        <w:rPr>
          <w:rFonts w:ascii="Times New Roman" w:hAnsi="Times New Roman"/>
          <w:sz w:val="24"/>
          <w:lang w:val="en-GB"/>
        </w:rPr>
        <w:t xml:space="preserve">proportion </w:t>
      </w:r>
      <w:r w:rsidR="002E0BD6" w:rsidRPr="0060546E">
        <w:rPr>
          <w:rFonts w:ascii="Times New Roman" w:hAnsi="Times New Roman"/>
          <w:sz w:val="24"/>
          <w:lang w:val="en-GB"/>
        </w:rPr>
        <w:t xml:space="preserve">of species </w:t>
      </w:r>
      <w:proofErr w:type="spellStart"/>
      <w:r w:rsidR="002E0BD6" w:rsidRPr="0060546E">
        <w:rPr>
          <w:rFonts w:ascii="Times New Roman" w:hAnsi="Times New Roman"/>
          <w:i/>
          <w:sz w:val="24"/>
          <w:lang w:val="en-GB"/>
        </w:rPr>
        <w:t>i</w:t>
      </w:r>
      <w:proofErr w:type="spellEnd"/>
      <w:r w:rsidR="002E0BD6" w:rsidRPr="0060546E">
        <w:rPr>
          <w:rFonts w:ascii="Times New Roman" w:hAnsi="Times New Roman"/>
          <w:sz w:val="24"/>
          <w:lang w:val="en-GB"/>
        </w:rPr>
        <w:t xml:space="preserve"> </w:t>
      </w:r>
      <w:r w:rsidR="002E0BD6">
        <w:rPr>
          <w:rFonts w:ascii="Times New Roman" w:hAnsi="Times New Roman"/>
          <w:sz w:val="24"/>
          <w:lang w:val="en-GB"/>
        </w:rPr>
        <w:t xml:space="preserve">in the mixed plot in terms of the number of seeded individuals or </w:t>
      </w:r>
      <w:r w:rsidR="00FF1CA2">
        <w:rPr>
          <w:rFonts w:ascii="Times New Roman" w:hAnsi="Times New Roman"/>
          <w:sz w:val="24"/>
          <w:lang w:val="en-GB"/>
        </w:rPr>
        <w:t xml:space="preserve">in terms of </w:t>
      </w:r>
      <w:r w:rsidR="002E0BD6">
        <w:rPr>
          <w:rFonts w:ascii="Times New Roman" w:hAnsi="Times New Roman"/>
          <w:sz w:val="24"/>
          <w:lang w:val="en-GB"/>
        </w:rPr>
        <w:t>biomass</w:t>
      </w:r>
      <w:r w:rsidR="002E0BD6" w:rsidRPr="0060546E">
        <w:rPr>
          <w:rFonts w:ascii="Times New Roman" w:hAnsi="Times New Roman"/>
          <w:sz w:val="24"/>
          <w:lang w:val="en-GB"/>
        </w:rPr>
        <w:t xml:space="preserve">, then </w:t>
      </w:r>
      <w:proofErr w:type="spellStart"/>
      <w:r w:rsidR="002E0BD6">
        <w:rPr>
          <w:rFonts w:ascii="Times New Roman" w:hAnsi="Times New Roman"/>
          <w:i/>
          <w:sz w:val="24"/>
          <w:lang w:val="en-GB"/>
        </w:rPr>
        <w:t>F</w:t>
      </w:r>
      <w:r w:rsidR="002E0BD6">
        <w:rPr>
          <w:rFonts w:ascii="Times New Roman" w:hAnsi="Times New Roman"/>
          <w:i/>
          <w:sz w:val="24"/>
          <w:vertAlign w:val="subscript"/>
          <w:lang w:val="en-GB"/>
        </w:rPr>
        <w:t>E</w:t>
      </w:r>
      <w:r w:rsidR="002E0BD6" w:rsidRPr="0060546E">
        <w:rPr>
          <w:rFonts w:ascii="Times New Roman" w:hAnsi="Times New Roman"/>
          <w:i/>
          <w:sz w:val="24"/>
          <w:vertAlign w:val="subscript"/>
          <w:lang w:val="en-GB"/>
        </w:rPr>
        <w:t>i</w:t>
      </w:r>
      <w:proofErr w:type="spellEnd"/>
      <w:r w:rsidR="002E0BD6" w:rsidRPr="0060546E">
        <w:rPr>
          <w:rFonts w:ascii="Times New Roman" w:hAnsi="Times New Roman"/>
          <w:i/>
          <w:sz w:val="24"/>
          <w:lang w:val="en-GB"/>
        </w:rPr>
        <w:t xml:space="preserve"> </w:t>
      </w:r>
      <w:r w:rsidR="002E0BD6">
        <w:rPr>
          <w:rFonts w:ascii="Times New Roman" w:hAnsi="Times New Roman"/>
          <w:i/>
          <w:sz w:val="24"/>
          <w:lang w:val="en-GB"/>
        </w:rPr>
        <w:t xml:space="preserve">× </w:t>
      </w:r>
      <w:proofErr w:type="spellStart"/>
      <w:r w:rsidR="002E0BD6">
        <w:rPr>
          <w:rFonts w:ascii="Times New Roman" w:hAnsi="Times New Roman"/>
          <w:i/>
          <w:sz w:val="24"/>
          <w:lang w:val="en-GB"/>
        </w:rPr>
        <w:t>W</w:t>
      </w:r>
      <w:r w:rsidR="002E0BD6" w:rsidRPr="0060546E">
        <w:rPr>
          <w:rFonts w:ascii="Times New Roman" w:hAnsi="Times New Roman"/>
          <w:i/>
          <w:sz w:val="24"/>
          <w:vertAlign w:val="subscript"/>
          <w:lang w:val="en-GB"/>
        </w:rPr>
        <w:t>Oi</w:t>
      </w:r>
      <w:proofErr w:type="spellEnd"/>
      <w:r w:rsidR="002E0BD6" w:rsidRPr="00B415AF">
        <w:rPr>
          <w:rFonts w:ascii="Times New Roman" w:hAnsi="Times New Roman"/>
          <w:sz w:val="24"/>
          <w:lang w:val="en-GB"/>
        </w:rPr>
        <w:t xml:space="preserve"> equals </w:t>
      </w:r>
      <w:proofErr w:type="spellStart"/>
      <w:r w:rsidR="002E0BD6">
        <w:rPr>
          <w:rFonts w:ascii="Times New Roman" w:hAnsi="Times New Roman"/>
          <w:i/>
          <w:sz w:val="24"/>
          <w:lang w:val="en-GB"/>
        </w:rPr>
        <w:t>Y</w:t>
      </w:r>
      <w:r w:rsidR="002E0BD6">
        <w:rPr>
          <w:rFonts w:ascii="Times New Roman" w:hAnsi="Times New Roman"/>
          <w:i/>
          <w:sz w:val="24"/>
          <w:vertAlign w:val="subscript"/>
          <w:lang w:val="en-GB"/>
        </w:rPr>
        <w:t>E</w:t>
      </w:r>
      <w:r w:rsidR="002E0BD6" w:rsidRPr="0060546E">
        <w:rPr>
          <w:rFonts w:ascii="Times New Roman" w:hAnsi="Times New Roman"/>
          <w:i/>
          <w:sz w:val="24"/>
          <w:vertAlign w:val="subscript"/>
          <w:lang w:val="en-GB"/>
        </w:rPr>
        <w:t>i</w:t>
      </w:r>
      <w:proofErr w:type="spellEnd"/>
      <w:r w:rsidR="002E0BD6" w:rsidRPr="0060546E">
        <w:rPr>
          <w:rFonts w:ascii="Times New Roman" w:hAnsi="Times New Roman"/>
          <w:sz w:val="24"/>
          <w:lang w:val="en-GB"/>
        </w:rPr>
        <w:t>.</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The weighting coefficients are specific to each studied </w:t>
      </w:r>
      <w:r w:rsidR="00854DC4">
        <w:rPr>
          <w:rFonts w:ascii="Times New Roman" w:hAnsi="Times New Roman"/>
          <w:sz w:val="24"/>
          <w:lang w:val="en-GB"/>
        </w:rPr>
        <w:t>complex</w:t>
      </w:r>
      <w:r>
        <w:rPr>
          <w:rFonts w:ascii="Times New Roman" w:hAnsi="Times New Roman"/>
          <w:sz w:val="24"/>
          <w:lang w:val="en-GB"/>
        </w:rPr>
        <w:t xml:space="preserve"> property and must take into account the underlying biological and ecological mechanisms to correctly estimate the contribution of each species to ecosystem-level functioning. In Table 1, we have listed some weighting factors that could be used in plant ecological studies. Let us illustrate this point with sapflow density. Sapflow density (</w:t>
      </w:r>
      <w:proofErr w:type="spellStart"/>
      <w:r>
        <w:rPr>
          <w:rFonts w:ascii="Times New Roman" w:hAnsi="Times New Roman"/>
          <w:sz w:val="24"/>
          <w:lang w:val="en-GB"/>
        </w:rPr>
        <w:t>L</w:t>
      </w:r>
      <w:r>
        <w:rPr>
          <w:rFonts w:ascii="Times New Roman" w:hAnsi="Times New Roman"/>
          <w:sz w:val="24"/>
          <w:vertAlign w:val="subscript"/>
          <w:lang w:val="en-GB"/>
        </w:rPr>
        <w:t>sap</w:t>
      </w:r>
      <w:proofErr w:type="spellEnd"/>
      <w:r>
        <w:rPr>
          <w:rFonts w:ascii="Times New Roman" w:hAnsi="Times New Roman"/>
          <w:sz w:val="24"/>
          <w:lang w:val="en-GB"/>
        </w:rPr>
        <w:t xml:space="preserve"> dm</w:t>
      </w:r>
      <w:r>
        <w:rPr>
          <w:rFonts w:ascii="Times New Roman" w:hAnsi="Times New Roman"/>
          <w:sz w:val="24"/>
          <w:vertAlign w:val="superscript"/>
          <w:lang w:val="en-GB"/>
        </w:rPr>
        <w:t>-2</w:t>
      </w:r>
      <w:r>
        <w:rPr>
          <w:rFonts w:ascii="Times New Roman" w:hAnsi="Times New Roman"/>
          <w:sz w:val="24"/>
          <w:vertAlign w:val="subscript"/>
          <w:lang w:val="en-GB"/>
        </w:rPr>
        <w:t>sapwood</w:t>
      </w:r>
      <w:r>
        <w:rPr>
          <w:rFonts w:ascii="Times New Roman" w:hAnsi="Times New Roman"/>
          <w:sz w:val="24"/>
          <w:lang w:val="en-GB"/>
        </w:rPr>
        <w:t xml:space="preserve"> h</w:t>
      </w:r>
      <w:r>
        <w:rPr>
          <w:rFonts w:ascii="Times New Roman" w:hAnsi="Times New Roman"/>
          <w:sz w:val="24"/>
          <w:vertAlign w:val="superscript"/>
          <w:lang w:val="en-GB"/>
        </w:rPr>
        <w:t>-1</w:t>
      </w:r>
      <w:r>
        <w:rPr>
          <w:rFonts w:ascii="Times New Roman" w:hAnsi="Times New Roman"/>
          <w:sz w:val="24"/>
          <w:lang w:val="en-GB"/>
        </w:rPr>
        <w:t xml:space="preserve">) represents the density of the flow of raw sap circulating in the xylem vessels of trees and can be directly measured with sapflow sensors at the </w:t>
      </w:r>
      <w:r w:rsidR="004D3541">
        <w:rPr>
          <w:rFonts w:ascii="Times New Roman" w:hAnsi="Times New Roman"/>
          <w:sz w:val="24"/>
          <w:lang w:val="en-GB"/>
        </w:rPr>
        <w:t>single tree level</w:t>
      </w:r>
      <w:r>
        <w:rPr>
          <w:rFonts w:ascii="Times New Roman" w:hAnsi="Times New Roman"/>
          <w:sz w:val="24"/>
          <w:lang w:val="en-GB"/>
        </w:rPr>
        <w:t>. However, sapflow density cannot simply be added among the trees to calculate total plot sapflow density and to estimate the influence of biodiversity on this ecosystem-level property</w:t>
      </w:r>
      <w:r w:rsidR="00FF1CA2">
        <w:rPr>
          <w:rFonts w:ascii="Times New Roman" w:hAnsi="Times New Roman"/>
          <w:sz w:val="24"/>
          <w:lang w:val="en-GB"/>
        </w:rPr>
        <w:t>, because</w:t>
      </w:r>
      <w:r w:rsidR="003D5378">
        <w:rPr>
          <w:rFonts w:ascii="Times New Roman" w:hAnsi="Times New Roman"/>
          <w:sz w:val="24"/>
          <w:lang w:val="en-GB"/>
        </w:rPr>
        <w:t xml:space="preserve"> </w:t>
      </w:r>
      <w:r>
        <w:rPr>
          <w:rFonts w:ascii="Times New Roman" w:hAnsi="Times New Roman"/>
          <w:sz w:val="24"/>
          <w:lang w:val="en-GB"/>
        </w:rPr>
        <w:t xml:space="preserve">the proportion in biomass or tree frequency among </w:t>
      </w:r>
      <w:r>
        <w:rPr>
          <w:rFonts w:ascii="Times New Roman" w:hAnsi="Times New Roman"/>
          <w:sz w:val="24"/>
          <w:lang w:val="en-GB"/>
        </w:rPr>
        <w:lastRenderedPageBreak/>
        <w:t xml:space="preserve">species in the mixture does not </w:t>
      </w:r>
      <w:r w:rsidR="003D5378">
        <w:rPr>
          <w:rFonts w:ascii="Times New Roman" w:hAnsi="Times New Roman"/>
          <w:sz w:val="24"/>
          <w:lang w:val="en-GB"/>
        </w:rPr>
        <w:t xml:space="preserve">give </w:t>
      </w:r>
      <w:r>
        <w:rPr>
          <w:rFonts w:ascii="Times New Roman" w:hAnsi="Times New Roman"/>
          <w:sz w:val="24"/>
          <w:lang w:val="en-GB"/>
        </w:rPr>
        <w:t xml:space="preserve">the </w:t>
      </w:r>
      <w:r w:rsidR="003D5378">
        <w:rPr>
          <w:rFonts w:ascii="Times New Roman" w:hAnsi="Times New Roman"/>
          <w:sz w:val="24"/>
          <w:lang w:val="en-GB"/>
        </w:rPr>
        <w:t xml:space="preserve">proportional </w:t>
      </w:r>
      <w:r>
        <w:rPr>
          <w:rFonts w:ascii="Times New Roman" w:hAnsi="Times New Roman"/>
          <w:sz w:val="24"/>
          <w:lang w:val="en-GB"/>
        </w:rPr>
        <w:t xml:space="preserve">contribution of each species to total plot sapflow density. </w:t>
      </w:r>
      <w:r w:rsidR="003D5378">
        <w:rPr>
          <w:rFonts w:ascii="Times New Roman" w:hAnsi="Times New Roman"/>
          <w:sz w:val="24"/>
          <w:lang w:val="en-GB"/>
        </w:rPr>
        <w:t>Rather, s</w:t>
      </w:r>
      <w:r>
        <w:rPr>
          <w:rFonts w:ascii="Times New Roman" w:hAnsi="Times New Roman"/>
          <w:sz w:val="24"/>
          <w:lang w:val="en-GB"/>
        </w:rPr>
        <w:t xml:space="preserve">apwood area (the cross-sectional, water conducting area in the trunk) of each tree is the correct weighting coefficient and should be </w:t>
      </w:r>
      <w:r w:rsidR="003D5378" w:rsidRPr="003D5378">
        <w:rPr>
          <w:rFonts w:ascii="Times New Roman" w:hAnsi="Times New Roman"/>
          <w:sz w:val="24"/>
          <w:lang w:val="en-GB"/>
        </w:rPr>
        <w:t xml:space="preserve">used as the quantity </w:t>
      </w:r>
      <w:proofErr w:type="spellStart"/>
      <w:r w:rsidR="002E0BD6" w:rsidRPr="0060546E">
        <w:rPr>
          <w:rFonts w:ascii="Times New Roman" w:hAnsi="Times New Roman"/>
          <w:i/>
          <w:sz w:val="24"/>
          <w:lang w:val="en-GB"/>
        </w:rPr>
        <w:t>W</w:t>
      </w:r>
      <w:r w:rsidR="002E0BD6" w:rsidRPr="0060546E">
        <w:rPr>
          <w:rFonts w:ascii="Times New Roman" w:hAnsi="Times New Roman"/>
          <w:i/>
          <w:sz w:val="24"/>
          <w:vertAlign w:val="subscript"/>
          <w:lang w:val="en-GB"/>
        </w:rPr>
        <w:t>Oi</w:t>
      </w:r>
      <w:proofErr w:type="spellEnd"/>
      <w:r w:rsidR="002E0BD6" w:rsidRPr="0060546E">
        <w:rPr>
          <w:rFonts w:ascii="Times New Roman" w:hAnsi="Times New Roman"/>
          <w:sz w:val="24"/>
          <w:lang w:val="en-GB"/>
        </w:rPr>
        <w:t xml:space="preserve"> </w:t>
      </w:r>
      <w:r>
        <w:rPr>
          <w:rFonts w:ascii="Times New Roman" w:hAnsi="Times New Roman"/>
          <w:sz w:val="24"/>
          <w:lang w:val="en-GB"/>
        </w:rPr>
        <w:t xml:space="preserve">in equation 2. </w:t>
      </w:r>
    </w:p>
    <w:p w:rsidR="009B6430" w:rsidRDefault="003D5378" w:rsidP="0014463F">
      <w:pPr>
        <w:spacing w:before="120" w:after="120" w:line="480" w:lineRule="auto"/>
        <w:jc w:val="both"/>
        <w:rPr>
          <w:rFonts w:ascii="Times New Roman" w:hAnsi="Times New Roman"/>
          <w:sz w:val="24"/>
          <w:lang w:val="en-GB"/>
        </w:rPr>
      </w:pPr>
      <w:r>
        <w:rPr>
          <w:rFonts w:ascii="Times New Roman" w:hAnsi="Times New Roman"/>
          <w:sz w:val="24"/>
          <w:lang w:val="en-GB"/>
        </w:rPr>
        <w:t>The goal of</w:t>
      </w:r>
      <w:r w:rsidR="009B6430">
        <w:rPr>
          <w:rFonts w:ascii="Times New Roman" w:hAnsi="Times New Roman"/>
          <w:sz w:val="24"/>
          <w:lang w:val="en-GB"/>
        </w:rPr>
        <w:t xml:space="preserve"> </w:t>
      </w:r>
      <w:proofErr w:type="spellStart"/>
      <w:r w:rsidR="009B6430">
        <w:rPr>
          <w:rFonts w:ascii="Times New Roman" w:hAnsi="Times New Roman"/>
          <w:sz w:val="24"/>
          <w:lang w:val="en-GB"/>
        </w:rPr>
        <w:t>Loreau</w:t>
      </w:r>
      <w:proofErr w:type="spellEnd"/>
      <w:r w:rsidR="009B6430">
        <w:rPr>
          <w:rFonts w:ascii="Times New Roman" w:hAnsi="Times New Roman"/>
          <w:sz w:val="24"/>
          <w:lang w:val="en-GB"/>
        </w:rPr>
        <w:t xml:space="preserve"> &amp; Hector’s (2001) method </w:t>
      </w:r>
      <w:r>
        <w:rPr>
          <w:rFonts w:ascii="Times New Roman" w:hAnsi="Times New Roman"/>
          <w:sz w:val="24"/>
          <w:lang w:val="en-GB"/>
        </w:rPr>
        <w:t>is</w:t>
      </w:r>
      <w:r w:rsidR="009B6430">
        <w:rPr>
          <w:rFonts w:ascii="Times New Roman" w:hAnsi="Times New Roman"/>
          <w:sz w:val="24"/>
          <w:lang w:val="en-GB"/>
        </w:rPr>
        <w:t xml:space="preserve"> to partition Δ</w:t>
      </w:r>
      <w:r w:rsidR="009B6430">
        <w:rPr>
          <w:rFonts w:ascii="Times New Roman" w:hAnsi="Times New Roman"/>
          <w:i/>
          <w:sz w:val="24"/>
          <w:lang w:val="en-GB"/>
        </w:rPr>
        <w:t>Y</w:t>
      </w:r>
      <w:r w:rsidR="009B6430">
        <w:rPr>
          <w:rFonts w:ascii="Times New Roman" w:hAnsi="Times New Roman"/>
          <w:sz w:val="24"/>
          <w:lang w:val="en-GB"/>
        </w:rPr>
        <w:t xml:space="preserve"> into two </w:t>
      </w:r>
      <w:r>
        <w:rPr>
          <w:rFonts w:ascii="Times New Roman" w:hAnsi="Times New Roman"/>
          <w:sz w:val="24"/>
          <w:lang w:val="en-GB"/>
        </w:rPr>
        <w:t>effects generated by</w:t>
      </w:r>
      <w:r w:rsidR="009B6430">
        <w:rPr>
          <w:rFonts w:ascii="Times New Roman" w:hAnsi="Times New Roman"/>
          <w:sz w:val="24"/>
          <w:lang w:val="en-GB"/>
        </w:rPr>
        <w:t xml:space="preserve"> species interactions in mixtures: selection </w:t>
      </w:r>
      <w:proofErr w:type="gramStart"/>
      <w:r w:rsidR="009B6430">
        <w:rPr>
          <w:rFonts w:ascii="Times New Roman" w:hAnsi="Times New Roman"/>
          <w:sz w:val="24"/>
          <w:lang w:val="en-GB"/>
        </w:rPr>
        <w:t>effects</w:t>
      </w:r>
      <w:proofErr w:type="gramEnd"/>
      <w:r w:rsidR="009B6430">
        <w:rPr>
          <w:rFonts w:ascii="Times New Roman" w:hAnsi="Times New Roman"/>
          <w:sz w:val="24"/>
          <w:lang w:val="en-GB"/>
        </w:rPr>
        <w:t xml:space="preserve"> (</w:t>
      </w:r>
      <w:r w:rsidR="009B6430">
        <w:rPr>
          <w:rFonts w:ascii="Times New Roman" w:hAnsi="Times New Roman"/>
          <w:i/>
          <w:sz w:val="24"/>
          <w:lang w:val="en-GB"/>
        </w:rPr>
        <w:t>SE</w:t>
      </w:r>
      <w:r w:rsidR="009B6430">
        <w:rPr>
          <w:rFonts w:ascii="Times New Roman" w:hAnsi="Times New Roman"/>
          <w:sz w:val="24"/>
          <w:lang w:val="en-GB"/>
        </w:rPr>
        <w:t>) and complementarity effects (</w:t>
      </w:r>
      <w:r w:rsidR="009B6430">
        <w:rPr>
          <w:rFonts w:ascii="Times New Roman" w:hAnsi="Times New Roman"/>
          <w:i/>
          <w:sz w:val="24"/>
          <w:lang w:val="en-GB"/>
        </w:rPr>
        <w:t>CE</w:t>
      </w:r>
      <w:r w:rsidR="009B6430">
        <w:rPr>
          <w:rFonts w:ascii="Times New Roman" w:hAnsi="Times New Roman"/>
          <w:sz w:val="24"/>
          <w:lang w:val="en-GB"/>
        </w:rPr>
        <w:t xml:space="preserve">). </w:t>
      </w:r>
      <w:r w:rsidR="009B6430">
        <w:rPr>
          <w:rFonts w:ascii="Times New Roman" w:hAnsi="Times New Roman"/>
          <w:i/>
          <w:sz w:val="24"/>
          <w:lang w:val="en-GB"/>
        </w:rPr>
        <w:t>SE</w:t>
      </w:r>
      <w:r w:rsidR="009B6430">
        <w:rPr>
          <w:rFonts w:ascii="Times New Roman" w:hAnsi="Times New Roman"/>
          <w:sz w:val="24"/>
          <w:lang w:val="en-GB"/>
        </w:rPr>
        <w:t xml:space="preserve"> arises from interspecific competition leading to the dominance of a given species with particular functional traits. </w:t>
      </w:r>
      <w:r w:rsidR="009B6430">
        <w:rPr>
          <w:rFonts w:ascii="Times New Roman" w:hAnsi="Times New Roman"/>
          <w:i/>
          <w:sz w:val="24"/>
          <w:lang w:val="en-GB"/>
        </w:rPr>
        <w:t>CE</w:t>
      </w:r>
      <w:r w:rsidR="009B6430">
        <w:rPr>
          <w:rFonts w:ascii="Times New Roman" w:hAnsi="Times New Roman"/>
          <w:sz w:val="24"/>
          <w:lang w:val="en-GB"/>
        </w:rPr>
        <w:t xml:space="preserve"> reflects the degree to which niche differences and facilitation outweigh interference competition and other negative species interactions (</w:t>
      </w:r>
      <w:proofErr w:type="spellStart"/>
      <w:r w:rsidR="009B6430">
        <w:rPr>
          <w:rFonts w:ascii="Times New Roman" w:hAnsi="Times New Roman"/>
          <w:sz w:val="24"/>
          <w:lang w:val="en-GB"/>
        </w:rPr>
        <w:t>Loreau</w:t>
      </w:r>
      <w:proofErr w:type="spellEnd"/>
      <w:r w:rsidR="009B6430">
        <w:rPr>
          <w:rFonts w:ascii="Times New Roman" w:hAnsi="Times New Roman"/>
          <w:sz w:val="24"/>
          <w:lang w:val="en-GB"/>
        </w:rPr>
        <w:t xml:space="preserve"> </w:t>
      </w:r>
      <w:r w:rsidR="009B6430">
        <w:rPr>
          <w:rFonts w:ascii="Times New Roman" w:hAnsi="Times New Roman"/>
          <w:i/>
          <w:sz w:val="24"/>
          <w:lang w:val="en-GB"/>
        </w:rPr>
        <w:t>et al.</w:t>
      </w:r>
      <w:r w:rsidR="009B6430">
        <w:rPr>
          <w:rFonts w:ascii="Times New Roman" w:hAnsi="Times New Roman"/>
          <w:sz w:val="24"/>
          <w:lang w:val="en-GB"/>
        </w:rPr>
        <w:t xml:space="preserve"> 2012). As when calculating Δ</w:t>
      </w:r>
      <w:r w:rsidR="009B6430">
        <w:rPr>
          <w:rFonts w:ascii="Times New Roman" w:hAnsi="Times New Roman"/>
          <w:i/>
          <w:sz w:val="24"/>
          <w:lang w:val="en-GB"/>
        </w:rPr>
        <w:t>Y</w:t>
      </w:r>
      <w:r w:rsidR="009B6430">
        <w:rPr>
          <w:rFonts w:ascii="Times New Roman" w:hAnsi="Times New Roman"/>
          <w:sz w:val="24"/>
          <w:lang w:val="en-GB"/>
        </w:rPr>
        <w:t xml:space="preserve">, partitioning the effects of </w:t>
      </w:r>
      <w:r w:rsidR="005F2CB1">
        <w:rPr>
          <w:rFonts w:ascii="Times New Roman" w:hAnsi="Times New Roman"/>
          <w:sz w:val="24"/>
          <w:lang w:val="en-GB"/>
        </w:rPr>
        <w:t xml:space="preserve">complex functions </w:t>
      </w:r>
      <w:r w:rsidR="009B6430">
        <w:rPr>
          <w:rFonts w:ascii="Times New Roman" w:hAnsi="Times New Roman"/>
          <w:sz w:val="24"/>
          <w:lang w:val="en-GB"/>
        </w:rPr>
        <w:t xml:space="preserve">into </w:t>
      </w:r>
      <w:r w:rsidR="009B6430">
        <w:rPr>
          <w:rFonts w:ascii="Times New Roman" w:hAnsi="Times New Roman"/>
          <w:i/>
          <w:sz w:val="24"/>
          <w:lang w:val="en-GB"/>
        </w:rPr>
        <w:t>SE</w:t>
      </w:r>
      <w:r w:rsidR="009B6430">
        <w:rPr>
          <w:rFonts w:ascii="Times New Roman" w:hAnsi="Times New Roman"/>
          <w:sz w:val="24"/>
          <w:lang w:val="en-GB"/>
        </w:rPr>
        <w:t xml:space="preserve"> and </w:t>
      </w:r>
      <w:r w:rsidR="009B6430">
        <w:rPr>
          <w:rFonts w:ascii="Times New Roman" w:hAnsi="Times New Roman"/>
          <w:i/>
          <w:sz w:val="24"/>
          <w:lang w:val="en-GB"/>
        </w:rPr>
        <w:t>CE</w:t>
      </w:r>
      <w:r w:rsidR="009B6430">
        <w:rPr>
          <w:rFonts w:ascii="Times New Roman" w:hAnsi="Times New Roman"/>
          <w:sz w:val="24"/>
          <w:lang w:val="en-GB"/>
        </w:rPr>
        <w:t xml:space="preserve"> must also take </w:t>
      </w:r>
      <w:proofErr w:type="spellStart"/>
      <w:r w:rsidR="009B6430">
        <w:rPr>
          <w:rFonts w:ascii="Times New Roman" w:hAnsi="Times New Roman"/>
          <w:i/>
          <w:sz w:val="24"/>
          <w:lang w:val="en-GB"/>
        </w:rPr>
        <w:t>W</w:t>
      </w:r>
      <w:r w:rsidR="009B6430">
        <w:rPr>
          <w:rFonts w:ascii="Times New Roman" w:hAnsi="Times New Roman"/>
          <w:i/>
          <w:sz w:val="24"/>
          <w:vertAlign w:val="subscript"/>
          <w:lang w:val="en-GB"/>
        </w:rPr>
        <w:t>Oi</w:t>
      </w:r>
      <w:proofErr w:type="spellEnd"/>
      <w:r w:rsidR="009B6430">
        <w:rPr>
          <w:rFonts w:ascii="Times New Roman" w:hAnsi="Times New Roman"/>
          <w:sz w:val="24"/>
          <w:lang w:val="en-GB"/>
        </w:rPr>
        <w:t xml:space="preserve"> into account. </w:t>
      </w:r>
      <w:r w:rsidR="00FF1CA2">
        <w:rPr>
          <w:rFonts w:ascii="Times New Roman" w:hAnsi="Times New Roman"/>
          <w:sz w:val="24"/>
          <w:lang w:val="en-GB"/>
        </w:rPr>
        <w:t>T</w:t>
      </w:r>
      <w:r w:rsidR="009B6430">
        <w:rPr>
          <w:rFonts w:ascii="Times New Roman" w:hAnsi="Times New Roman"/>
          <w:sz w:val="24"/>
          <w:lang w:val="en-GB"/>
        </w:rPr>
        <w:t xml:space="preserve">he equation to calculate </w:t>
      </w:r>
      <w:r w:rsidR="009B6430">
        <w:rPr>
          <w:rFonts w:ascii="Times New Roman" w:hAnsi="Times New Roman"/>
          <w:i/>
          <w:sz w:val="24"/>
          <w:lang w:val="en-GB"/>
        </w:rPr>
        <w:t>CE</w:t>
      </w:r>
      <w:r w:rsidR="009B6430">
        <w:rPr>
          <w:rFonts w:ascii="Times New Roman" w:hAnsi="Times New Roman"/>
          <w:sz w:val="24"/>
          <w:lang w:val="en-GB"/>
        </w:rPr>
        <w:t xml:space="preserve"> can be rewritten as:</w:t>
      </w:r>
    </w:p>
    <w:p w:rsidR="009B6430" w:rsidRDefault="009B6430" w:rsidP="0014463F">
      <w:pPr>
        <w:spacing w:before="120" w:after="120" w:line="480" w:lineRule="auto"/>
        <w:jc w:val="both"/>
        <w:rPr>
          <w:rFonts w:ascii="Times New Roman" w:hAnsi="Times New Roman"/>
          <w:sz w:val="24"/>
          <w:lang w:val="en-GB"/>
        </w:rPr>
      </w:pPr>
    </w:p>
    <w:p w:rsidR="009B6430" w:rsidRDefault="0060546E" w:rsidP="0014463F">
      <w:pPr>
        <w:spacing w:before="120" w:after="120" w:line="480" w:lineRule="auto"/>
        <w:jc w:val="both"/>
        <w:rPr>
          <w:rFonts w:ascii="Times New Roman" w:hAnsi="Times New Roman"/>
          <w:sz w:val="24"/>
          <w:lang w:val="en-GB"/>
        </w:rPr>
      </w:pPr>
      <m:oMath>
        <m:r>
          <w:rPr>
            <w:rFonts w:ascii="Cambria Math" w:hAnsi="Cambria Math"/>
            <w:sz w:val="24"/>
            <w:szCs w:val="24"/>
            <w:lang w:val="en-GB"/>
          </w:rPr>
          <m:t>CE=N×</m:t>
        </m:r>
        <m:acc>
          <m:accPr>
            <m:chr m:val="̅"/>
            <m:ctrlPr>
              <w:rPr>
                <w:rFonts w:ascii="Cambria Math" w:hAnsi="Cambria Math"/>
                <w:i/>
                <w:sz w:val="24"/>
                <w:szCs w:val="24"/>
                <w:lang w:val="en-GB"/>
              </w:rPr>
            </m:ctrlPr>
          </m:accPr>
          <m:e>
            <m:d>
              <m:dPr>
                <m:ctrlPr>
                  <w:rPr>
                    <w:rFonts w:ascii="Cambria Math" w:hAnsi="Cambria Math"/>
                    <w:i/>
                    <w:sz w:val="24"/>
                    <w:szCs w:val="24"/>
                    <w:lang w:val="en-GB"/>
                  </w:rPr>
                </m:ctrlPr>
              </m:dPr>
              <m:e>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Oi</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W</m:t>
                        </m:r>
                      </m:e>
                      <m:sub>
                        <m:r>
                          <w:rPr>
                            <w:rFonts w:ascii="Cambria Math" w:hAnsi="Cambria Math"/>
                            <w:sz w:val="24"/>
                            <w:szCs w:val="24"/>
                            <w:lang w:val="en-GB"/>
                          </w:rPr>
                          <m:t>Oi</m:t>
                        </m:r>
                      </m:sub>
                    </m:sSub>
                  </m:num>
                  <m:den>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Ei</m:t>
                        </m:r>
                      </m:sub>
                    </m:sSub>
                  </m:den>
                </m:f>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W</m:t>
                    </m:r>
                  </m:e>
                  <m:sub>
                    <m:r>
                      <w:rPr>
                        <w:rFonts w:ascii="Cambria Math" w:hAnsi="Cambria Math"/>
                        <w:sz w:val="24"/>
                        <w:szCs w:val="24"/>
                        <w:lang w:val="en-GB"/>
                      </w:rPr>
                      <m:t>Oi</m:t>
                    </m:r>
                  </m:sub>
                </m:sSub>
                <m:r>
                  <w:rPr>
                    <w:rFonts w:ascii="Cambria Math" w:hAnsi="Cambria Math"/>
                    <w:sz w:val="24"/>
                    <w:szCs w:val="24"/>
                    <w:lang w:val="en-GB"/>
                  </w:rPr>
                  <m:t xml:space="preserve"> </m:t>
                </m:r>
              </m:e>
            </m:d>
          </m:e>
        </m:acc>
        <m:r>
          <w:rPr>
            <w:rFonts w:ascii="Cambria Math" w:hAnsi="Cambria Math"/>
            <w:sz w:val="24"/>
            <w:szCs w:val="24"/>
            <w:lang w:val="en-GB"/>
          </w:rPr>
          <m:t xml:space="preserve">× </m:t>
        </m:r>
        <m:d>
          <m:dPr>
            <m:ctrlPr>
              <w:rPr>
                <w:rFonts w:ascii="Cambria Math" w:hAnsi="Cambria Math"/>
                <w:i/>
                <w:sz w:val="24"/>
                <w:szCs w:val="24"/>
                <w:lang w:val="en-GB"/>
              </w:rPr>
            </m:ctrlPr>
          </m:dPr>
          <m:e>
            <m:acc>
              <m:accPr>
                <m:chr m:val="̅"/>
                <m:ctrlPr>
                  <w:rPr>
                    <w:rFonts w:ascii="Cambria Math" w:hAnsi="Cambria Math"/>
                    <w:i/>
                    <w:sz w:val="24"/>
                    <w:szCs w:val="24"/>
                    <w:lang w:val="en-GB"/>
                  </w:rPr>
                </m:ctrlPr>
              </m:accPr>
              <m:e>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Ei</m:t>
                    </m:r>
                  </m:sub>
                </m:sSub>
              </m:e>
            </m:acc>
          </m:e>
        </m:d>
      </m:oMath>
      <w:r w:rsidR="009B6430">
        <w:rPr>
          <w:rFonts w:ascii="Times New Roman" w:hAnsi="Times New Roman"/>
          <w:sz w:val="24"/>
          <w:lang w:val="en-GB"/>
        </w:rPr>
        <w:t>,</w:t>
      </w:r>
      <w:r w:rsidR="009B6430">
        <w:rPr>
          <w:rFonts w:ascii="Times New Roman" w:hAnsi="Times New Roman"/>
          <w:sz w:val="28"/>
          <w:lang w:val="en-GB"/>
        </w:rPr>
        <w:tab/>
      </w:r>
      <w:proofErr w:type="spellStart"/>
      <w:r w:rsidR="00882F43">
        <w:rPr>
          <w:rFonts w:ascii="Times New Roman" w:hAnsi="Times New Roman"/>
          <w:sz w:val="24"/>
          <w:lang w:val="en-GB"/>
        </w:rPr>
        <w:t>Eqn</w:t>
      </w:r>
      <w:proofErr w:type="spellEnd"/>
      <w:r w:rsidR="00882F43">
        <w:rPr>
          <w:rFonts w:ascii="Times New Roman" w:hAnsi="Times New Roman"/>
          <w:sz w:val="24"/>
          <w:lang w:val="en-GB"/>
        </w:rPr>
        <w:t xml:space="preserve"> 3</w:t>
      </w:r>
    </w:p>
    <w:p w:rsidR="009B6430" w:rsidRDefault="009B6430" w:rsidP="0014463F">
      <w:pPr>
        <w:spacing w:before="120" w:after="120" w:line="480" w:lineRule="auto"/>
        <w:jc w:val="both"/>
        <w:rPr>
          <w:rFonts w:ascii="Times New Roman" w:hAnsi="Times New Roman"/>
          <w:sz w:val="24"/>
          <w:lang w:val="en-GB"/>
        </w:rPr>
      </w:pPr>
    </w:p>
    <w:p w:rsidR="009B6430" w:rsidRDefault="0036555E" w:rsidP="0014463F">
      <w:pPr>
        <w:spacing w:before="120" w:after="120" w:line="480" w:lineRule="auto"/>
        <w:jc w:val="both"/>
        <w:rPr>
          <w:rFonts w:ascii="Times New Roman" w:hAnsi="Times New Roman"/>
          <w:sz w:val="24"/>
          <w:lang w:val="en-GB"/>
        </w:rPr>
      </w:pPr>
      <w:proofErr w:type="gramStart"/>
      <w:r>
        <w:rPr>
          <w:rFonts w:ascii="Times New Roman" w:hAnsi="Times New Roman"/>
          <w:sz w:val="24"/>
          <w:lang w:val="en-GB"/>
        </w:rPr>
        <w:t>and</w:t>
      </w:r>
      <w:proofErr w:type="gramEnd"/>
      <w:r>
        <w:rPr>
          <w:rFonts w:ascii="Times New Roman" w:hAnsi="Times New Roman"/>
          <w:sz w:val="24"/>
          <w:lang w:val="en-GB"/>
        </w:rPr>
        <w:t xml:space="preserve"> </w:t>
      </w:r>
      <w:r w:rsidR="009B6430">
        <w:rPr>
          <w:rFonts w:ascii="Times New Roman" w:hAnsi="Times New Roman"/>
          <w:sz w:val="24"/>
          <w:lang w:val="en-GB"/>
        </w:rPr>
        <w:t xml:space="preserve">the equation for </w:t>
      </w:r>
      <w:r w:rsidR="009B6430">
        <w:rPr>
          <w:rFonts w:ascii="Times New Roman" w:hAnsi="Times New Roman"/>
          <w:i/>
          <w:sz w:val="24"/>
          <w:lang w:val="en-GB"/>
        </w:rPr>
        <w:t>SE</w:t>
      </w:r>
      <w:r w:rsidR="009B6430">
        <w:rPr>
          <w:rFonts w:ascii="Times New Roman" w:hAnsi="Times New Roman"/>
          <w:sz w:val="24"/>
          <w:lang w:val="en-GB"/>
        </w:rPr>
        <w:t xml:space="preserve"> is:</w:t>
      </w:r>
    </w:p>
    <w:p w:rsidR="009B6430" w:rsidRDefault="009B6430" w:rsidP="0014463F">
      <w:pPr>
        <w:spacing w:before="120" w:after="120" w:line="480" w:lineRule="auto"/>
        <w:jc w:val="both"/>
        <w:rPr>
          <w:rFonts w:ascii="Times New Roman" w:hAnsi="Times New Roman"/>
          <w:sz w:val="28"/>
          <w:lang w:val="en-GB"/>
        </w:rPr>
      </w:pPr>
    </w:p>
    <w:p w:rsidR="009B6430" w:rsidRDefault="0060546E" w:rsidP="0014463F">
      <w:pPr>
        <w:spacing w:before="120" w:after="120" w:line="480" w:lineRule="auto"/>
        <w:jc w:val="both"/>
        <w:rPr>
          <w:rFonts w:ascii="Times New Roman" w:hAnsi="Times New Roman"/>
          <w:sz w:val="24"/>
          <w:lang w:val="en-GB"/>
        </w:rPr>
      </w:pPr>
      <m:oMath>
        <m:r>
          <w:rPr>
            <w:rFonts w:ascii="Cambria Math" w:hAnsi="Cambria Math"/>
            <w:sz w:val="24"/>
            <w:szCs w:val="20"/>
            <w:lang w:val="en-GB"/>
          </w:rPr>
          <m:t xml:space="preserve">SE= </m:t>
        </m:r>
        <m:nary>
          <m:naryPr>
            <m:chr m:val="∑"/>
            <m:limLoc m:val="undOvr"/>
            <m:ctrlPr>
              <w:rPr>
                <w:rFonts w:ascii="Cambria Math" w:hAnsi="Cambria Math"/>
                <w:i/>
                <w:sz w:val="24"/>
                <w:szCs w:val="20"/>
                <w:lang w:val="en-GB"/>
              </w:rPr>
            </m:ctrlPr>
          </m:naryPr>
          <m:sub>
            <m:r>
              <w:rPr>
                <w:rFonts w:ascii="Cambria Math" w:hAnsi="Cambria Math"/>
                <w:sz w:val="24"/>
                <w:szCs w:val="20"/>
                <w:lang w:val="en-GB"/>
              </w:rPr>
              <m:t>i=1</m:t>
            </m:r>
          </m:sub>
          <m:sup>
            <m:r>
              <w:rPr>
                <w:rFonts w:ascii="Cambria Math" w:hAnsi="Cambria Math"/>
                <w:sz w:val="24"/>
                <w:szCs w:val="20"/>
                <w:lang w:val="en-GB"/>
              </w:rPr>
              <m:t>N</m:t>
            </m:r>
          </m:sup>
          <m:e>
            <m:d>
              <m:dPr>
                <m:begChr m:val="["/>
                <m:endChr m:val=""/>
                <m:ctrlPr>
                  <w:rPr>
                    <w:rFonts w:ascii="Cambria Math" w:hAnsi="Cambria Math"/>
                    <w:i/>
                    <w:sz w:val="24"/>
                    <w:szCs w:val="20"/>
                    <w:lang w:val="en-GB"/>
                  </w:rPr>
                </m:ctrlPr>
              </m:dPr>
              <m:e>
                <m:d>
                  <m:dPr>
                    <m:ctrlPr>
                      <w:rPr>
                        <w:rFonts w:ascii="Cambria Math" w:hAnsi="Cambria Math"/>
                        <w:i/>
                        <w:sz w:val="24"/>
                        <w:szCs w:val="20"/>
                        <w:lang w:val="en-GB"/>
                      </w:rPr>
                    </m:ctrlPr>
                  </m:dPr>
                  <m:e>
                    <m:f>
                      <m:fPr>
                        <m:ctrlPr>
                          <w:rPr>
                            <w:rFonts w:ascii="Cambria Math" w:hAnsi="Cambria Math"/>
                            <w:i/>
                            <w:sz w:val="24"/>
                            <w:szCs w:val="20"/>
                            <w:lang w:val="en-GB"/>
                          </w:rPr>
                        </m:ctrlPr>
                      </m:fPr>
                      <m:num>
                        <m:sSub>
                          <m:sSubPr>
                            <m:ctrlPr>
                              <w:rPr>
                                <w:rFonts w:ascii="Cambria Math" w:hAnsi="Cambria Math"/>
                                <w:i/>
                                <w:sz w:val="24"/>
                                <w:szCs w:val="20"/>
                                <w:lang w:val="en-GB"/>
                              </w:rPr>
                            </m:ctrlPr>
                          </m:sSubPr>
                          <m:e>
                            <m:r>
                              <w:rPr>
                                <w:rFonts w:ascii="Cambria Math" w:hAnsi="Cambria Math"/>
                                <w:sz w:val="24"/>
                                <w:szCs w:val="20"/>
                                <w:lang w:val="en-GB"/>
                              </w:rPr>
                              <m:t>F</m:t>
                            </m:r>
                          </m:e>
                          <m:sub>
                            <m:r>
                              <w:rPr>
                                <w:rFonts w:ascii="Cambria Math" w:hAnsi="Cambria Math"/>
                                <w:sz w:val="24"/>
                                <w:szCs w:val="20"/>
                                <w:lang w:val="en-GB"/>
                              </w:rPr>
                              <m:t>Oi</m:t>
                            </m:r>
                          </m:sub>
                        </m:sSub>
                        <m:r>
                          <w:rPr>
                            <w:rFonts w:ascii="Cambria Math" w:hAnsi="Cambria Math"/>
                            <w:sz w:val="24"/>
                            <w:szCs w:val="20"/>
                            <w:lang w:val="en-GB"/>
                          </w:rPr>
                          <m:t xml:space="preserve"> × </m:t>
                        </m:r>
                        <m:sSub>
                          <m:sSubPr>
                            <m:ctrlPr>
                              <w:rPr>
                                <w:rFonts w:ascii="Cambria Math" w:hAnsi="Cambria Math"/>
                                <w:i/>
                                <w:sz w:val="24"/>
                                <w:szCs w:val="20"/>
                                <w:lang w:val="en-GB"/>
                              </w:rPr>
                            </m:ctrlPr>
                          </m:sSubPr>
                          <m:e>
                            <m:r>
                              <w:rPr>
                                <w:rFonts w:ascii="Cambria Math" w:hAnsi="Cambria Math"/>
                                <w:sz w:val="24"/>
                                <w:szCs w:val="20"/>
                                <w:lang w:val="en-GB"/>
                              </w:rPr>
                              <m:t>W</m:t>
                            </m:r>
                          </m:e>
                          <m:sub>
                            <m:r>
                              <w:rPr>
                                <w:rFonts w:ascii="Cambria Math" w:hAnsi="Cambria Math"/>
                                <w:sz w:val="24"/>
                                <w:szCs w:val="20"/>
                                <w:lang w:val="en-GB"/>
                              </w:rPr>
                              <m:t>Oi</m:t>
                            </m:r>
                          </m:sub>
                        </m:sSub>
                      </m:num>
                      <m:den>
                        <m:sSub>
                          <m:sSubPr>
                            <m:ctrlPr>
                              <w:rPr>
                                <w:rFonts w:ascii="Cambria Math" w:hAnsi="Cambria Math"/>
                                <w:i/>
                                <w:sz w:val="24"/>
                                <w:szCs w:val="20"/>
                                <w:lang w:val="en-GB"/>
                              </w:rPr>
                            </m:ctrlPr>
                          </m:sSubPr>
                          <m:e>
                            <m:r>
                              <w:rPr>
                                <w:rFonts w:ascii="Cambria Math" w:hAnsi="Cambria Math"/>
                                <w:sz w:val="24"/>
                                <w:szCs w:val="20"/>
                                <w:lang w:val="en-GB"/>
                              </w:rPr>
                              <m:t>F</m:t>
                            </m:r>
                          </m:e>
                          <m:sub>
                            <m:r>
                              <w:rPr>
                                <w:rFonts w:ascii="Cambria Math" w:hAnsi="Cambria Math"/>
                                <w:sz w:val="24"/>
                                <w:szCs w:val="20"/>
                                <w:lang w:val="en-GB"/>
                              </w:rPr>
                              <m:t>Ei</m:t>
                            </m:r>
                          </m:sub>
                        </m:sSub>
                      </m:den>
                    </m:f>
                    <m:r>
                      <w:rPr>
                        <w:rFonts w:ascii="Cambria Math" w:hAnsi="Cambria Math"/>
                        <w:sz w:val="24"/>
                        <w:szCs w:val="20"/>
                        <w:lang w:val="en-GB"/>
                      </w:rPr>
                      <m:t xml:space="preserve"> - </m:t>
                    </m:r>
                    <m:sSub>
                      <m:sSubPr>
                        <m:ctrlPr>
                          <w:rPr>
                            <w:rFonts w:ascii="Cambria Math" w:hAnsi="Cambria Math"/>
                            <w:i/>
                            <w:sz w:val="24"/>
                            <w:szCs w:val="20"/>
                            <w:lang w:val="en-GB"/>
                          </w:rPr>
                        </m:ctrlPr>
                      </m:sSubPr>
                      <m:e>
                        <m:r>
                          <w:rPr>
                            <w:rFonts w:ascii="Cambria Math" w:hAnsi="Cambria Math"/>
                            <w:sz w:val="24"/>
                            <w:szCs w:val="20"/>
                            <w:lang w:val="en-GB"/>
                          </w:rPr>
                          <m:t>W</m:t>
                        </m:r>
                      </m:e>
                      <m:sub>
                        <m:r>
                          <w:rPr>
                            <w:rFonts w:ascii="Cambria Math" w:hAnsi="Cambria Math"/>
                            <w:sz w:val="24"/>
                            <w:szCs w:val="20"/>
                            <w:lang w:val="en-GB"/>
                          </w:rPr>
                          <m:t>Oi</m:t>
                        </m:r>
                      </m:sub>
                    </m:sSub>
                  </m:e>
                </m:d>
                <m:r>
                  <w:rPr>
                    <w:rFonts w:ascii="Cambria Math" w:hAnsi="Cambria Math"/>
                    <w:sz w:val="24"/>
                    <w:szCs w:val="20"/>
                    <w:lang w:val="en-GB"/>
                  </w:rPr>
                  <m:t xml:space="preserve"> –</m:t>
                </m:r>
              </m:e>
            </m:d>
            <m:d>
              <m:dPr>
                <m:begChr m:val=""/>
                <m:endChr m:val="]"/>
                <m:ctrlPr>
                  <w:rPr>
                    <w:rFonts w:ascii="Cambria Math" w:hAnsi="Cambria Math"/>
                    <w:i/>
                    <w:sz w:val="24"/>
                    <w:szCs w:val="20"/>
                    <w:lang w:val="en-GB"/>
                  </w:rPr>
                </m:ctrlPr>
              </m:dPr>
              <m:e>
                <m:acc>
                  <m:accPr>
                    <m:chr m:val="̅"/>
                    <m:ctrlPr>
                      <w:rPr>
                        <w:rFonts w:ascii="Cambria Math" w:hAnsi="Cambria Math"/>
                        <w:i/>
                        <w:sz w:val="24"/>
                        <w:szCs w:val="20"/>
                        <w:lang w:val="en-GB"/>
                      </w:rPr>
                    </m:ctrlPr>
                  </m:accPr>
                  <m:e>
                    <m:d>
                      <m:dPr>
                        <m:ctrlPr>
                          <w:rPr>
                            <w:rFonts w:ascii="Cambria Math" w:hAnsi="Cambria Math"/>
                            <w:i/>
                            <w:sz w:val="24"/>
                            <w:szCs w:val="20"/>
                            <w:lang w:val="en-GB"/>
                          </w:rPr>
                        </m:ctrlPr>
                      </m:dPr>
                      <m:e>
                        <m:f>
                          <m:fPr>
                            <m:ctrlPr>
                              <w:rPr>
                                <w:rFonts w:ascii="Cambria Math" w:hAnsi="Cambria Math"/>
                                <w:i/>
                                <w:sz w:val="24"/>
                                <w:szCs w:val="20"/>
                                <w:lang w:val="en-GB"/>
                              </w:rPr>
                            </m:ctrlPr>
                          </m:fPr>
                          <m:num>
                            <m:sSub>
                              <m:sSubPr>
                                <m:ctrlPr>
                                  <w:rPr>
                                    <w:rFonts w:ascii="Cambria Math" w:hAnsi="Cambria Math"/>
                                    <w:i/>
                                    <w:sz w:val="24"/>
                                    <w:szCs w:val="20"/>
                                    <w:lang w:val="en-GB"/>
                                  </w:rPr>
                                </m:ctrlPr>
                              </m:sSubPr>
                              <m:e>
                                <m:r>
                                  <w:rPr>
                                    <w:rFonts w:ascii="Cambria Math" w:hAnsi="Cambria Math"/>
                                    <w:sz w:val="24"/>
                                    <w:szCs w:val="20"/>
                                    <w:lang w:val="en-GB"/>
                                  </w:rPr>
                                  <m:t>F</m:t>
                                </m:r>
                              </m:e>
                              <m:sub>
                                <m:r>
                                  <w:rPr>
                                    <w:rFonts w:ascii="Cambria Math" w:hAnsi="Cambria Math"/>
                                    <w:sz w:val="24"/>
                                    <w:szCs w:val="20"/>
                                    <w:lang w:val="en-GB"/>
                                  </w:rPr>
                                  <m:t>Oi</m:t>
                                </m:r>
                              </m:sub>
                            </m:sSub>
                            <m:r>
                              <w:rPr>
                                <w:rFonts w:ascii="Cambria Math" w:hAnsi="Cambria Math"/>
                                <w:sz w:val="24"/>
                                <w:szCs w:val="20"/>
                                <w:lang w:val="en-GB"/>
                              </w:rPr>
                              <m:t xml:space="preserve"> × </m:t>
                            </m:r>
                            <m:sSub>
                              <m:sSubPr>
                                <m:ctrlPr>
                                  <w:rPr>
                                    <w:rFonts w:ascii="Cambria Math" w:hAnsi="Cambria Math"/>
                                    <w:i/>
                                    <w:sz w:val="24"/>
                                    <w:szCs w:val="20"/>
                                    <w:lang w:val="en-GB"/>
                                  </w:rPr>
                                </m:ctrlPr>
                              </m:sSubPr>
                              <m:e>
                                <m:r>
                                  <w:rPr>
                                    <w:rFonts w:ascii="Cambria Math" w:hAnsi="Cambria Math"/>
                                    <w:sz w:val="24"/>
                                    <w:szCs w:val="20"/>
                                    <w:lang w:val="en-GB"/>
                                  </w:rPr>
                                  <m:t>W</m:t>
                                </m:r>
                              </m:e>
                              <m:sub>
                                <m:r>
                                  <w:rPr>
                                    <w:rFonts w:ascii="Cambria Math" w:hAnsi="Cambria Math"/>
                                    <w:sz w:val="24"/>
                                    <w:szCs w:val="20"/>
                                    <w:lang w:val="en-GB"/>
                                  </w:rPr>
                                  <m:t>Oi</m:t>
                                </m:r>
                              </m:sub>
                            </m:sSub>
                          </m:num>
                          <m:den>
                            <m:sSub>
                              <m:sSubPr>
                                <m:ctrlPr>
                                  <w:rPr>
                                    <w:rFonts w:ascii="Cambria Math" w:hAnsi="Cambria Math"/>
                                    <w:i/>
                                    <w:sz w:val="24"/>
                                    <w:szCs w:val="20"/>
                                    <w:lang w:val="en-GB"/>
                                  </w:rPr>
                                </m:ctrlPr>
                              </m:sSubPr>
                              <m:e>
                                <m:r>
                                  <w:rPr>
                                    <w:rFonts w:ascii="Cambria Math" w:hAnsi="Cambria Math"/>
                                    <w:sz w:val="24"/>
                                    <w:szCs w:val="20"/>
                                    <w:lang w:val="en-GB"/>
                                  </w:rPr>
                                  <m:t>F</m:t>
                                </m:r>
                              </m:e>
                              <m:sub>
                                <m:r>
                                  <w:rPr>
                                    <w:rFonts w:ascii="Cambria Math" w:hAnsi="Cambria Math"/>
                                    <w:sz w:val="24"/>
                                    <w:szCs w:val="20"/>
                                    <w:lang w:val="en-GB"/>
                                  </w:rPr>
                                  <m:t>Ei</m:t>
                                </m:r>
                              </m:sub>
                            </m:sSub>
                          </m:den>
                        </m:f>
                        <m:r>
                          <w:rPr>
                            <w:rFonts w:ascii="Cambria Math" w:hAnsi="Cambria Math"/>
                            <w:sz w:val="24"/>
                            <w:szCs w:val="20"/>
                            <w:lang w:val="en-GB"/>
                          </w:rPr>
                          <m:t xml:space="preserve"> - </m:t>
                        </m:r>
                        <m:sSub>
                          <m:sSubPr>
                            <m:ctrlPr>
                              <w:rPr>
                                <w:rFonts w:ascii="Cambria Math" w:hAnsi="Cambria Math"/>
                                <w:i/>
                                <w:sz w:val="24"/>
                                <w:szCs w:val="20"/>
                                <w:lang w:val="en-GB"/>
                              </w:rPr>
                            </m:ctrlPr>
                          </m:sSubPr>
                          <m:e>
                            <m:r>
                              <w:rPr>
                                <w:rFonts w:ascii="Cambria Math" w:hAnsi="Cambria Math"/>
                                <w:sz w:val="24"/>
                                <w:szCs w:val="20"/>
                                <w:lang w:val="en-GB"/>
                              </w:rPr>
                              <m:t>W</m:t>
                            </m:r>
                          </m:e>
                          <m:sub>
                            <m:r>
                              <w:rPr>
                                <w:rFonts w:ascii="Cambria Math" w:hAnsi="Cambria Math"/>
                                <w:sz w:val="24"/>
                                <w:szCs w:val="20"/>
                                <w:lang w:val="en-GB"/>
                              </w:rPr>
                              <m:t>Oi</m:t>
                            </m:r>
                          </m:sub>
                        </m:sSub>
                      </m:e>
                    </m:d>
                  </m:e>
                </m:acc>
              </m:e>
            </m:d>
          </m:e>
        </m:nary>
        <m:r>
          <w:rPr>
            <w:rFonts w:ascii="Cambria Math" w:hAnsi="Cambria Math"/>
            <w:sz w:val="24"/>
            <w:szCs w:val="20"/>
            <w:lang w:val="en-GB"/>
          </w:rPr>
          <m:t>×</m:t>
        </m:r>
        <m:d>
          <m:dPr>
            <m:begChr m:val="["/>
            <m:endChr m:val="]"/>
            <m:ctrlPr>
              <w:rPr>
                <w:rFonts w:ascii="Cambria Math" w:hAnsi="Cambria Math"/>
                <w:i/>
                <w:sz w:val="24"/>
                <w:szCs w:val="20"/>
                <w:lang w:val="en-GB"/>
              </w:rPr>
            </m:ctrlPr>
          </m:dPr>
          <m:e>
            <m:sSub>
              <m:sSubPr>
                <m:ctrlPr>
                  <w:rPr>
                    <w:rFonts w:ascii="Cambria Math" w:hAnsi="Cambria Math"/>
                    <w:i/>
                    <w:sz w:val="24"/>
                    <w:szCs w:val="20"/>
                    <w:lang w:val="en-GB"/>
                  </w:rPr>
                </m:ctrlPr>
              </m:sSubPr>
              <m:e>
                <m:r>
                  <w:rPr>
                    <w:rFonts w:ascii="Cambria Math" w:hAnsi="Cambria Math"/>
                    <w:sz w:val="24"/>
                    <w:szCs w:val="20"/>
                    <w:lang w:val="en-GB"/>
                  </w:rPr>
                  <m:t>F</m:t>
                </m:r>
              </m:e>
              <m:sub>
                <m:r>
                  <w:rPr>
                    <w:rFonts w:ascii="Cambria Math" w:hAnsi="Cambria Math"/>
                    <w:sz w:val="24"/>
                    <w:szCs w:val="20"/>
                    <w:lang w:val="en-GB"/>
                  </w:rPr>
                  <m:t>Ei</m:t>
                </m:r>
              </m:sub>
            </m:sSub>
            <m:r>
              <w:rPr>
                <w:rFonts w:ascii="Cambria Math" w:hAnsi="Cambria Math"/>
                <w:sz w:val="24"/>
                <w:szCs w:val="20"/>
                <w:lang w:val="en-GB"/>
              </w:rPr>
              <m:t xml:space="preserve"> – </m:t>
            </m:r>
            <m:acc>
              <m:accPr>
                <m:chr m:val="̅"/>
                <m:ctrlPr>
                  <w:rPr>
                    <w:rFonts w:ascii="Cambria Math" w:hAnsi="Cambria Math"/>
                    <w:i/>
                    <w:sz w:val="24"/>
                    <w:szCs w:val="20"/>
                    <w:lang w:val="en-GB"/>
                  </w:rPr>
                </m:ctrlPr>
              </m:accPr>
              <m:e>
                <m:sSub>
                  <m:sSubPr>
                    <m:ctrlPr>
                      <w:rPr>
                        <w:rFonts w:ascii="Cambria Math" w:hAnsi="Cambria Math"/>
                        <w:i/>
                        <w:sz w:val="24"/>
                        <w:szCs w:val="20"/>
                        <w:lang w:val="en-GB"/>
                      </w:rPr>
                    </m:ctrlPr>
                  </m:sSubPr>
                  <m:e>
                    <m:r>
                      <w:rPr>
                        <w:rFonts w:ascii="Cambria Math" w:hAnsi="Cambria Math"/>
                        <w:sz w:val="24"/>
                        <w:szCs w:val="20"/>
                        <w:lang w:val="en-GB"/>
                      </w:rPr>
                      <m:t>F</m:t>
                    </m:r>
                  </m:e>
                  <m:sub>
                    <m:r>
                      <w:rPr>
                        <w:rFonts w:ascii="Cambria Math" w:hAnsi="Cambria Math"/>
                        <w:sz w:val="24"/>
                        <w:szCs w:val="20"/>
                        <w:lang w:val="en-GB"/>
                      </w:rPr>
                      <m:t>Ei</m:t>
                    </m:r>
                  </m:sub>
                </m:sSub>
              </m:e>
            </m:acc>
          </m:e>
        </m:d>
      </m:oMath>
      <w:r w:rsidR="009B6430">
        <w:rPr>
          <w:rFonts w:ascii="Times New Roman" w:hAnsi="Times New Roman"/>
          <w:b/>
          <w:sz w:val="24"/>
          <w:lang w:val="en-GB"/>
        </w:rPr>
        <w:t xml:space="preserve"> .</w:t>
      </w:r>
      <w:r w:rsidR="009B6430">
        <w:rPr>
          <w:rFonts w:ascii="Times New Roman" w:hAnsi="Times New Roman"/>
          <w:sz w:val="24"/>
          <w:lang w:val="en-GB"/>
        </w:rPr>
        <w:tab/>
      </w:r>
      <w:proofErr w:type="spellStart"/>
      <w:r w:rsidR="00882F43">
        <w:rPr>
          <w:rFonts w:ascii="Times New Roman" w:hAnsi="Times New Roman"/>
          <w:sz w:val="24"/>
          <w:lang w:val="en-GB"/>
        </w:rPr>
        <w:t>Eqn</w:t>
      </w:r>
      <w:proofErr w:type="spellEnd"/>
      <w:r w:rsidR="00882F43">
        <w:rPr>
          <w:rFonts w:ascii="Times New Roman" w:hAnsi="Times New Roman"/>
          <w:sz w:val="24"/>
          <w:lang w:val="en-GB"/>
        </w:rPr>
        <w:t xml:space="preserve"> 4</w:t>
      </w:r>
    </w:p>
    <w:p w:rsidR="009A5B48" w:rsidRDefault="009A5B48" w:rsidP="0014463F">
      <w:pPr>
        <w:spacing w:before="120" w:after="120" w:line="480" w:lineRule="auto"/>
        <w:jc w:val="both"/>
        <w:rPr>
          <w:rFonts w:ascii="Times New Roman" w:hAnsi="Times New Roman"/>
          <w:sz w:val="24"/>
          <w:lang w:val="en-GB"/>
        </w:rPr>
      </w:pPr>
    </w:p>
    <w:p w:rsidR="00E32337" w:rsidRDefault="00E32337"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As our approach is intended to be a generalisation of the original method and can be applied to complex functions which are not directly related to yield, changes in species contribution with time are not taken into account in equation 4. The selection effect thus </w:t>
      </w:r>
      <w:r w:rsidR="00DB1D8B">
        <w:rPr>
          <w:rFonts w:ascii="Times New Roman" w:hAnsi="Times New Roman"/>
          <w:sz w:val="24"/>
          <w:lang w:val="en-GB"/>
        </w:rPr>
        <w:t xml:space="preserve">here </w:t>
      </w:r>
      <w:r>
        <w:rPr>
          <w:rFonts w:ascii="Times New Roman" w:hAnsi="Times New Roman"/>
          <w:sz w:val="24"/>
          <w:lang w:val="en-GB"/>
        </w:rPr>
        <w:t xml:space="preserve">stresses the </w:t>
      </w:r>
      <w:r>
        <w:rPr>
          <w:rFonts w:ascii="Times New Roman" w:hAnsi="Times New Roman"/>
          <w:sz w:val="24"/>
          <w:lang w:val="en-GB"/>
        </w:rPr>
        <w:lastRenderedPageBreak/>
        <w:t>dominance of a one or more species for the considered complex ecosystem function at a given time.</w:t>
      </w:r>
    </w:p>
    <w:p w:rsidR="00F21870" w:rsidRDefault="00F21870" w:rsidP="0014463F">
      <w:pPr>
        <w:spacing w:before="120" w:after="120" w:line="480" w:lineRule="auto"/>
        <w:jc w:val="both"/>
        <w:rPr>
          <w:rFonts w:ascii="Times New Roman" w:hAnsi="Times New Roman"/>
          <w:sz w:val="24"/>
          <w:lang w:val="en-GB"/>
        </w:rPr>
      </w:pPr>
    </w:p>
    <w:p w:rsidR="009B6430" w:rsidRDefault="009B6430" w:rsidP="0014463F">
      <w:pPr>
        <w:spacing w:before="120" w:after="120" w:line="480" w:lineRule="auto"/>
        <w:jc w:val="both"/>
        <w:rPr>
          <w:rFonts w:ascii="Times New Roman" w:hAnsi="Times New Roman"/>
          <w:b/>
          <w:sz w:val="24"/>
          <w:lang w:val="en-GB"/>
        </w:rPr>
      </w:pPr>
      <w:r>
        <w:rPr>
          <w:rFonts w:ascii="Times New Roman" w:hAnsi="Times New Roman"/>
          <w:b/>
          <w:sz w:val="24"/>
          <w:lang w:val="en-GB"/>
        </w:rPr>
        <w:t>APPLICATION OF THE MODIFIED EQUATIONS TO ECOSYSTEM-LEVEL CARBON ISOTOPE COMPOSITION</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A positive effect of species mixture on forest ecosystem productivity (Paquette &amp; Messier 2011; Zhang </w:t>
      </w:r>
      <w:r>
        <w:rPr>
          <w:rFonts w:ascii="Times New Roman" w:hAnsi="Times New Roman"/>
          <w:i/>
          <w:sz w:val="24"/>
          <w:lang w:val="en-GB"/>
        </w:rPr>
        <w:t>et al.</w:t>
      </w:r>
      <w:r>
        <w:rPr>
          <w:rFonts w:ascii="Times New Roman" w:hAnsi="Times New Roman"/>
          <w:sz w:val="24"/>
          <w:lang w:val="en-GB"/>
        </w:rPr>
        <w:t xml:space="preserve"> 2012) and transpiration (Forrester </w:t>
      </w:r>
      <w:r>
        <w:rPr>
          <w:rFonts w:ascii="Times New Roman" w:hAnsi="Times New Roman"/>
          <w:i/>
          <w:sz w:val="24"/>
          <w:lang w:val="en-GB"/>
        </w:rPr>
        <w:t>et al.</w:t>
      </w:r>
      <w:r>
        <w:rPr>
          <w:rFonts w:ascii="Times New Roman" w:hAnsi="Times New Roman"/>
          <w:sz w:val="24"/>
          <w:lang w:val="en-GB"/>
        </w:rPr>
        <w:t xml:space="preserve"> 2010; </w:t>
      </w:r>
      <w:proofErr w:type="spellStart"/>
      <w:r>
        <w:rPr>
          <w:rFonts w:ascii="Times New Roman" w:hAnsi="Times New Roman"/>
          <w:sz w:val="24"/>
          <w:lang w:val="en-GB"/>
        </w:rPr>
        <w:t>Kunert</w:t>
      </w:r>
      <w:proofErr w:type="spellEnd"/>
      <w:r>
        <w:rPr>
          <w:rFonts w:ascii="Times New Roman" w:hAnsi="Times New Roman"/>
          <w:sz w:val="24"/>
          <w:lang w:val="en-GB"/>
        </w:rPr>
        <w:t xml:space="preserve"> </w:t>
      </w:r>
      <w:r>
        <w:rPr>
          <w:rFonts w:ascii="Times New Roman" w:hAnsi="Times New Roman"/>
          <w:i/>
          <w:sz w:val="24"/>
          <w:lang w:val="en-GB"/>
        </w:rPr>
        <w:t>et al.</w:t>
      </w:r>
      <w:r>
        <w:rPr>
          <w:rFonts w:ascii="Times New Roman" w:hAnsi="Times New Roman"/>
          <w:sz w:val="24"/>
          <w:lang w:val="en-GB"/>
        </w:rPr>
        <w:t xml:space="preserve"> 2012) has previously been reported. Complementarity effects (</w:t>
      </w:r>
      <w:r>
        <w:rPr>
          <w:rFonts w:ascii="Times New Roman" w:hAnsi="Times New Roman"/>
          <w:i/>
          <w:sz w:val="24"/>
          <w:lang w:val="en-GB"/>
        </w:rPr>
        <w:t>CE</w:t>
      </w:r>
      <w:r>
        <w:rPr>
          <w:rFonts w:ascii="Times New Roman" w:hAnsi="Times New Roman"/>
          <w:sz w:val="24"/>
          <w:lang w:val="en-GB"/>
        </w:rPr>
        <w:t>) and selection effects (</w:t>
      </w:r>
      <w:r>
        <w:rPr>
          <w:rFonts w:ascii="Times New Roman" w:hAnsi="Times New Roman"/>
          <w:i/>
          <w:sz w:val="24"/>
          <w:lang w:val="en-GB"/>
        </w:rPr>
        <w:t>SE</w:t>
      </w:r>
      <w:r>
        <w:rPr>
          <w:rFonts w:ascii="Times New Roman" w:hAnsi="Times New Roman"/>
          <w:sz w:val="24"/>
          <w:lang w:val="en-GB"/>
        </w:rPr>
        <w:t xml:space="preserve">) for these ecosystem-level parameters were highlighted with </w:t>
      </w:r>
      <w:proofErr w:type="spellStart"/>
      <w:r>
        <w:rPr>
          <w:rFonts w:ascii="Times New Roman" w:hAnsi="Times New Roman"/>
          <w:sz w:val="24"/>
          <w:lang w:val="en-GB"/>
        </w:rPr>
        <w:t>Loreau</w:t>
      </w:r>
      <w:proofErr w:type="spellEnd"/>
      <w:r>
        <w:rPr>
          <w:rFonts w:ascii="Times New Roman" w:hAnsi="Times New Roman"/>
          <w:sz w:val="24"/>
          <w:lang w:val="en-GB"/>
        </w:rPr>
        <w:t xml:space="preserve"> &amp; Hector’s (2001) method, thus making it possible to explain differences in ecosystem functioning among species richness levels</w:t>
      </w:r>
      <w:r w:rsidRPr="00FB449F">
        <w:rPr>
          <w:rFonts w:ascii="Times New Roman" w:hAnsi="Times New Roman"/>
          <w:sz w:val="24"/>
          <w:lang w:val="en-GB"/>
        </w:rPr>
        <w:t>.</w:t>
      </w:r>
      <w:r>
        <w:rPr>
          <w:rFonts w:ascii="Times New Roman" w:hAnsi="Times New Roman"/>
          <w:sz w:val="24"/>
          <w:lang w:val="en-GB"/>
        </w:rPr>
        <w:t xml:space="preserve"> Promoting a mixture of tree species to enhance the ratio of ecosystem-level productivity to transpiration (i.e. high water use efficiency) has been advocated for sustainable forest management (McCarthy </w:t>
      </w:r>
      <w:r>
        <w:rPr>
          <w:rFonts w:ascii="Times New Roman" w:hAnsi="Times New Roman"/>
          <w:i/>
          <w:sz w:val="24"/>
          <w:lang w:val="en-GB"/>
        </w:rPr>
        <w:t>et al.</w:t>
      </w:r>
      <w:r>
        <w:rPr>
          <w:rFonts w:ascii="Times New Roman" w:hAnsi="Times New Roman"/>
          <w:sz w:val="24"/>
          <w:lang w:val="en-GB"/>
        </w:rPr>
        <w:t xml:space="preserve"> 2011), of particular importance in a context of climate change. </w:t>
      </w:r>
      <w:r w:rsidRPr="0060546E">
        <w:rPr>
          <w:rFonts w:ascii="Times New Roman" w:hAnsi="Times New Roman"/>
          <w:sz w:val="24"/>
          <w:lang w:val="en-GB"/>
        </w:rPr>
        <w:t>To further investigate this relationship,</w:t>
      </w:r>
      <w:r>
        <w:rPr>
          <w:rFonts w:ascii="Times New Roman" w:hAnsi="Times New Roman"/>
          <w:sz w:val="24"/>
          <w:lang w:val="en-GB"/>
        </w:rPr>
        <w:t xml:space="preserve"> we applied the widely used carbon isotope approach (Farquhar </w:t>
      </w:r>
      <w:r>
        <w:rPr>
          <w:rFonts w:ascii="Times New Roman" w:hAnsi="Times New Roman"/>
          <w:i/>
          <w:sz w:val="24"/>
          <w:lang w:val="en-GB"/>
        </w:rPr>
        <w:t>et al.</w:t>
      </w:r>
      <w:r>
        <w:rPr>
          <w:rFonts w:ascii="Times New Roman" w:hAnsi="Times New Roman"/>
          <w:sz w:val="24"/>
          <w:lang w:val="en-GB"/>
        </w:rPr>
        <w:t xml:space="preserve"> 1982) to study the impact of tree species mixture</w:t>
      </w:r>
      <w:r w:rsidR="003D5378">
        <w:rPr>
          <w:rFonts w:ascii="Times New Roman" w:hAnsi="Times New Roman"/>
          <w:sz w:val="24"/>
          <w:lang w:val="en-GB"/>
        </w:rPr>
        <w:t>s</w:t>
      </w:r>
      <w:r>
        <w:rPr>
          <w:rFonts w:ascii="Times New Roman" w:hAnsi="Times New Roman"/>
          <w:sz w:val="24"/>
          <w:lang w:val="en-GB"/>
        </w:rPr>
        <w:t xml:space="preserve"> on ecosystem-level water use efficiency (</w:t>
      </w:r>
      <w:proofErr w:type="spellStart"/>
      <w:r w:rsidR="004173FE">
        <w:rPr>
          <w:rFonts w:ascii="Times New Roman" w:hAnsi="Times New Roman"/>
          <w:i/>
          <w:sz w:val="24"/>
          <w:lang w:val="en-GB"/>
        </w:rPr>
        <w:t>WUE</w:t>
      </w:r>
      <w:r w:rsidR="004173FE">
        <w:rPr>
          <w:rFonts w:ascii="Times New Roman" w:hAnsi="Times New Roman"/>
          <w:i/>
          <w:sz w:val="24"/>
          <w:vertAlign w:val="subscript"/>
          <w:lang w:val="en-GB"/>
        </w:rPr>
        <w:t>plot</w:t>
      </w:r>
      <w:proofErr w:type="spellEnd"/>
      <w:r>
        <w:rPr>
          <w:rFonts w:ascii="Times New Roman" w:hAnsi="Times New Roman"/>
          <w:sz w:val="24"/>
          <w:lang w:val="en-GB"/>
        </w:rPr>
        <w:t xml:space="preserve">) in a temperate mixed plantation. </w:t>
      </w:r>
    </w:p>
    <w:p w:rsidR="009B6430" w:rsidRDefault="009B6430" w:rsidP="0014463F">
      <w:pPr>
        <w:spacing w:before="120" w:after="120" w:line="480" w:lineRule="auto"/>
        <w:jc w:val="both"/>
        <w:rPr>
          <w:rFonts w:ascii="Times New Roman" w:hAnsi="Times New Roman"/>
          <w:sz w:val="24"/>
          <w:lang w:val="en-US"/>
        </w:rPr>
      </w:pPr>
      <w:r>
        <w:rPr>
          <w:rFonts w:ascii="Times New Roman" w:hAnsi="Times New Roman"/>
          <w:sz w:val="24"/>
          <w:lang w:val="en-US"/>
        </w:rPr>
        <w:t xml:space="preserve">At leaf level, intrinsic </w:t>
      </w:r>
      <w:r>
        <w:rPr>
          <w:rFonts w:ascii="Times New Roman" w:hAnsi="Times New Roman"/>
          <w:sz w:val="24"/>
          <w:lang w:val="en-GB"/>
        </w:rPr>
        <w:t>water use efficiency (</w:t>
      </w:r>
      <w:proofErr w:type="spellStart"/>
      <w:r>
        <w:rPr>
          <w:rFonts w:ascii="Times New Roman" w:hAnsi="Times New Roman"/>
          <w:i/>
          <w:sz w:val="24"/>
          <w:lang w:val="en-US"/>
        </w:rPr>
        <w:t>WUE</w:t>
      </w:r>
      <w:r>
        <w:rPr>
          <w:rFonts w:ascii="Times New Roman" w:hAnsi="Times New Roman"/>
          <w:i/>
          <w:sz w:val="24"/>
          <w:vertAlign w:val="subscript"/>
          <w:lang w:val="en-US"/>
        </w:rPr>
        <w:t>int</w:t>
      </w:r>
      <w:proofErr w:type="spellEnd"/>
      <w:r>
        <w:rPr>
          <w:rFonts w:ascii="Times New Roman" w:hAnsi="Times New Roman"/>
          <w:sz w:val="24"/>
          <w:lang w:val="en-US"/>
        </w:rPr>
        <w:t>) represents the ratio between photosynthetic assimilation of CO</w:t>
      </w:r>
      <w:r>
        <w:rPr>
          <w:rFonts w:ascii="Times New Roman" w:hAnsi="Times New Roman"/>
          <w:sz w:val="24"/>
          <w:vertAlign w:val="subscript"/>
          <w:lang w:val="en-US"/>
        </w:rPr>
        <w:t>2</w:t>
      </w:r>
      <w:r>
        <w:rPr>
          <w:rFonts w:ascii="Times New Roman" w:hAnsi="Times New Roman"/>
          <w:sz w:val="24"/>
          <w:lang w:val="en-US"/>
        </w:rPr>
        <w:t xml:space="preserve"> by the leaf (</w:t>
      </w:r>
      <w:r>
        <w:rPr>
          <w:rFonts w:ascii="Times New Roman" w:hAnsi="Times New Roman"/>
          <w:i/>
          <w:sz w:val="24"/>
          <w:lang w:val="en-US"/>
        </w:rPr>
        <w:t>A</w:t>
      </w:r>
      <w:r>
        <w:rPr>
          <w:rFonts w:ascii="Times New Roman" w:hAnsi="Times New Roman"/>
          <w:sz w:val="24"/>
          <w:lang w:val="en-US"/>
        </w:rPr>
        <w:t xml:space="preserve">) and stomatal </w:t>
      </w:r>
      <w:proofErr w:type="gramStart"/>
      <w:r>
        <w:rPr>
          <w:rFonts w:ascii="Times New Roman" w:hAnsi="Times New Roman"/>
          <w:sz w:val="24"/>
          <w:lang w:val="en-US"/>
        </w:rPr>
        <w:t>conductance for water vapor</w:t>
      </w:r>
      <w:proofErr w:type="gramEnd"/>
      <w:r>
        <w:rPr>
          <w:rFonts w:ascii="Times New Roman" w:hAnsi="Times New Roman"/>
          <w:sz w:val="24"/>
          <w:lang w:val="en-US"/>
        </w:rPr>
        <w:t xml:space="preserve"> (</w:t>
      </w:r>
      <w:proofErr w:type="spellStart"/>
      <w:r>
        <w:rPr>
          <w:rFonts w:ascii="Times New Roman" w:hAnsi="Times New Roman"/>
          <w:i/>
          <w:sz w:val="24"/>
          <w:lang w:val="en-US"/>
        </w:rPr>
        <w:t>g</w:t>
      </w:r>
      <w:r>
        <w:rPr>
          <w:rFonts w:ascii="Times New Roman" w:hAnsi="Times New Roman"/>
          <w:i/>
          <w:sz w:val="24"/>
          <w:vertAlign w:val="subscript"/>
          <w:lang w:val="en-US"/>
        </w:rPr>
        <w:t>s</w:t>
      </w:r>
      <w:proofErr w:type="spellEnd"/>
      <w:r>
        <w:rPr>
          <w:rFonts w:ascii="Times New Roman" w:hAnsi="Times New Roman"/>
          <w:sz w:val="24"/>
          <w:lang w:val="en-US"/>
        </w:rPr>
        <w:t xml:space="preserve">) and depends on the </w:t>
      </w:r>
      <w:r>
        <w:rPr>
          <w:rFonts w:ascii="Times New Roman" w:hAnsi="Times New Roman"/>
          <w:sz w:val="24"/>
          <w:lang w:val="en-GB"/>
        </w:rPr>
        <w:t>molar fraction of CO</w:t>
      </w:r>
      <w:r>
        <w:rPr>
          <w:rFonts w:ascii="Times New Roman" w:hAnsi="Times New Roman"/>
          <w:sz w:val="24"/>
          <w:vertAlign w:val="subscript"/>
          <w:lang w:val="en-GB"/>
        </w:rPr>
        <w:t>2</w:t>
      </w:r>
      <w:r>
        <w:rPr>
          <w:rFonts w:ascii="Times New Roman" w:hAnsi="Times New Roman"/>
          <w:sz w:val="24"/>
          <w:lang w:val="en-GB"/>
        </w:rPr>
        <w:t xml:space="preserve"> in the air</w:t>
      </w:r>
      <w:r>
        <w:rPr>
          <w:rFonts w:ascii="Times New Roman" w:hAnsi="Times New Roman"/>
          <w:i/>
          <w:sz w:val="24"/>
          <w:lang w:val="en-US"/>
        </w:rPr>
        <w:t xml:space="preserve"> </w:t>
      </w:r>
      <w:r>
        <w:rPr>
          <w:rFonts w:ascii="Times New Roman" w:hAnsi="Times New Roman"/>
          <w:sz w:val="24"/>
          <w:lang w:val="en-US"/>
        </w:rPr>
        <w:t>(</w:t>
      </w:r>
      <w:r>
        <w:rPr>
          <w:rFonts w:ascii="Times New Roman" w:hAnsi="Times New Roman"/>
          <w:i/>
          <w:sz w:val="24"/>
          <w:lang w:val="en-US"/>
        </w:rPr>
        <w:t>C</w:t>
      </w:r>
      <w:r>
        <w:rPr>
          <w:rFonts w:ascii="Times New Roman" w:hAnsi="Times New Roman"/>
          <w:i/>
          <w:sz w:val="24"/>
          <w:vertAlign w:val="subscript"/>
          <w:lang w:val="en-US"/>
        </w:rPr>
        <w:t>a</w:t>
      </w:r>
      <w:r>
        <w:rPr>
          <w:rFonts w:ascii="Times New Roman" w:hAnsi="Times New Roman"/>
          <w:sz w:val="24"/>
          <w:lang w:val="en-US"/>
        </w:rPr>
        <w:t>) and in the leaf intercellular spaces (</w:t>
      </w:r>
      <w:proofErr w:type="spellStart"/>
      <w:r>
        <w:rPr>
          <w:rFonts w:ascii="Times New Roman" w:hAnsi="Times New Roman"/>
          <w:i/>
          <w:sz w:val="24"/>
          <w:lang w:val="en-US"/>
        </w:rPr>
        <w:t>C</w:t>
      </w:r>
      <w:r>
        <w:rPr>
          <w:rFonts w:ascii="Times New Roman" w:hAnsi="Times New Roman"/>
          <w:i/>
          <w:sz w:val="24"/>
          <w:vertAlign w:val="subscript"/>
          <w:lang w:val="en-US"/>
        </w:rPr>
        <w:t>i</w:t>
      </w:r>
      <w:proofErr w:type="spellEnd"/>
      <w:r>
        <w:rPr>
          <w:rFonts w:ascii="Times New Roman" w:hAnsi="Times New Roman"/>
          <w:sz w:val="24"/>
          <w:lang w:val="en-US"/>
        </w:rPr>
        <w:t>) following this equation:</w:t>
      </w:r>
    </w:p>
    <w:p w:rsidR="009B6430" w:rsidRDefault="009B6430" w:rsidP="0014463F">
      <w:pPr>
        <w:spacing w:before="120" w:after="120" w:line="480" w:lineRule="auto"/>
        <w:jc w:val="both"/>
        <w:rPr>
          <w:rFonts w:ascii="Times New Roman" w:hAnsi="Times New Roman"/>
          <w:sz w:val="24"/>
          <w:lang w:val="en-US"/>
        </w:rPr>
      </w:pPr>
    </w:p>
    <w:p w:rsidR="009B6430" w:rsidRDefault="0060546E" w:rsidP="0014463F">
      <w:pPr>
        <w:spacing w:before="120" w:after="120" w:line="480" w:lineRule="auto"/>
        <w:jc w:val="both"/>
        <w:rPr>
          <w:rFonts w:ascii="Times New Roman" w:hAnsi="Times New Roman"/>
          <w:sz w:val="24"/>
          <w:lang w:val="en-US"/>
        </w:rPr>
      </w:pPr>
      <m:oMath>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WUE</m:t>
            </m:r>
          </m:e>
          <m:sub>
            <m:r>
              <w:rPr>
                <w:rFonts w:ascii="Cambria Math" w:hAnsi="Cambria Math"/>
                <w:sz w:val="24"/>
                <w:szCs w:val="24"/>
                <w:lang w:val="en-US"/>
              </w:rPr>
              <m:t>int</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A</m:t>
            </m:r>
          </m:num>
          <m:den>
            <m:r>
              <w:rPr>
                <w:rFonts w:ascii="Cambria Math" w:hAnsi="Cambria Math"/>
                <w:sz w:val="24"/>
                <w:szCs w:val="24"/>
                <w:lang w:val="en-US"/>
              </w:rPr>
              <m:t>gs</m:t>
            </m:r>
          </m:den>
        </m:f>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num>
          <m:den>
            <m:r>
              <w:rPr>
                <w:rFonts w:ascii="Cambria Math" w:hAnsi="Cambria Math"/>
                <w:sz w:val="24"/>
                <w:szCs w:val="24"/>
                <w:lang w:val="en-US"/>
              </w:rPr>
              <m:t>1.6</m:t>
            </m:r>
          </m:den>
        </m:f>
      </m:oMath>
      <w:r w:rsidR="00882F43">
        <w:rPr>
          <w:rFonts w:ascii="Times New Roman" w:hAnsi="Times New Roman"/>
          <w:sz w:val="24"/>
          <w:lang w:val="en-US"/>
        </w:rPr>
        <w:t>.</w:t>
      </w:r>
      <w:r w:rsidR="00882F43">
        <w:rPr>
          <w:rFonts w:ascii="Times New Roman" w:hAnsi="Times New Roman"/>
          <w:sz w:val="24"/>
          <w:lang w:val="en-US"/>
        </w:rPr>
        <w:tab/>
      </w:r>
      <w:r w:rsidR="00882F43">
        <w:rPr>
          <w:rFonts w:ascii="Times New Roman" w:hAnsi="Times New Roman"/>
          <w:sz w:val="24"/>
          <w:lang w:val="en-US"/>
        </w:rPr>
        <w:tab/>
      </w:r>
      <w:r w:rsidR="00882F43">
        <w:rPr>
          <w:rFonts w:ascii="Times New Roman" w:hAnsi="Times New Roman"/>
          <w:sz w:val="24"/>
          <w:lang w:val="en-US"/>
        </w:rPr>
        <w:tab/>
      </w:r>
      <w:r w:rsidR="00882F43">
        <w:rPr>
          <w:rFonts w:ascii="Times New Roman" w:hAnsi="Times New Roman"/>
          <w:sz w:val="24"/>
          <w:lang w:val="en-US"/>
        </w:rPr>
        <w:tab/>
      </w:r>
      <w:r w:rsidR="00882F43">
        <w:rPr>
          <w:rFonts w:ascii="Times New Roman" w:hAnsi="Times New Roman"/>
          <w:sz w:val="24"/>
          <w:lang w:val="en-US"/>
        </w:rPr>
        <w:tab/>
      </w:r>
      <w:proofErr w:type="spellStart"/>
      <w:r w:rsidR="00882F43">
        <w:rPr>
          <w:rFonts w:ascii="Times New Roman" w:hAnsi="Times New Roman"/>
          <w:sz w:val="24"/>
          <w:lang w:val="en-US"/>
        </w:rPr>
        <w:t>Eqn</w:t>
      </w:r>
      <w:proofErr w:type="spellEnd"/>
      <w:r w:rsidR="00882F43">
        <w:rPr>
          <w:rFonts w:ascii="Times New Roman" w:hAnsi="Times New Roman"/>
          <w:sz w:val="24"/>
          <w:lang w:val="en-US"/>
        </w:rPr>
        <w:t xml:space="preserve"> 5</w:t>
      </w:r>
    </w:p>
    <w:p w:rsidR="009B6430" w:rsidRDefault="009B6430" w:rsidP="0014463F">
      <w:pPr>
        <w:spacing w:before="120" w:after="120" w:line="480" w:lineRule="auto"/>
        <w:jc w:val="both"/>
        <w:rPr>
          <w:rFonts w:ascii="Times New Roman" w:hAnsi="Times New Roman"/>
          <w:sz w:val="24"/>
          <w:lang w:val="en-US"/>
        </w:rPr>
      </w:pP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lastRenderedPageBreak/>
        <w:t>During photosynthetic assimilation of CO</w:t>
      </w:r>
      <w:r>
        <w:rPr>
          <w:rFonts w:ascii="Times New Roman" w:hAnsi="Times New Roman"/>
          <w:sz w:val="24"/>
          <w:vertAlign w:val="subscript"/>
          <w:lang w:val="en-GB"/>
        </w:rPr>
        <w:t>2</w:t>
      </w:r>
      <w:r>
        <w:rPr>
          <w:rFonts w:ascii="Times New Roman" w:hAnsi="Times New Roman"/>
          <w:sz w:val="24"/>
          <w:lang w:val="en-GB"/>
        </w:rPr>
        <w:t>, plants discriminate against molecules of CO</w:t>
      </w:r>
      <w:r>
        <w:rPr>
          <w:rFonts w:ascii="Times New Roman" w:hAnsi="Times New Roman"/>
          <w:sz w:val="24"/>
          <w:vertAlign w:val="subscript"/>
          <w:lang w:val="en-GB"/>
        </w:rPr>
        <w:t>2</w:t>
      </w:r>
      <w:r>
        <w:rPr>
          <w:rFonts w:ascii="Times New Roman" w:hAnsi="Times New Roman"/>
          <w:sz w:val="24"/>
          <w:lang w:val="en-GB"/>
        </w:rPr>
        <w:t xml:space="preserve"> containing </w:t>
      </w:r>
      <w:r>
        <w:rPr>
          <w:rFonts w:ascii="Times New Roman" w:hAnsi="Times New Roman"/>
          <w:sz w:val="24"/>
          <w:vertAlign w:val="superscript"/>
          <w:lang w:val="en-GB"/>
        </w:rPr>
        <w:t>13</w:t>
      </w:r>
      <w:r>
        <w:rPr>
          <w:rFonts w:ascii="Times New Roman" w:hAnsi="Times New Roman"/>
          <w:sz w:val="24"/>
          <w:lang w:val="en-GB"/>
        </w:rPr>
        <w:t xml:space="preserve">C because </w:t>
      </w:r>
      <w:r>
        <w:rPr>
          <w:rFonts w:ascii="Times New Roman" w:hAnsi="Times New Roman"/>
          <w:sz w:val="24"/>
          <w:vertAlign w:val="superscript"/>
          <w:lang w:val="en-GB"/>
        </w:rPr>
        <w:t>13</w:t>
      </w:r>
      <w:r>
        <w:rPr>
          <w:rFonts w:ascii="Times New Roman" w:hAnsi="Times New Roman"/>
          <w:sz w:val="24"/>
          <w:lang w:val="en-GB"/>
        </w:rPr>
        <w:t>CO</w:t>
      </w:r>
      <w:r>
        <w:rPr>
          <w:rFonts w:ascii="Times New Roman" w:hAnsi="Times New Roman"/>
          <w:sz w:val="24"/>
          <w:vertAlign w:val="subscript"/>
          <w:lang w:val="en-GB"/>
        </w:rPr>
        <w:t>2</w:t>
      </w:r>
      <w:r>
        <w:rPr>
          <w:rFonts w:ascii="Times New Roman" w:hAnsi="Times New Roman"/>
          <w:sz w:val="24"/>
          <w:lang w:val="en-GB"/>
        </w:rPr>
        <w:t xml:space="preserve"> diffuses more slowly from the atmosphere to the site of carboxylation (stomatal diffusion) than does </w:t>
      </w:r>
      <w:r>
        <w:rPr>
          <w:rFonts w:ascii="Times New Roman" w:hAnsi="Times New Roman"/>
          <w:sz w:val="24"/>
          <w:vertAlign w:val="superscript"/>
          <w:lang w:val="en-GB"/>
        </w:rPr>
        <w:t>12</w:t>
      </w:r>
      <w:r>
        <w:rPr>
          <w:rFonts w:ascii="Times New Roman" w:hAnsi="Times New Roman"/>
          <w:sz w:val="24"/>
          <w:lang w:val="en-GB"/>
        </w:rPr>
        <w:t>CO</w:t>
      </w:r>
      <w:r>
        <w:rPr>
          <w:rFonts w:ascii="Times New Roman" w:hAnsi="Times New Roman"/>
          <w:sz w:val="24"/>
          <w:vertAlign w:val="subscript"/>
          <w:lang w:val="en-GB"/>
        </w:rPr>
        <w:t>2</w:t>
      </w:r>
      <w:r>
        <w:rPr>
          <w:rFonts w:ascii="Times New Roman" w:hAnsi="Times New Roman"/>
          <w:sz w:val="24"/>
          <w:lang w:val="en-GB"/>
        </w:rPr>
        <w:t xml:space="preserve">. </w:t>
      </w:r>
      <w:r>
        <w:rPr>
          <w:rFonts w:ascii="Times New Roman" w:hAnsi="Times New Roman"/>
          <w:sz w:val="24"/>
          <w:vertAlign w:val="superscript"/>
          <w:lang w:val="en-GB"/>
        </w:rPr>
        <w:t>13</w:t>
      </w:r>
      <w:r>
        <w:rPr>
          <w:rFonts w:ascii="Times New Roman" w:hAnsi="Times New Roman"/>
          <w:sz w:val="24"/>
          <w:lang w:val="en-GB"/>
        </w:rPr>
        <w:t>CO</w:t>
      </w:r>
      <w:r>
        <w:rPr>
          <w:rFonts w:ascii="Times New Roman" w:hAnsi="Times New Roman"/>
          <w:sz w:val="24"/>
          <w:vertAlign w:val="subscript"/>
          <w:lang w:val="en-GB"/>
        </w:rPr>
        <w:t>2</w:t>
      </w:r>
      <w:r>
        <w:rPr>
          <w:rFonts w:ascii="Times New Roman" w:hAnsi="Times New Roman"/>
          <w:sz w:val="24"/>
          <w:lang w:val="en-GB"/>
        </w:rPr>
        <w:t xml:space="preserve"> also reacts less with the primary </w:t>
      </w:r>
      <w:proofErr w:type="spellStart"/>
      <w:r>
        <w:rPr>
          <w:rFonts w:ascii="Times New Roman" w:hAnsi="Times New Roman"/>
          <w:sz w:val="24"/>
          <w:lang w:val="en-GB"/>
        </w:rPr>
        <w:t>carboxylating</w:t>
      </w:r>
      <w:proofErr w:type="spellEnd"/>
      <w:r>
        <w:rPr>
          <w:rFonts w:ascii="Times New Roman" w:hAnsi="Times New Roman"/>
          <w:sz w:val="24"/>
          <w:lang w:val="en-GB"/>
        </w:rPr>
        <w:t xml:space="preserve"> enzyme (</w:t>
      </w:r>
      <w:proofErr w:type="spellStart"/>
      <w:r>
        <w:rPr>
          <w:rFonts w:ascii="Times New Roman" w:hAnsi="Times New Roman"/>
          <w:sz w:val="24"/>
          <w:lang w:val="en-GB"/>
        </w:rPr>
        <w:t>Rubisco</w:t>
      </w:r>
      <w:proofErr w:type="spellEnd"/>
      <w:r>
        <w:rPr>
          <w:rFonts w:ascii="Times New Roman" w:hAnsi="Times New Roman"/>
          <w:sz w:val="24"/>
          <w:lang w:val="en-GB"/>
        </w:rPr>
        <w:t xml:space="preserve">) (Fig. 1). Farquhar </w:t>
      </w:r>
      <w:r>
        <w:rPr>
          <w:rFonts w:ascii="Times New Roman" w:hAnsi="Times New Roman"/>
          <w:i/>
          <w:sz w:val="24"/>
          <w:lang w:val="en-GB"/>
        </w:rPr>
        <w:t>et al.</w:t>
      </w:r>
      <w:r>
        <w:rPr>
          <w:rFonts w:ascii="Times New Roman" w:hAnsi="Times New Roman"/>
          <w:sz w:val="24"/>
          <w:lang w:val="en-GB"/>
        </w:rPr>
        <w:t xml:space="preserve"> (1982) showed that foliar carbon isotope composition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 is strongly negatively correlated with </w:t>
      </w:r>
      <w:proofErr w:type="spellStart"/>
      <w:r>
        <w:rPr>
          <w:rFonts w:ascii="Times New Roman" w:hAnsi="Times New Roman"/>
          <w:i/>
          <w:sz w:val="24"/>
          <w:lang w:val="en-GB"/>
        </w:rPr>
        <w:t>WUE</w:t>
      </w:r>
      <w:r>
        <w:rPr>
          <w:rFonts w:ascii="Times New Roman" w:hAnsi="Times New Roman"/>
          <w:i/>
          <w:sz w:val="24"/>
          <w:vertAlign w:val="subscript"/>
          <w:lang w:val="en-GB"/>
        </w:rPr>
        <w:t>int</w:t>
      </w:r>
      <w:proofErr w:type="spellEnd"/>
      <w:r>
        <w:rPr>
          <w:rFonts w:ascii="Times New Roman" w:hAnsi="Times New Roman"/>
          <w:sz w:val="24"/>
          <w:lang w:val="en-GB"/>
        </w:rPr>
        <w:t xml:space="preserve"> following this </w:t>
      </w:r>
      <w:r w:rsidR="0036555E">
        <w:rPr>
          <w:rFonts w:ascii="Times New Roman" w:hAnsi="Times New Roman"/>
          <w:sz w:val="24"/>
          <w:lang w:val="en-GB"/>
        </w:rPr>
        <w:t xml:space="preserve">simplified </w:t>
      </w:r>
      <w:r>
        <w:rPr>
          <w:rFonts w:ascii="Times New Roman" w:hAnsi="Times New Roman"/>
          <w:sz w:val="24"/>
          <w:lang w:val="en-US"/>
        </w:rPr>
        <w:t>equation</w:t>
      </w:r>
      <w:r>
        <w:rPr>
          <w:rFonts w:ascii="Times New Roman" w:hAnsi="Times New Roman"/>
          <w:sz w:val="24"/>
          <w:lang w:val="en-GB"/>
        </w:rPr>
        <w:t>:</w:t>
      </w:r>
    </w:p>
    <w:p w:rsidR="009B6430" w:rsidRDefault="009B6430" w:rsidP="0014463F">
      <w:pPr>
        <w:spacing w:before="120" w:after="120" w:line="480" w:lineRule="auto"/>
        <w:jc w:val="both"/>
        <w:rPr>
          <w:rFonts w:ascii="Times New Roman" w:hAnsi="Times New Roman"/>
          <w:sz w:val="24"/>
          <w:lang w:val="en-US"/>
        </w:rPr>
      </w:pPr>
    </w:p>
    <w:p w:rsidR="009B6430" w:rsidRDefault="00E42659" w:rsidP="0014463F">
      <w:pPr>
        <w:spacing w:before="120" w:after="120" w:line="480" w:lineRule="auto"/>
        <w:jc w:val="both"/>
        <w:rPr>
          <w:rFonts w:ascii="Times New Roman" w:hAnsi="Times New Roman"/>
          <w:sz w:val="24"/>
          <w:lang w:val="en-GB"/>
        </w:rPr>
      </w:pPr>
      <m:oMath>
        <m:sSup>
          <m:sSupPr>
            <m:ctrlPr>
              <w:rPr>
                <w:rFonts w:ascii="Cambria Math" w:hAnsi="Cambria Math"/>
                <w:i/>
                <w:sz w:val="24"/>
                <w:szCs w:val="24"/>
                <w:lang w:val="en-GB"/>
              </w:rPr>
            </m:ctrlPr>
          </m:sSupPr>
          <m:e>
            <m:r>
              <w:rPr>
                <w:rFonts w:ascii="Cambria Math" w:hAnsi="Cambria Math"/>
                <w:sz w:val="24"/>
                <w:szCs w:val="24"/>
                <w:lang w:val="en-GB"/>
              </w:rPr>
              <m:t>δ</m:t>
            </m:r>
          </m:e>
          <m:sup>
            <m:r>
              <w:rPr>
                <w:rFonts w:ascii="Cambria Math" w:hAnsi="Cambria Math"/>
                <w:sz w:val="24"/>
                <w:szCs w:val="24"/>
                <w:lang w:val="en-GB"/>
              </w:rPr>
              <m:t>13</m:t>
            </m:r>
          </m:sup>
        </m:sSup>
        <m:r>
          <w:rPr>
            <w:rFonts w:ascii="Cambria Math" w:hAnsi="Cambria Math"/>
            <w:sz w:val="24"/>
            <w:szCs w:val="24"/>
            <w:lang w:val="en-GB"/>
          </w:rPr>
          <m:t>C=</m:t>
        </m:r>
        <m:sSup>
          <m:sSupPr>
            <m:ctrlPr>
              <w:rPr>
                <w:rFonts w:ascii="Cambria Math" w:hAnsi="Cambria Math"/>
                <w:i/>
                <w:sz w:val="24"/>
                <w:szCs w:val="24"/>
                <w:lang w:val="en-GB"/>
              </w:rPr>
            </m:ctrlPr>
          </m:sSupPr>
          <m:e>
            <m:r>
              <w:rPr>
                <w:rFonts w:ascii="Cambria Math" w:hAnsi="Cambria Math"/>
                <w:sz w:val="24"/>
                <w:szCs w:val="24"/>
                <w:lang w:val="en-GB"/>
              </w:rPr>
              <m:t>δ</m:t>
            </m:r>
          </m:e>
          <m:sup>
            <m:r>
              <w:rPr>
                <w:rFonts w:ascii="Cambria Math" w:hAnsi="Cambria Math"/>
                <w:sz w:val="24"/>
                <w:szCs w:val="24"/>
                <w:lang w:val="en-GB"/>
              </w:rPr>
              <m:t>13</m:t>
            </m:r>
          </m:sup>
        </m:sSup>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ai</m:t>
            </m:r>
            <m:r>
              <w:rPr>
                <w:rFonts w:ascii="Cambria Math" w:hAnsi="Cambria Math"/>
                <w:sz w:val="24"/>
                <w:szCs w:val="24"/>
                <w:lang w:val="en-GB"/>
              </w:rPr>
              <m:t>r</m:t>
            </m:r>
          </m:sub>
        </m:sSub>
        <m:r>
          <w:rPr>
            <w:rFonts w:ascii="Cambria Math" w:hAnsi="Cambria Math"/>
            <w:sz w:val="24"/>
            <w:szCs w:val="24"/>
            <w:lang w:val="en-GB"/>
          </w:rPr>
          <m:t>-b+(b-a)×</m:t>
        </m:r>
        <m:f>
          <m:fPr>
            <m:ctrlPr>
              <w:rPr>
                <w:rFonts w:ascii="Cambria Math" w:hAnsi="Cambria Math"/>
                <w:i/>
                <w:sz w:val="24"/>
                <w:szCs w:val="24"/>
                <w:lang w:val="en-GB"/>
              </w:rPr>
            </m:ctrlPr>
          </m:fPr>
          <m:num>
            <m:r>
              <w:rPr>
                <w:rFonts w:ascii="Cambria Math" w:hAnsi="Cambria Math"/>
                <w:sz w:val="24"/>
                <w:szCs w:val="24"/>
                <w:lang w:val="en-GB"/>
              </w:rPr>
              <m:t xml:space="preserve">1.6 × </m:t>
            </m:r>
            <m:sSub>
              <m:sSubPr>
                <m:ctrlPr>
                  <w:rPr>
                    <w:rFonts w:ascii="Cambria Math" w:hAnsi="Cambria Math"/>
                    <w:i/>
                    <w:sz w:val="24"/>
                    <w:szCs w:val="24"/>
                    <w:lang w:val="en-GB"/>
                  </w:rPr>
                </m:ctrlPr>
              </m:sSubPr>
              <m:e>
                <m:r>
                  <w:rPr>
                    <w:rFonts w:ascii="Cambria Math" w:hAnsi="Cambria Math"/>
                    <w:sz w:val="24"/>
                    <w:szCs w:val="24"/>
                    <w:lang w:val="en-GB"/>
                  </w:rPr>
                  <m:t>WUE</m:t>
                </m:r>
              </m:e>
              <m:sub>
                <m:r>
                  <w:rPr>
                    <w:rFonts w:ascii="Cambria Math" w:hAnsi="Cambria Math"/>
                    <w:sz w:val="24"/>
                    <w:szCs w:val="24"/>
                    <w:lang w:val="en-GB"/>
                  </w:rPr>
                  <m:t>int</m:t>
                </m:r>
              </m:sub>
            </m:sSub>
          </m:num>
          <m:den>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a</m:t>
                </m:r>
              </m:sub>
            </m:sSub>
          </m:den>
        </m:f>
      </m:oMath>
      <w:r w:rsidR="009B6430">
        <w:rPr>
          <w:rFonts w:ascii="Times New Roman" w:hAnsi="Times New Roman"/>
          <w:sz w:val="24"/>
          <w:lang w:val="en-GB"/>
        </w:rPr>
        <w:t>,</w:t>
      </w:r>
      <w:r w:rsidR="009B6430">
        <w:rPr>
          <w:rFonts w:ascii="Times New Roman" w:hAnsi="Times New Roman"/>
          <w:lang w:val="en-GB"/>
        </w:rPr>
        <w:tab/>
      </w:r>
      <w:r w:rsidR="009B6430">
        <w:rPr>
          <w:rFonts w:ascii="Times New Roman" w:hAnsi="Times New Roman"/>
          <w:lang w:val="en-GB"/>
        </w:rPr>
        <w:tab/>
      </w:r>
      <w:proofErr w:type="spellStart"/>
      <w:r w:rsidR="00882F43">
        <w:rPr>
          <w:rFonts w:ascii="Times New Roman" w:hAnsi="Times New Roman"/>
          <w:sz w:val="24"/>
          <w:lang w:val="en-GB"/>
        </w:rPr>
        <w:t>Eqn</w:t>
      </w:r>
      <w:proofErr w:type="spellEnd"/>
      <w:r w:rsidR="00882F43">
        <w:rPr>
          <w:rFonts w:ascii="Times New Roman" w:hAnsi="Times New Roman"/>
          <w:sz w:val="24"/>
          <w:lang w:val="en-GB"/>
        </w:rPr>
        <w:t xml:space="preserve"> 6</w:t>
      </w:r>
    </w:p>
    <w:p w:rsidR="009B6430" w:rsidRDefault="009B6430" w:rsidP="0014463F">
      <w:pPr>
        <w:spacing w:before="120" w:after="120" w:line="480" w:lineRule="auto"/>
        <w:jc w:val="both"/>
        <w:rPr>
          <w:rFonts w:ascii="Times New Roman" w:hAnsi="Times New Roman"/>
          <w:lang w:val="en-GB"/>
        </w:rPr>
      </w:pPr>
    </w:p>
    <w:p w:rsidR="009B6430" w:rsidRDefault="009B6430" w:rsidP="0014463F">
      <w:pPr>
        <w:spacing w:before="120" w:after="120" w:line="480" w:lineRule="auto"/>
        <w:jc w:val="both"/>
        <w:rPr>
          <w:rFonts w:ascii="Times New Roman" w:hAnsi="Times New Roman"/>
          <w:sz w:val="24"/>
          <w:lang w:val="en-GB"/>
        </w:rPr>
      </w:pPr>
      <w:proofErr w:type="gramStart"/>
      <w:r>
        <w:rPr>
          <w:rFonts w:ascii="Times New Roman" w:hAnsi="Times New Roman"/>
          <w:sz w:val="24"/>
          <w:lang w:val="en-GB"/>
        </w:rPr>
        <w:t>where</w:t>
      </w:r>
      <w:proofErr w:type="gramEnd"/>
      <w:r>
        <w:rPr>
          <w:rFonts w:ascii="Times New Roman" w:hAnsi="Times New Roman"/>
          <w:sz w:val="24"/>
          <w:lang w:val="en-GB"/>
        </w:rPr>
        <w:t xml:space="preserve">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i/>
          <w:sz w:val="24"/>
          <w:vertAlign w:val="subscript"/>
          <w:lang w:val="en-GB"/>
        </w:rPr>
        <w:t>air</w:t>
      </w:r>
      <w:r>
        <w:rPr>
          <w:rFonts w:ascii="Times New Roman" w:hAnsi="Times New Roman"/>
          <w:sz w:val="24"/>
          <w:lang w:val="en-GB"/>
        </w:rPr>
        <w:t xml:space="preserve"> is the carbon isotope composition of the air and </w:t>
      </w:r>
      <w:r>
        <w:rPr>
          <w:rFonts w:ascii="Times New Roman" w:hAnsi="Times New Roman"/>
          <w:i/>
          <w:sz w:val="24"/>
          <w:lang w:val="en-GB"/>
        </w:rPr>
        <w:t>a</w:t>
      </w:r>
      <w:r>
        <w:rPr>
          <w:rFonts w:ascii="Times New Roman" w:hAnsi="Times New Roman"/>
          <w:sz w:val="24"/>
          <w:lang w:val="en-GB"/>
        </w:rPr>
        <w:t xml:space="preserve"> and </w:t>
      </w:r>
      <w:r>
        <w:rPr>
          <w:rFonts w:ascii="Times New Roman" w:hAnsi="Times New Roman"/>
          <w:i/>
          <w:sz w:val="24"/>
          <w:lang w:val="en-GB"/>
        </w:rPr>
        <w:t>b</w:t>
      </w:r>
      <w:r>
        <w:rPr>
          <w:rFonts w:ascii="Times New Roman" w:hAnsi="Times New Roman"/>
          <w:sz w:val="24"/>
          <w:lang w:val="en-GB"/>
        </w:rPr>
        <w:t xml:space="preserve"> are factors characterising the discrimination against </w:t>
      </w:r>
      <w:r>
        <w:rPr>
          <w:rFonts w:ascii="Times New Roman" w:hAnsi="Times New Roman"/>
          <w:sz w:val="24"/>
          <w:vertAlign w:val="superscript"/>
          <w:lang w:val="en-GB"/>
        </w:rPr>
        <w:t>13</w:t>
      </w:r>
      <w:r>
        <w:rPr>
          <w:rFonts w:ascii="Times New Roman" w:hAnsi="Times New Roman"/>
          <w:sz w:val="24"/>
          <w:lang w:val="en-GB"/>
        </w:rPr>
        <w:t>CO</w:t>
      </w:r>
      <w:r>
        <w:rPr>
          <w:rFonts w:ascii="Times New Roman" w:hAnsi="Times New Roman"/>
          <w:sz w:val="24"/>
          <w:vertAlign w:val="subscript"/>
          <w:lang w:val="en-GB"/>
        </w:rPr>
        <w:t>2</w:t>
      </w:r>
      <w:r>
        <w:rPr>
          <w:rFonts w:ascii="Times New Roman" w:hAnsi="Times New Roman"/>
          <w:sz w:val="24"/>
          <w:lang w:val="en-GB"/>
        </w:rPr>
        <w:t xml:space="preserve"> during stomatal diffusion and carboxylation, respectively. Therefore,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provides a convenient time-integrated estimate of </w:t>
      </w:r>
      <w:proofErr w:type="spellStart"/>
      <w:r>
        <w:rPr>
          <w:rFonts w:ascii="Times New Roman" w:hAnsi="Times New Roman"/>
          <w:i/>
          <w:sz w:val="24"/>
          <w:lang w:val="en-GB"/>
        </w:rPr>
        <w:t>WUE</w:t>
      </w:r>
      <w:r>
        <w:rPr>
          <w:rFonts w:ascii="Times New Roman" w:hAnsi="Times New Roman"/>
          <w:i/>
          <w:sz w:val="24"/>
          <w:vertAlign w:val="subscript"/>
          <w:lang w:val="en-GB"/>
        </w:rPr>
        <w:t>int</w:t>
      </w:r>
      <w:proofErr w:type="spellEnd"/>
      <w:r>
        <w:rPr>
          <w:rFonts w:ascii="Times New Roman" w:hAnsi="Times New Roman"/>
          <w:sz w:val="24"/>
          <w:lang w:val="en-GB"/>
        </w:rPr>
        <w:t xml:space="preserve">. </w:t>
      </w:r>
      <w:r w:rsidR="003D5378" w:rsidRPr="003D5378">
        <w:rPr>
          <w:rFonts w:ascii="Times New Roman" w:hAnsi="Times New Roman"/>
          <w:sz w:val="24"/>
          <w:lang w:val="en-GB"/>
        </w:rPr>
        <w:t>Values for</w:t>
      </w:r>
      <w:r w:rsidR="003D5378" w:rsidRPr="003D5378">
        <w:rPr>
          <w:rFonts w:ascii="Times New Roman" w:hAnsi="Times New Roman"/>
          <w:i/>
          <w:sz w:val="24"/>
          <w:lang w:val="en-GB"/>
        </w:rPr>
        <w:t xml:space="preserve"> </w:t>
      </w:r>
      <w:r w:rsidR="003D5378">
        <w:rPr>
          <w:rFonts w:ascii="Times New Roman" w:hAnsi="Times New Roman"/>
          <w:i/>
          <w:sz w:val="24"/>
          <w:lang w:val="en-GB"/>
        </w:rPr>
        <w:t>δ</w:t>
      </w:r>
      <w:r w:rsidR="003D5378">
        <w:rPr>
          <w:rFonts w:ascii="Times New Roman" w:hAnsi="Times New Roman"/>
          <w:i/>
          <w:sz w:val="24"/>
          <w:vertAlign w:val="superscript"/>
          <w:lang w:val="en-GB"/>
        </w:rPr>
        <w:t>13</w:t>
      </w:r>
      <w:r w:rsidR="003D5378">
        <w:rPr>
          <w:rFonts w:ascii="Times New Roman" w:hAnsi="Times New Roman"/>
          <w:i/>
          <w:sz w:val="24"/>
          <w:lang w:val="en-GB"/>
        </w:rPr>
        <w:t xml:space="preserve">C </w:t>
      </w:r>
      <w:r>
        <w:rPr>
          <w:rFonts w:ascii="Times New Roman" w:hAnsi="Times New Roman"/>
          <w:sz w:val="24"/>
          <w:lang w:val="en-GB"/>
        </w:rPr>
        <w:t>are obtained at the individual tree level by sampling representative subsets of leaves or needles</w:t>
      </w:r>
      <w:r w:rsidR="003D5378">
        <w:rPr>
          <w:rFonts w:ascii="Times New Roman" w:hAnsi="Times New Roman"/>
          <w:sz w:val="24"/>
          <w:lang w:val="en-GB"/>
        </w:rPr>
        <w:t>,</w:t>
      </w:r>
      <w:r>
        <w:rPr>
          <w:rFonts w:ascii="Times New Roman" w:hAnsi="Times New Roman"/>
          <w:sz w:val="24"/>
          <w:lang w:val="en-GB"/>
        </w:rPr>
        <w:t xml:space="preserve"> but individual values cannot simply be added to represent ecosystem-level carbon isotope composition (</w:t>
      </w:r>
      <w:r w:rsidR="004173FE">
        <w:rPr>
          <w:rFonts w:ascii="Times New Roman" w:hAnsi="Times New Roman"/>
          <w:i/>
          <w:sz w:val="24"/>
          <w:lang w:val="en-GB"/>
        </w:rPr>
        <w:t>δ</w:t>
      </w:r>
      <w:r w:rsidR="004173FE">
        <w:rPr>
          <w:rFonts w:ascii="Times New Roman" w:hAnsi="Times New Roman"/>
          <w:i/>
          <w:sz w:val="24"/>
          <w:vertAlign w:val="superscript"/>
          <w:lang w:val="en-GB"/>
        </w:rPr>
        <w:t>13</w:t>
      </w:r>
      <w:r w:rsidR="004173FE">
        <w:rPr>
          <w:rFonts w:ascii="Times New Roman" w:hAnsi="Times New Roman"/>
          <w:i/>
          <w:sz w:val="24"/>
          <w:lang w:val="en-GB"/>
        </w:rPr>
        <w:t>C</w:t>
      </w:r>
      <w:r w:rsidR="004173FE">
        <w:rPr>
          <w:rFonts w:ascii="Times New Roman" w:hAnsi="Times New Roman"/>
          <w:i/>
          <w:sz w:val="24"/>
          <w:vertAlign w:val="subscript"/>
          <w:lang w:val="en-GB"/>
        </w:rPr>
        <w:t>plot</w:t>
      </w:r>
      <w:r>
        <w:rPr>
          <w:rFonts w:ascii="Times New Roman" w:hAnsi="Times New Roman"/>
          <w:sz w:val="24"/>
          <w:lang w:val="en-GB"/>
        </w:rPr>
        <w:t xml:space="preserve">). </w:t>
      </w:r>
      <w:r w:rsidR="003D5378">
        <w:rPr>
          <w:rFonts w:ascii="Times New Roman" w:hAnsi="Times New Roman"/>
          <w:sz w:val="24"/>
          <w:lang w:val="en-GB"/>
        </w:rPr>
        <w:t>Instead</w:t>
      </w:r>
      <w:r>
        <w:rPr>
          <w:rFonts w:ascii="Times New Roman" w:hAnsi="Times New Roman"/>
          <w:sz w:val="24"/>
          <w:lang w:val="en-GB"/>
        </w:rPr>
        <w:t xml:space="preserve">, the contribution of a single tree to the carbon isotope composition of the </w:t>
      </w:r>
      <w:r w:rsidR="005F2CB1">
        <w:rPr>
          <w:rFonts w:ascii="Times New Roman" w:hAnsi="Times New Roman"/>
          <w:sz w:val="24"/>
          <w:lang w:val="en-GB"/>
        </w:rPr>
        <w:t xml:space="preserve">whole </w:t>
      </w:r>
      <w:r>
        <w:rPr>
          <w:rFonts w:ascii="Times New Roman" w:hAnsi="Times New Roman"/>
          <w:sz w:val="24"/>
          <w:lang w:val="en-US"/>
        </w:rPr>
        <w:t xml:space="preserve">population </w:t>
      </w:r>
      <w:r>
        <w:rPr>
          <w:rFonts w:ascii="Times New Roman" w:hAnsi="Times New Roman"/>
          <w:sz w:val="24"/>
          <w:lang w:val="en-GB"/>
        </w:rPr>
        <w:t>depends on tree-specific CO</w:t>
      </w:r>
      <w:r>
        <w:rPr>
          <w:rFonts w:ascii="Times New Roman" w:hAnsi="Times New Roman"/>
          <w:sz w:val="24"/>
          <w:vertAlign w:val="subscript"/>
          <w:lang w:val="en-GB"/>
        </w:rPr>
        <w:t>2</w:t>
      </w:r>
      <w:r>
        <w:rPr>
          <w:rFonts w:ascii="Times New Roman" w:hAnsi="Times New Roman"/>
          <w:sz w:val="24"/>
          <w:lang w:val="en-GB"/>
        </w:rPr>
        <w:t xml:space="preserve"> assimilation rates that control carbon isotope fractionation during photosynthesis (Lloyd &amp; Farquhar 1994). Consequently, when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values are scaled up from tree or species level to ecosystem level, tree or species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values should be weighted by these assimilation rates (Fig. 2). Since direct measurements of CO</w:t>
      </w:r>
      <w:r>
        <w:rPr>
          <w:rFonts w:ascii="Times New Roman" w:hAnsi="Times New Roman"/>
          <w:sz w:val="24"/>
          <w:vertAlign w:val="subscript"/>
          <w:lang w:val="en-GB"/>
        </w:rPr>
        <w:t>2</w:t>
      </w:r>
      <w:r>
        <w:rPr>
          <w:rFonts w:ascii="Times New Roman" w:hAnsi="Times New Roman"/>
          <w:sz w:val="24"/>
          <w:lang w:val="en-GB"/>
        </w:rPr>
        <w:t xml:space="preserve"> assimilation rates cannot easily be made for each tree in the field, we used a convenient proxy </w:t>
      </w:r>
      <w:r w:rsidRPr="0060546E">
        <w:rPr>
          <w:rFonts w:ascii="Times New Roman" w:hAnsi="Times New Roman"/>
          <w:sz w:val="24"/>
          <w:lang w:val="en-GB"/>
        </w:rPr>
        <w:t>for</w:t>
      </w:r>
      <w:r>
        <w:rPr>
          <w:rFonts w:ascii="Times New Roman" w:hAnsi="Times New Roman"/>
          <w:sz w:val="24"/>
          <w:lang w:val="en-GB"/>
        </w:rPr>
        <w:t xml:space="preserve"> canopy-level, species CO</w:t>
      </w:r>
      <w:r>
        <w:rPr>
          <w:rFonts w:ascii="Times New Roman" w:hAnsi="Times New Roman"/>
          <w:sz w:val="24"/>
          <w:vertAlign w:val="subscript"/>
          <w:lang w:val="en-GB"/>
        </w:rPr>
        <w:t>2</w:t>
      </w:r>
      <w:r>
        <w:rPr>
          <w:rFonts w:ascii="Times New Roman" w:hAnsi="Times New Roman"/>
          <w:sz w:val="24"/>
          <w:lang w:val="en-GB"/>
        </w:rPr>
        <w:t xml:space="preserve"> assimilation. In a given environment, the </w:t>
      </w:r>
      <w:r w:rsidR="008068D6">
        <w:rPr>
          <w:rFonts w:ascii="Times New Roman" w:hAnsi="Times New Roman"/>
          <w:sz w:val="24"/>
          <w:lang w:val="en-GB"/>
        </w:rPr>
        <w:t>q</w:t>
      </w:r>
      <w:r w:rsidR="008068D6" w:rsidRPr="008068D6">
        <w:rPr>
          <w:rFonts w:ascii="Times New Roman" w:hAnsi="Times New Roman"/>
          <w:sz w:val="24"/>
          <w:lang w:val="en-GB"/>
        </w:rPr>
        <w:t xml:space="preserve">uantum yield for reduction of end electron acceptors at the PSI acceptor side </w:t>
      </w:r>
      <w:r>
        <w:rPr>
          <w:rFonts w:ascii="Times New Roman" w:hAnsi="Times New Roman"/>
          <w:sz w:val="24"/>
          <w:lang w:val="en-GB"/>
        </w:rPr>
        <w:t xml:space="preserve">is </w:t>
      </w:r>
      <w:r w:rsidR="001D4B3E">
        <w:rPr>
          <w:rFonts w:ascii="Times New Roman" w:hAnsi="Times New Roman"/>
          <w:sz w:val="24"/>
          <w:lang w:val="en-GB"/>
        </w:rPr>
        <w:t xml:space="preserve">strongly </w:t>
      </w:r>
      <w:r>
        <w:rPr>
          <w:rFonts w:ascii="Times New Roman" w:hAnsi="Times New Roman"/>
          <w:sz w:val="24"/>
          <w:lang w:val="en-GB"/>
        </w:rPr>
        <w:t>positively correlated with time-integrated leaf CO</w:t>
      </w:r>
      <w:r>
        <w:rPr>
          <w:rFonts w:ascii="Times New Roman" w:hAnsi="Times New Roman"/>
          <w:sz w:val="24"/>
          <w:vertAlign w:val="subscript"/>
          <w:lang w:val="en-GB"/>
        </w:rPr>
        <w:t>2</w:t>
      </w:r>
      <w:r>
        <w:rPr>
          <w:rFonts w:ascii="Times New Roman" w:hAnsi="Times New Roman"/>
          <w:sz w:val="24"/>
          <w:lang w:val="en-GB"/>
        </w:rPr>
        <w:t xml:space="preserve"> exchanges (</w:t>
      </w:r>
      <w:proofErr w:type="spellStart"/>
      <w:r w:rsidR="008068D6" w:rsidRPr="00A8030E">
        <w:rPr>
          <w:rFonts w:ascii="Times New Roman" w:hAnsi="Times New Roman"/>
          <w:sz w:val="24"/>
          <w:lang w:val="en-GB"/>
        </w:rPr>
        <w:t>Genty</w:t>
      </w:r>
      <w:proofErr w:type="spellEnd"/>
      <w:r w:rsidR="008068D6" w:rsidRPr="00A8030E">
        <w:rPr>
          <w:rFonts w:ascii="Times New Roman" w:hAnsi="Times New Roman"/>
          <w:sz w:val="24"/>
          <w:lang w:val="en-GB"/>
        </w:rPr>
        <w:t xml:space="preserve"> </w:t>
      </w:r>
      <w:r w:rsidR="008068D6" w:rsidRPr="00A8030E">
        <w:rPr>
          <w:rFonts w:ascii="Times New Roman" w:hAnsi="Times New Roman"/>
          <w:i/>
          <w:sz w:val="24"/>
          <w:lang w:val="en-GB"/>
        </w:rPr>
        <w:t>et al.</w:t>
      </w:r>
      <w:r w:rsidR="008068D6" w:rsidRPr="00A8030E">
        <w:rPr>
          <w:rFonts w:ascii="Times New Roman" w:hAnsi="Times New Roman"/>
          <w:sz w:val="24"/>
          <w:lang w:val="en-GB"/>
        </w:rPr>
        <w:t xml:space="preserve"> </w:t>
      </w:r>
      <w:r w:rsidR="008068D6" w:rsidRPr="00A8030E">
        <w:rPr>
          <w:rFonts w:ascii="Times New Roman" w:hAnsi="Times New Roman"/>
          <w:sz w:val="24"/>
          <w:lang w:val="en-GB"/>
        </w:rPr>
        <w:lastRenderedPageBreak/>
        <w:t>1989</w:t>
      </w:r>
      <w:r>
        <w:rPr>
          <w:rFonts w:ascii="Times New Roman" w:hAnsi="Times New Roman"/>
          <w:sz w:val="24"/>
          <w:lang w:val="en-GB"/>
        </w:rPr>
        <w:t>)</w:t>
      </w:r>
      <w:r w:rsidR="00166FC5">
        <w:rPr>
          <w:rFonts w:ascii="Times New Roman" w:hAnsi="Times New Roman"/>
          <w:sz w:val="24"/>
          <w:lang w:val="en-GB"/>
        </w:rPr>
        <w:t xml:space="preserve">. Thus, the proportions of the measured quantum yield of species </w:t>
      </w:r>
      <w:proofErr w:type="spellStart"/>
      <w:r w:rsidR="00166FC5" w:rsidRPr="00166FC5">
        <w:rPr>
          <w:rFonts w:ascii="Times New Roman" w:hAnsi="Times New Roman"/>
          <w:i/>
          <w:sz w:val="24"/>
          <w:lang w:val="en-GB"/>
        </w:rPr>
        <w:t>i</w:t>
      </w:r>
      <w:proofErr w:type="spellEnd"/>
      <w:r>
        <w:rPr>
          <w:rFonts w:ascii="Times New Roman" w:hAnsi="Times New Roman"/>
          <w:sz w:val="24"/>
          <w:lang w:val="en-GB"/>
        </w:rPr>
        <w:t xml:space="preserve"> can therefore be used as the weighting coefficient (</w:t>
      </w:r>
      <w:proofErr w:type="spellStart"/>
      <w:r>
        <w:rPr>
          <w:rFonts w:ascii="Times New Roman" w:hAnsi="Times New Roman"/>
          <w:i/>
          <w:sz w:val="24"/>
          <w:lang w:val="en-GB"/>
        </w:rPr>
        <w:t>W</w:t>
      </w:r>
      <w:r>
        <w:rPr>
          <w:rFonts w:ascii="Times New Roman" w:hAnsi="Times New Roman"/>
          <w:i/>
          <w:sz w:val="24"/>
          <w:vertAlign w:val="subscript"/>
          <w:lang w:val="en-GB"/>
        </w:rPr>
        <w:t>Oi</w:t>
      </w:r>
      <w:proofErr w:type="spellEnd"/>
      <w:r>
        <w:rPr>
          <w:rFonts w:ascii="Times New Roman" w:hAnsi="Times New Roman"/>
          <w:sz w:val="24"/>
          <w:lang w:val="en-GB"/>
        </w:rPr>
        <w:t xml:space="preserve">) for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values.</w:t>
      </w:r>
    </w:p>
    <w:p w:rsidR="009B6430" w:rsidRDefault="009B6430" w:rsidP="0014463F">
      <w:pPr>
        <w:spacing w:before="120" w:after="120" w:line="480" w:lineRule="auto"/>
        <w:jc w:val="both"/>
        <w:rPr>
          <w:rFonts w:ascii="Times New Roman" w:hAnsi="Times New Roman"/>
          <w:sz w:val="24"/>
          <w:lang w:val="en-GB"/>
        </w:rPr>
      </w:pP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Materials</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We conducted our study at the BIOTREE tree biodiversity experimental site in Germany (</w:t>
      </w:r>
      <w:proofErr w:type="spellStart"/>
      <w:r>
        <w:rPr>
          <w:rFonts w:ascii="Times New Roman" w:hAnsi="Times New Roman"/>
          <w:sz w:val="24"/>
          <w:lang w:val="en-GB"/>
        </w:rPr>
        <w:t>Kaltenborn</w:t>
      </w:r>
      <w:proofErr w:type="spellEnd"/>
      <w:r>
        <w:rPr>
          <w:rFonts w:ascii="Times New Roman" w:hAnsi="Times New Roman"/>
          <w:sz w:val="24"/>
          <w:lang w:val="en-GB"/>
        </w:rPr>
        <w:t xml:space="preserve"> site, Scherer-Lorenzen </w:t>
      </w:r>
      <w:r>
        <w:rPr>
          <w:rFonts w:ascii="Times New Roman" w:hAnsi="Times New Roman"/>
          <w:i/>
          <w:sz w:val="24"/>
          <w:lang w:val="en-GB"/>
        </w:rPr>
        <w:t>et al.</w:t>
      </w:r>
      <w:r>
        <w:rPr>
          <w:rFonts w:ascii="Times New Roman" w:hAnsi="Times New Roman"/>
          <w:sz w:val="24"/>
          <w:lang w:val="en-GB"/>
        </w:rPr>
        <w:t xml:space="preserve"> 2007</w:t>
      </w:r>
      <w:r w:rsidR="00EF2B30">
        <w:rPr>
          <w:rFonts w:ascii="Times New Roman" w:hAnsi="Times New Roman"/>
          <w:sz w:val="24"/>
          <w:lang w:val="en-GB"/>
        </w:rPr>
        <w:t>), which was planted in winter 2003/2004</w:t>
      </w:r>
      <w:r>
        <w:rPr>
          <w:rFonts w:ascii="Times New Roman" w:hAnsi="Times New Roman"/>
          <w:sz w:val="24"/>
          <w:lang w:val="en-GB"/>
        </w:rPr>
        <w:t xml:space="preserve">. This plantation is located on acidic sandy soils and includes four species: </w:t>
      </w:r>
      <w:proofErr w:type="spellStart"/>
      <w:r>
        <w:rPr>
          <w:rFonts w:ascii="Times New Roman" w:hAnsi="Times New Roman"/>
          <w:i/>
          <w:sz w:val="24"/>
          <w:lang w:val="en-GB"/>
        </w:rPr>
        <w:t>Fagus</w:t>
      </w:r>
      <w:proofErr w:type="spellEnd"/>
      <w:r>
        <w:rPr>
          <w:rFonts w:ascii="Times New Roman" w:hAnsi="Times New Roman"/>
          <w:i/>
          <w:sz w:val="24"/>
          <w:lang w:val="en-GB"/>
        </w:rPr>
        <w:t xml:space="preserve"> </w:t>
      </w:r>
      <w:proofErr w:type="spellStart"/>
      <w:r>
        <w:rPr>
          <w:rFonts w:ascii="Times New Roman" w:hAnsi="Times New Roman"/>
          <w:i/>
          <w:sz w:val="24"/>
          <w:lang w:val="en-GB"/>
        </w:rPr>
        <w:t>sylvatica</w:t>
      </w:r>
      <w:proofErr w:type="spellEnd"/>
      <w:r>
        <w:rPr>
          <w:rFonts w:ascii="Times New Roman" w:hAnsi="Times New Roman"/>
          <w:i/>
          <w:sz w:val="24"/>
          <w:lang w:val="en-GB"/>
        </w:rPr>
        <w:t xml:space="preserve"> </w:t>
      </w:r>
      <w:r>
        <w:rPr>
          <w:rFonts w:ascii="Times New Roman" w:hAnsi="Times New Roman"/>
          <w:sz w:val="24"/>
          <w:lang w:val="en-GB"/>
        </w:rPr>
        <w:t xml:space="preserve">(L.), </w:t>
      </w:r>
      <w:proofErr w:type="spellStart"/>
      <w:r>
        <w:rPr>
          <w:rFonts w:ascii="Times New Roman" w:hAnsi="Times New Roman"/>
          <w:i/>
          <w:sz w:val="24"/>
          <w:lang w:val="en-GB"/>
        </w:rPr>
        <w:t>Quercus</w:t>
      </w:r>
      <w:proofErr w:type="spellEnd"/>
      <w:r>
        <w:rPr>
          <w:rFonts w:ascii="Times New Roman" w:hAnsi="Times New Roman"/>
          <w:i/>
          <w:sz w:val="24"/>
          <w:lang w:val="en-GB"/>
        </w:rPr>
        <w:t xml:space="preserve"> </w:t>
      </w:r>
      <w:proofErr w:type="spellStart"/>
      <w:r>
        <w:rPr>
          <w:rFonts w:ascii="Times New Roman" w:hAnsi="Times New Roman"/>
          <w:i/>
          <w:sz w:val="24"/>
          <w:lang w:val="en-GB"/>
        </w:rPr>
        <w:t>petraea</w:t>
      </w:r>
      <w:proofErr w:type="spellEnd"/>
      <w:r>
        <w:rPr>
          <w:rFonts w:ascii="Times New Roman" w:hAnsi="Times New Roman"/>
          <w:i/>
          <w:sz w:val="24"/>
          <w:lang w:val="en-GB"/>
        </w:rPr>
        <w:t xml:space="preserve"> </w:t>
      </w:r>
      <w:r>
        <w:rPr>
          <w:rFonts w:ascii="Times New Roman" w:hAnsi="Times New Roman"/>
          <w:sz w:val="24"/>
          <w:lang w:val="en-GB"/>
        </w:rPr>
        <w:t xml:space="preserve">(Matt.), </w:t>
      </w:r>
      <w:proofErr w:type="spellStart"/>
      <w:r>
        <w:rPr>
          <w:rFonts w:ascii="Times New Roman" w:hAnsi="Times New Roman"/>
          <w:i/>
          <w:sz w:val="24"/>
          <w:lang w:val="en-GB"/>
        </w:rPr>
        <w:t>Picea</w:t>
      </w:r>
      <w:proofErr w:type="spellEnd"/>
      <w:r>
        <w:rPr>
          <w:rFonts w:ascii="Times New Roman" w:hAnsi="Times New Roman"/>
          <w:i/>
          <w:sz w:val="24"/>
          <w:lang w:val="en-GB"/>
        </w:rPr>
        <w:t xml:space="preserve"> </w:t>
      </w:r>
      <w:proofErr w:type="spellStart"/>
      <w:r>
        <w:rPr>
          <w:rFonts w:ascii="Times New Roman" w:hAnsi="Times New Roman"/>
          <w:i/>
          <w:sz w:val="24"/>
          <w:lang w:val="en-GB"/>
        </w:rPr>
        <w:t>abies</w:t>
      </w:r>
      <w:proofErr w:type="spellEnd"/>
      <w:r>
        <w:rPr>
          <w:rFonts w:ascii="Times New Roman" w:hAnsi="Times New Roman"/>
          <w:i/>
          <w:sz w:val="24"/>
          <w:lang w:val="en-GB"/>
        </w:rPr>
        <w:t xml:space="preserve"> </w:t>
      </w:r>
      <w:r>
        <w:rPr>
          <w:rFonts w:ascii="Times New Roman" w:hAnsi="Times New Roman"/>
          <w:sz w:val="24"/>
          <w:lang w:val="en-GB"/>
        </w:rPr>
        <w:t xml:space="preserve">(L.) </w:t>
      </w:r>
      <w:proofErr w:type="spellStart"/>
      <w:proofErr w:type="gramStart"/>
      <w:r>
        <w:rPr>
          <w:rFonts w:ascii="Times New Roman" w:hAnsi="Times New Roman"/>
          <w:sz w:val="24"/>
          <w:lang w:val="en-GB"/>
        </w:rPr>
        <w:t>Karst</w:t>
      </w:r>
      <w:proofErr w:type="spellEnd"/>
      <w:r>
        <w:rPr>
          <w:rFonts w:ascii="Times New Roman" w:hAnsi="Times New Roman"/>
          <w:sz w:val="24"/>
          <w:lang w:val="en-GB"/>
        </w:rPr>
        <w:t>.</w:t>
      </w:r>
      <w:proofErr w:type="gramEnd"/>
      <w:r>
        <w:rPr>
          <w:rFonts w:ascii="Times New Roman" w:hAnsi="Times New Roman"/>
          <w:sz w:val="24"/>
          <w:lang w:val="en-GB"/>
        </w:rPr>
        <w:t xml:space="preserve"> </w:t>
      </w:r>
      <w:proofErr w:type="gramStart"/>
      <w:r>
        <w:rPr>
          <w:rFonts w:ascii="Times New Roman" w:hAnsi="Times New Roman"/>
          <w:sz w:val="24"/>
          <w:lang w:val="en-GB"/>
        </w:rPr>
        <w:t>and</w:t>
      </w:r>
      <w:proofErr w:type="gramEnd"/>
      <w:r>
        <w:rPr>
          <w:rFonts w:ascii="Times New Roman" w:hAnsi="Times New Roman"/>
          <w:sz w:val="24"/>
          <w:lang w:val="en-GB"/>
        </w:rPr>
        <w:t xml:space="preserve"> </w:t>
      </w:r>
      <w:proofErr w:type="spellStart"/>
      <w:r>
        <w:rPr>
          <w:rFonts w:ascii="Times New Roman" w:hAnsi="Times New Roman"/>
          <w:i/>
          <w:sz w:val="24"/>
          <w:lang w:val="en-GB"/>
        </w:rPr>
        <w:t>Pseudotsuga</w:t>
      </w:r>
      <w:proofErr w:type="spellEnd"/>
      <w:r>
        <w:rPr>
          <w:rFonts w:ascii="Times New Roman" w:hAnsi="Times New Roman"/>
          <w:i/>
          <w:sz w:val="24"/>
          <w:lang w:val="en-GB"/>
        </w:rPr>
        <w:t xml:space="preserve"> </w:t>
      </w:r>
      <w:proofErr w:type="spellStart"/>
      <w:r>
        <w:rPr>
          <w:rFonts w:ascii="Times New Roman" w:hAnsi="Times New Roman"/>
          <w:i/>
          <w:sz w:val="24"/>
          <w:lang w:val="en-GB"/>
        </w:rPr>
        <w:t>menziesii</w:t>
      </w:r>
      <w:proofErr w:type="spellEnd"/>
      <w:r>
        <w:rPr>
          <w:rFonts w:ascii="Times New Roman" w:hAnsi="Times New Roman"/>
          <w:i/>
          <w:sz w:val="24"/>
          <w:lang w:val="en-GB"/>
        </w:rPr>
        <w:t xml:space="preserve"> </w:t>
      </w:r>
      <w:r>
        <w:rPr>
          <w:rFonts w:ascii="Times New Roman" w:hAnsi="Times New Roman"/>
          <w:sz w:val="24"/>
          <w:lang w:val="en-GB"/>
        </w:rPr>
        <w:t>(</w:t>
      </w:r>
      <w:proofErr w:type="spellStart"/>
      <w:r>
        <w:rPr>
          <w:rFonts w:ascii="Times New Roman" w:hAnsi="Times New Roman"/>
          <w:sz w:val="24"/>
          <w:lang w:val="en-GB"/>
        </w:rPr>
        <w:t>Mirb</w:t>
      </w:r>
      <w:proofErr w:type="spellEnd"/>
      <w:r>
        <w:rPr>
          <w:rFonts w:ascii="Times New Roman" w:hAnsi="Times New Roman"/>
          <w:sz w:val="24"/>
          <w:lang w:val="en-GB"/>
        </w:rPr>
        <w:t>.) Franco. The plantation was designed to assure maximum above- and below-ground interactions among species at the adult stage. Therefore, in the mixed plots</w:t>
      </w:r>
      <w:r w:rsidR="00EF2B30">
        <w:rPr>
          <w:rFonts w:ascii="Times New Roman" w:hAnsi="Times New Roman"/>
          <w:sz w:val="24"/>
          <w:lang w:val="en-GB"/>
        </w:rPr>
        <w:t xml:space="preserve"> of 120 x 48m</w:t>
      </w:r>
      <w:r>
        <w:rPr>
          <w:rFonts w:ascii="Times New Roman" w:hAnsi="Times New Roman"/>
          <w:sz w:val="24"/>
          <w:lang w:val="en-GB"/>
        </w:rPr>
        <w:t xml:space="preserve">, each species was planted in monospecific rectangular </w:t>
      </w:r>
      <w:r w:rsidR="00EF2B30">
        <w:rPr>
          <w:rFonts w:ascii="Times New Roman" w:hAnsi="Times New Roman"/>
          <w:sz w:val="24"/>
          <w:lang w:val="en-GB"/>
        </w:rPr>
        <w:t>patches of 8 x 8m,</w:t>
      </w:r>
      <w:r>
        <w:rPr>
          <w:rFonts w:ascii="Times New Roman" w:hAnsi="Times New Roman"/>
          <w:sz w:val="24"/>
          <w:lang w:val="en-GB"/>
        </w:rPr>
        <w:t xml:space="preserve"> arranged in a regular pattern in order to </w:t>
      </w:r>
      <w:r w:rsidR="00EF2B30">
        <w:rPr>
          <w:rFonts w:ascii="Times New Roman" w:hAnsi="Times New Roman"/>
          <w:sz w:val="24"/>
          <w:lang w:val="en-GB"/>
        </w:rPr>
        <w:t xml:space="preserve">reduce out-competition of slow growing species at an early stage and to </w:t>
      </w:r>
      <w:r>
        <w:rPr>
          <w:rFonts w:ascii="Times New Roman" w:hAnsi="Times New Roman"/>
          <w:sz w:val="24"/>
          <w:lang w:val="en-GB"/>
        </w:rPr>
        <w:t xml:space="preserve">maximize interspecific interactions along borders and corners (Scherer-Lorenzen </w:t>
      </w:r>
      <w:r>
        <w:rPr>
          <w:rFonts w:ascii="Times New Roman" w:hAnsi="Times New Roman"/>
          <w:i/>
          <w:sz w:val="24"/>
          <w:lang w:val="en-GB"/>
        </w:rPr>
        <w:t>et al.</w:t>
      </w:r>
      <w:r>
        <w:rPr>
          <w:rFonts w:ascii="Times New Roman" w:hAnsi="Times New Roman"/>
          <w:sz w:val="24"/>
          <w:lang w:val="en-GB"/>
        </w:rPr>
        <w:t xml:space="preserve"> 2007). In summer 2011, we sampled leaves and needles from four trees per species and per plot in monocultures (n = four plots), two-species mixtures (n = six), three-species mixtures (n = four) and four-species mixtures (n = one). In each plot, we only took samples from trees at the corners of the </w:t>
      </w:r>
      <w:r w:rsidR="00EF2B30">
        <w:rPr>
          <w:rFonts w:ascii="Times New Roman" w:hAnsi="Times New Roman"/>
          <w:sz w:val="24"/>
          <w:lang w:val="en-GB"/>
        </w:rPr>
        <w:t>patches</w:t>
      </w:r>
      <w:r>
        <w:rPr>
          <w:rFonts w:ascii="Times New Roman" w:hAnsi="Times New Roman"/>
          <w:sz w:val="24"/>
          <w:lang w:val="en-GB"/>
        </w:rPr>
        <w:t xml:space="preserve">. The samples were oven-dried at 60°C for 48 hours, </w:t>
      </w:r>
      <w:proofErr w:type="gramStart"/>
      <w:r>
        <w:rPr>
          <w:rFonts w:ascii="Times New Roman" w:hAnsi="Times New Roman"/>
          <w:sz w:val="24"/>
          <w:lang w:val="en-GB"/>
        </w:rPr>
        <w:t>then</w:t>
      </w:r>
      <w:proofErr w:type="gramEnd"/>
      <w:r>
        <w:rPr>
          <w:rFonts w:ascii="Times New Roman" w:hAnsi="Times New Roman"/>
          <w:sz w:val="24"/>
          <w:lang w:val="en-GB"/>
        </w:rPr>
        <w:t xml:space="preserve"> finely ground. </w:t>
      </w:r>
      <w:proofErr w:type="gramStart"/>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proofErr w:type="gramEnd"/>
      <w:r>
        <w:rPr>
          <w:rFonts w:ascii="Times New Roman" w:hAnsi="Times New Roman"/>
          <w:sz w:val="24"/>
          <w:lang w:val="en-GB"/>
        </w:rPr>
        <w:t xml:space="preserve"> analysis was carried out at the </w:t>
      </w:r>
      <w:r>
        <w:rPr>
          <w:rFonts w:ascii="Times New Roman" w:hAnsi="Times New Roman"/>
          <w:color w:val="141314"/>
          <w:sz w:val="24"/>
          <w:lang w:val="en-GB"/>
        </w:rPr>
        <w:t>Stable Isotope Facility of UC Davis, USA</w:t>
      </w:r>
      <w:r>
        <w:rPr>
          <w:rFonts w:ascii="Times New Roman" w:hAnsi="Times New Roman"/>
          <w:sz w:val="24"/>
          <w:lang w:val="en-GB"/>
        </w:rPr>
        <w:t xml:space="preserve">. The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 values are expressed relative to the </w:t>
      </w:r>
      <w:r>
        <w:rPr>
          <w:rFonts w:ascii="Times New Roman" w:hAnsi="Times New Roman"/>
          <w:color w:val="131413"/>
          <w:sz w:val="24"/>
          <w:lang w:val="en-GB"/>
        </w:rPr>
        <w:t xml:space="preserve">Vienna Pee Dee Belemnite standard. </w:t>
      </w:r>
      <w:r w:rsidR="008068D6">
        <w:rPr>
          <w:rFonts w:ascii="Times New Roman" w:hAnsi="Times New Roman"/>
          <w:color w:val="131413"/>
          <w:sz w:val="24"/>
          <w:lang w:val="en-GB"/>
        </w:rPr>
        <w:t xml:space="preserve">The </w:t>
      </w:r>
      <w:r w:rsidR="008068D6" w:rsidRPr="00D37E91">
        <w:rPr>
          <w:rFonts w:ascii="Times New Roman" w:hAnsi="Times New Roman"/>
          <w:sz w:val="24"/>
          <w:lang w:val="en-GB"/>
        </w:rPr>
        <w:t>quantum yield for reduction of end electron acceptors at the PSI acceptor side</w:t>
      </w:r>
      <w:r>
        <w:rPr>
          <w:rFonts w:ascii="Times New Roman" w:hAnsi="Times New Roman"/>
          <w:sz w:val="24"/>
          <w:lang w:val="en-GB"/>
        </w:rPr>
        <w:t xml:space="preserve"> was measured with a </w:t>
      </w:r>
      <w:proofErr w:type="spellStart"/>
      <w:r>
        <w:rPr>
          <w:rFonts w:ascii="Times New Roman" w:hAnsi="Times New Roman"/>
          <w:sz w:val="24"/>
          <w:lang w:val="en-GB"/>
        </w:rPr>
        <w:t>HandyPea</w:t>
      </w:r>
      <w:proofErr w:type="spellEnd"/>
      <w:r>
        <w:rPr>
          <w:rFonts w:ascii="Times New Roman" w:hAnsi="Times New Roman"/>
          <w:sz w:val="24"/>
          <w:lang w:val="en-GB"/>
        </w:rPr>
        <w:t xml:space="preserve"> </w:t>
      </w:r>
      <w:proofErr w:type="spellStart"/>
      <w:r>
        <w:rPr>
          <w:rFonts w:ascii="Times New Roman" w:hAnsi="Times New Roman"/>
          <w:sz w:val="24"/>
          <w:lang w:val="en-GB"/>
        </w:rPr>
        <w:t>fluorimeter</w:t>
      </w:r>
      <w:proofErr w:type="spellEnd"/>
      <w:r>
        <w:rPr>
          <w:rFonts w:ascii="Times New Roman" w:hAnsi="Times New Roman"/>
          <w:sz w:val="24"/>
          <w:lang w:val="en-GB"/>
        </w:rPr>
        <w:t xml:space="preserve"> (</w:t>
      </w:r>
      <w:proofErr w:type="spellStart"/>
      <w:r>
        <w:rPr>
          <w:rFonts w:ascii="Times New Roman" w:hAnsi="Times New Roman"/>
          <w:sz w:val="24"/>
          <w:lang w:val="en-GB"/>
        </w:rPr>
        <w:t>Hansatech</w:t>
      </w:r>
      <w:proofErr w:type="spellEnd"/>
      <w:r>
        <w:rPr>
          <w:rFonts w:ascii="Times New Roman" w:hAnsi="Times New Roman"/>
          <w:sz w:val="24"/>
          <w:lang w:val="en-GB"/>
        </w:rPr>
        <w:t xml:space="preserve"> Instruments, </w:t>
      </w:r>
      <w:proofErr w:type="spellStart"/>
      <w:r>
        <w:rPr>
          <w:rFonts w:ascii="Times New Roman" w:hAnsi="Times New Roman"/>
          <w:sz w:val="24"/>
          <w:lang w:val="en-GB"/>
        </w:rPr>
        <w:t>Pentney</w:t>
      </w:r>
      <w:proofErr w:type="spellEnd"/>
      <w:r>
        <w:rPr>
          <w:rFonts w:ascii="Times New Roman" w:hAnsi="Times New Roman"/>
          <w:sz w:val="24"/>
          <w:lang w:val="en-GB"/>
        </w:rPr>
        <w:t>-Norfolk, UK) on leaves or needles in close vicinity to the ones harvested for</w:t>
      </w:r>
      <w:r w:rsidR="008068D6">
        <w:rPr>
          <w:rFonts w:ascii="Times New Roman" w:hAnsi="Times New Roman"/>
          <w:sz w:val="24"/>
          <w:lang w:val="en-GB"/>
        </w:rPr>
        <w:t xml:space="preserve"> elemental and isotope analyses</w:t>
      </w:r>
      <w:r>
        <w:rPr>
          <w:rFonts w:ascii="Times New Roman" w:hAnsi="Times New Roman"/>
          <w:sz w:val="24"/>
          <w:lang w:val="en-GB"/>
        </w:rPr>
        <w:t xml:space="preserve"> following the procedure described by </w:t>
      </w:r>
      <w:proofErr w:type="spellStart"/>
      <w:r w:rsidR="008068D6">
        <w:rPr>
          <w:rFonts w:ascii="Times New Roman" w:hAnsi="Times New Roman"/>
          <w:sz w:val="24"/>
          <w:lang w:val="en-GB"/>
        </w:rPr>
        <w:t>Strasser</w:t>
      </w:r>
      <w:proofErr w:type="spellEnd"/>
      <w:r w:rsidR="008068D6">
        <w:rPr>
          <w:rFonts w:ascii="Times New Roman" w:hAnsi="Times New Roman"/>
          <w:sz w:val="24"/>
          <w:lang w:val="en-GB"/>
        </w:rPr>
        <w:t xml:space="preserve"> </w:t>
      </w:r>
      <w:r w:rsidR="008068D6" w:rsidRPr="00563ED4">
        <w:rPr>
          <w:rFonts w:ascii="Times New Roman" w:hAnsi="Times New Roman"/>
          <w:i/>
          <w:sz w:val="24"/>
          <w:lang w:val="en-GB"/>
        </w:rPr>
        <w:t>et al.</w:t>
      </w:r>
      <w:r w:rsidR="008068D6">
        <w:rPr>
          <w:rFonts w:ascii="Times New Roman" w:hAnsi="Times New Roman"/>
          <w:sz w:val="24"/>
          <w:lang w:val="en-GB"/>
        </w:rPr>
        <w:t xml:space="preserve"> (2010)</w:t>
      </w:r>
      <w:r>
        <w:rPr>
          <w:rFonts w:ascii="Times New Roman" w:hAnsi="Times New Roman"/>
          <w:sz w:val="24"/>
          <w:lang w:val="en-GB"/>
        </w:rPr>
        <w:t>. This value was then used as a weighting coefficient (</w:t>
      </w:r>
      <w:proofErr w:type="spellStart"/>
      <w:r>
        <w:rPr>
          <w:rFonts w:ascii="Times New Roman" w:hAnsi="Times New Roman"/>
          <w:i/>
          <w:sz w:val="24"/>
          <w:lang w:val="en-GB"/>
        </w:rPr>
        <w:t>W</w:t>
      </w:r>
      <w:r>
        <w:rPr>
          <w:rFonts w:ascii="Times New Roman" w:hAnsi="Times New Roman"/>
          <w:i/>
          <w:sz w:val="24"/>
          <w:vertAlign w:val="subscript"/>
          <w:lang w:val="en-GB"/>
        </w:rPr>
        <w:t>Oi</w:t>
      </w:r>
      <w:proofErr w:type="spellEnd"/>
      <w:r>
        <w:rPr>
          <w:rFonts w:ascii="Times New Roman" w:hAnsi="Times New Roman"/>
          <w:sz w:val="24"/>
          <w:lang w:val="en-GB"/>
        </w:rPr>
        <w:t xml:space="preserve">) when calculating biodiversity effects on </w:t>
      </w:r>
      <w:r w:rsidR="004173FE">
        <w:rPr>
          <w:rFonts w:ascii="Times New Roman" w:hAnsi="Times New Roman"/>
          <w:i/>
          <w:sz w:val="24"/>
          <w:lang w:val="en-GB"/>
        </w:rPr>
        <w:t>δ</w:t>
      </w:r>
      <w:r w:rsidR="004173FE">
        <w:rPr>
          <w:rFonts w:ascii="Times New Roman" w:hAnsi="Times New Roman"/>
          <w:i/>
          <w:sz w:val="24"/>
          <w:vertAlign w:val="superscript"/>
          <w:lang w:val="en-GB"/>
        </w:rPr>
        <w:t>13</w:t>
      </w:r>
      <w:r w:rsidR="004173FE">
        <w:rPr>
          <w:rFonts w:ascii="Times New Roman" w:hAnsi="Times New Roman"/>
          <w:i/>
          <w:sz w:val="24"/>
          <w:lang w:val="en-GB"/>
        </w:rPr>
        <w:t>C</w:t>
      </w:r>
      <w:r w:rsidR="004173FE">
        <w:rPr>
          <w:rFonts w:ascii="Times New Roman" w:hAnsi="Times New Roman"/>
          <w:i/>
          <w:sz w:val="24"/>
          <w:vertAlign w:val="subscript"/>
          <w:lang w:val="en-GB"/>
        </w:rPr>
        <w:t>plot</w:t>
      </w:r>
      <w:r>
        <w:rPr>
          <w:rFonts w:ascii="Times New Roman" w:hAnsi="Times New Roman"/>
          <w:sz w:val="24"/>
          <w:lang w:val="en-GB"/>
        </w:rPr>
        <w:t xml:space="preserve">. We used the non-parametric </w:t>
      </w:r>
      <w:proofErr w:type="spellStart"/>
      <w:r>
        <w:rPr>
          <w:rFonts w:ascii="Times New Roman" w:hAnsi="Times New Roman"/>
          <w:sz w:val="24"/>
          <w:lang w:val="en-GB"/>
        </w:rPr>
        <w:t>Wilcoxon</w:t>
      </w:r>
      <w:proofErr w:type="spellEnd"/>
      <w:r>
        <w:rPr>
          <w:rFonts w:ascii="Times New Roman" w:hAnsi="Times New Roman"/>
          <w:sz w:val="24"/>
          <w:lang w:val="en-GB"/>
        </w:rPr>
        <w:t xml:space="preserve"> test to check for complementarity, selection and net effects among </w:t>
      </w:r>
      <w:r>
        <w:rPr>
          <w:rFonts w:ascii="Times New Roman" w:hAnsi="Times New Roman"/>
          <w:sz w:val="24"/>
          <w:lang w:val="en-GB"/>
        </w:rPr>
        <w:lastRenderedPageBreak/>
        <w:t xml:space="preserve">mixture levels and t-tests to evaluate whether all the indices differed significantly from zero (SAS 9.3, SAS Institute, </w:t>
      </w:r>
      <w:proofErr w:type="gramStart"/>
      <w:r>
        <w:rPr>
          <w:rFonts w:ascii="Times New Roman" w:hAnsi="Times New Roman"/>
          <w:sz w:val="24"/>
          <w:lang w:val="en-GB"/>
        </w:rPr>
        <w:t>Cary</w:t>
      </w:r>
      <w:proofErr w:type="gramEnd"/>
      <w:r>
        <w:rPr>
          <w:rFonts w:ascii="Times New Roman" w:hAnsi="Times New Roman"/>
          <w:sz w:val="24"/>
          <w:lang w:val="en-GB"/>
        </w:rPr>
        <w:t>, USA).</w:t>
      </w:r>
    </w:p>
    <w:p w:rsidR="009B6430" w:rsidRDefault="009B6430" w:rsidP="0014463F">
      <w:pPr>
        <w:spacing w:before="120" w:after="120" w:line="480" w:lineRule="auto"/>
        <w:jc w:val="both"/>
        <w:rPr>
          <w:rFonts w:ascii="Times New Roman" w:hAnsi="Times New Roman"/>
          <w:sz w:val="24"/>
          <w:lang w:val="en-GB"/>
        </w:rPr>
      </w:pP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Results and Discussion</w:t>
      </w:r>
    </w:p>
    <w:p w:rsidR="009B6430" w:rsidRDefault="009B6430" w:rsidP="0014463F">
      <w:pPr>
        <w:spacing w:after="120" w:line="480" w:lineRule="auto"/>
        <w:jc w:val="both"/>
        <w:rPr>
          <w:rFonts w:ascii="Times New Roman" w:hAnsi="Times New Roman"/>
          <w:sz w:val="24"/>
          <w:lang w:val="en-GB"/>
        </w:rPr>
      </w:pPr>
      <w:r>
        <w:rPr>
          <w:rFonts w:ascii="Times New Roman" w:hAnsi="Times New Roman"/>
          <w:sz w:val="24"/>
          <w:lang w:val="en-GB"/>
        </w:rPr>
        <w:t xml:space="preserve">We found large differences in </w:t>
      </w:r>
      <w:r w:rsidR="00ED2E26">
        <w:rPr>
          <w:rFonts w:ascii="Times New Roman" w:hAnsi="Times New Roman"/>
          <w:i/>
          <w:sz w:val="24"/>
          <w:lang w:val="en-GB"/>
        </w:rPr>
        <w:t>ΔF</w:t>
      </w:r>
      <w:r>
        <w:rPr>
          <w:rFonts w:ascii="Times New Roman" w:hAnsi="Times New Roman"/>
          <w:sz w:val="24"/>
          <w:lang w:val="en-GB"/>
        </w:rPr>
        <w:t xml:space="preserve">, </w:t>
      </w:r>
      <w:r>
        <w:rPr>
          <w:rFonts w:ascii="Times New Roman" w:hAnsi="Times New Roman"/>
          <w:i/>
          <w:sz w:val="24"/>
          <w:lang w:val="en-GB"/>
        </w:rPr>
        <w:t>CE</w:t>
      </w:r>
      <w:r>
        <w:rPr>
          <w:rFonts w:ascii="Times New Roman" w:hAnsi="Times New Roman"/>
          <w:sz w:val="24"/>
          <w:lang w:val="en-GB"/>
        </w:rPr>
        <w:t xml:space="preserve">, and </w:t>
      </w:r>
      <w:r>
        <w:rPr>
          <w:rFonts w:ascii="Times New Roman" w:hAnsi="Times New Roman"/>
          <w:i/>
          <w:sz w:val="24"/>
          <w:lang w:val="en-GB"/>
        </w:rPr>
        <w:t>SE</w:t>
      </w:r>
      <w:r>
        <w:rPr>
          <w:rFonts w:ascii="Times New Roman" w:hAnsi="Times New Roman"/>
          <w:sz w:val="24"/>
          <w:lang w:val="en-GB"/>
        </w:rPr>
        <w:t xml:space="preserve"> among plots, with </w:t>
      </w:r>
      <w:r w:rsidR="007119EB">
        <w:rPr>
          <w:rFonts w:ascii="Times New Roman" w:hAnsi="Times New Roman"/>
          <w:sz w:val="24"/>
          <w:lang w:val="en-GB"/>
        </w:rPr>
        <w:t xml:space="preserve">either </w:t>
      </w:r>
      <w:r>
        <w:rPr>
          <w:rFonts w:ascii="Times New Roman" w:hAnsi="Times New Roman"/>
          <w:sz w:val="24"/>
          <w:lang w:val="en-GB"/>
        </w:rPr>
        <w:t>positive or negative values (Fig. 3</w:t>
      </w:r>
      <w:r w:rsidR="008159FB">
        <w:rPr>
          <w:rFonts w:ascii="Times New Roman" w:hAnsi="Times New Roman"/>
          <w:sz w:val="24"/>
          <w:lang w:val="en-GB"/>
        </w:rPr>
        <w:t>, Table 2</w:t>
      </w:r>
      <w:r>
        <w:rPr>
          <w:rFonts w:ascii="Times New Roman" w:hAnsi="Times New Roman"/>
          <w:sz w:val="24"/>
          <w:lang w:val="en-GB"/>
        </w:rPr>
        <w:t xml:space="preserve">). Positive or negative values confirmed that in this plantation, interactions among species drive </w:t>
      </w:r>
      <w:r w:rsidR="004173FE">
        <w:rPr>
          <w:rFonts w:ascii="Times New Roman" w:hAnsi="Times New Roman"/>
          <w:i/>
          <w:sz w:val="24"/>
          <w:lang w:val="en-GB"/>
        </w:rPr>
        <w:t>δ</w:t>
      </w:r>
      <w:r w:rsidR="004173FE">
        <w:rPr>
          <w:rFonts w:ascii="Times New Roman" w:hAnsi="Times New Roman"/>
          <w:i/>
          <w:sz w:val="24"/>
          <w:vertAlign w:val="superscript"/>
          <w:lang w:val="en-GB"/>
        </w:rPr>
        <w:t>13</w:t>
      </w:r>
      <w:r w:rsidR="004173FE">
        <w:rPr>
          <w:rFonts w:ascii="Times New Roman" w:hAnsi="Times New Roman"/>
          <w:i/>
          <w:sz w:val="24"/>
          <w:lang w:val="en-GB"/>
        </w:rPr>
        <w:t>C</w:t>
      </w:r>
      <w:r w:rsidR="004173FE">
        <w:rPr>
          <w:rFonts w:ascii="Times New Roman" w:hAnsi="Times New Roman"/>
          <w:i/>
          <w:sz w:val="24"/>
          <w:vertAlign w:val="subscript"/>
          <w:lang w:val="en-GB"/>
        </w:rPr>
        <w:t>plot</w:t>
      </w:r>
      <w:r>
        <w:rPr>
          <w:rFonts w:ascii="Times New Roman" w:hAnsi="Times New Roman"/>
          <w:i/>
          <w:sz w:val="24"/>
          <w:lang w:val="en-GB"/>
        </w:rPr>
        <w:t>,</w:t>
      </w:r>
      <w:r>
        <w:rPr>
          <w:rFonts w:ascii="Times New Roman" w:hAnsi="Times New Roman"/>
          <w:sz w:val="24"/>
          <w:lang w:val="en-GB"/>
        </w:rPr>
        <w:t xml:space="preserve"> and thus </w:t>
      </w:r>
      <w:proofErr w:type="spellStart"/>
      <w:r w:rsidR="004173FE">
        <w:rPr>
          <w:rFonts w:ascii="Times New Roman" w:hAnsi="Times New Roman"/>
          <w:i/>
          <w:sz w:val="24"/>
          <w:lang w:val="en-GB"/>
        </w:rPr>
        <w:t>WUE</w:t>
      </w:r>
      <w:r w:rsidR="004173FE">
        <w:rPr>
          <w:rFonts w:ascii="Times New Roman" w:hAnsi="Times New Roman"/>
          <w:i/>
          <w:sz w:val="24"/>
          <w:vertAlign w:val="subscript"/>
          <w:lang w:val="en-GB"/>
        </w:rPr>
        <w:t>plot</w:t>
      </w:r>
      <w:proofErr w:type="spellEnd"/>
      <w:r>
        <w:rPr>
          <w:rFonts w:ascii="Times New Roman" w:hAnsi="Times New Roman"/>
          <w:sz w:val="24"/>
          <w:lang w:val="en-GB"/>
        </w:rPr>
        <w:t>. When considering individual species richness levels, we found that both the net and complementarity effects were significantly different from zero (</w:t>
      </w:r>
      <w:r>
        <w:rPr>
          <w:rFonts w:ascii="Times New Roman" w:hAnsi="Times New Roman"/>
          <w:i/>
          <w:sz w:val="24"/>
          <w:lang w:val="en-GB"/>
        </w:rPr>
        <w:t xml:space="preserve">P </w:t>
      </w:r>
      <w:r>
        <w:rPr>
          <w:rFonts w:ascii="Times New Roman" w:hAnsi="Times New Roman"/>
          <w:sz w:val="24"/>
          <w:lang w:val="en-GB"/>
        </w:rPr>
        <w:t>&lt; 0.05) for the two-species mixtures; however, we found no selection effect (</w:t>
      </w:r>
      <w:r>
        <w:rPr>
          <w:rFonts w:ascii="Times New Roman" w:hAnsi="Times New Roman"/>
          <w:i/>
          <w:sz w:val="24"/>
          <w:lang w:val="en-GB"/>
        </w:rPr>
        <w:t xml:space="preserve">P </w:t>
      </w:r>
      <w:r>
        <w:rPr>
          <w:rFonts w:ascii="Times New Roman" w:hAnsi="Times New Roman"/>
          <w:sz w:val="24"/>
          <w:lang w:val="en-GB"/>
        </w:rPr>
        <w:t xml:space="preserve">= 0.27). Furthermore, the net and complementarity effects were mostly negative, suggesting lower observed </w:t>
      </w:r>
      <w:r w:rsidR="004173FE">
        <w:rPr>
          <w:rFonts w:ascii="Times New Roman" w:hAnsi="Times New Roman"/>
          <w:i/>
          <w:sz w:val="24"/>
          <w:lang w:val="en-GB"/>
        </w:rPr>
        <w:t>δ</w:t>
      </w:r>
      <w:r w:rsidR="004173FE">
        <w:rPr>
          <w:rFonts w:ascii="Times New Roman" w:hAnsi="Times New Roman"/>
          <w:i/>
          <w:sz w:val="24"/>
          <w:vertAlign w:val="superscript"/>
          <w:lang w:val="en-GB"/>
        </w:rPr>
        <w:t>13</w:t>
      </w:r>
      <w:r w:rsidR="004173FE">
        <w:rPr>
          <w:rFonts w:ascii="Times New Roman" w:hAnsi="Times New Roman"/>
          <w:i/>
          <w:sz w:val="24"/>
          <w:lang w:val="en-GB"/>
        </w:rPr>
        <w:t>C</w:t>
      </w:r>
      <w:r w:rsidR="004173FE">
        <w:rPr>
          <w:rFonts w:ascii="Times New Roman" w:hAnsi="Times New Roman"/>
          <w:i/>
          <w:sz w:val="24"/>
          <w:vertAlign w:val="subscript"/>
          <w:lang w:val="en-GB"/>
        </w:rPr>
        <w:t>plot</w:t>
      </w:r>
      <w:r>
        <w:rPr>
          <w:rFonts w:ascii="Times New Roman" w:hAnsi="Times New Roman"/>
          <w:sz w:val="24"/>
          <w:lang w:val="en-GB"/>
        </w:rPr>
        <w:t xml:space="preserve"> than what would have been expected based on the monoculture values. Since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w:t>
      </w:r>
      <w:r w:rsidRPr="004173FE">
        <w:rPr>
          <w:rFonts w:ascii="Times New Roman" w:hAnsi="Times New Roman"/>
          <w:sz w:val="24"/>
          <w:lang w:val="en-GB"/>
        </w:rPr>
        <w:t xml:space="preserve">and </w:t>
      </w:r>
      <w:r w:rsidR="004173FE" w:rsidRPr="004173FE">
        <w:rPr>
          <w:rFonts w:ascii="Times New Roman" w:hAnsi="Times New Roman"/>
          <w:sz w:val="24"/>
          <w:lang w:val="en-GB"/>
        </w:rPr>
        <w:t xml:space="preserve">water use efficiency </w:t>
      </w:r>
      <w:r w:rsidRPr="004173FE">
        <w:rPr>
          <w:rFonts w:ascii="Times New Roman" w:hAnsi="Times New Roman"/>
          <w:sz w:val="24"/>
          <w:lang w:val="en-GB"/>
        </w:rPr>
        <w:t>a</w:t>
      </w:r>
      <w:r>
        <w:rPr>
          <w:rFonts w:ascii="Times New Roman" w:hAnsi="Times New Roman"/>
          <w:sz w:val="24"/>
          <w:lang w:val="en-GB"/>
        </w:rPr>
        <w:t xml:space="preserve">re positively related (Farquhar </w:t>
      </w:r>
      <w:r>
        <w:rPr>
          <w:rFonts w:ascii="Times New Roman" w:hAnsi="Times New Roman"/>
          <w:i/>
          <w:sz w:val="24"/>
          <w:lang w:val="en-GB"/>
        </w:rPr>
        <w:t>et al.</w:t>
      </w:r>
      <w:r>
        <w:rPr>
          <w:rFonts w:ascii="Times New Roman" w:hAnsi="Times New Roman"/>
          <w:sz w:val="24"/>
          <w:lang w:val="en-GB"/>
        </w:rPr>
        <w:t xml:space="preserve"> 1982), our findings point toward lower </w:t>
      </w:r>
      <w:proofErr w:type="spellStart"/>
      <w:r w:rsidR="004173FE">
        <w:rPr>
          <w:rFonts w:ascii="Times New Roman" w:hAnsi="Times New Roman"/>
          <w:i/>
          <w:sz w:val="24"/>
          <w:lang w:val="en-GB"/>
        </w:rPr>
        <w:t>WUE</w:t>
      </w:r>
      <w:r w:rsidR="004173FE">
        <w:rPr>
          <w:rFonts w:ascii="Times New Roman" w:hAnsi="Times New Roman"/>
          <w:i/>
          <w:sz w:val="24"/>
          <w:vertAlign w:val="subscript"/>
          <w:lang w:val="en-GB"/>
        </w:rPr>
        <w:t>plot</w:t>
      </w:r>
      <w:proofErr w:type="spellEnd"/>
      <w:r>
        <w:rPr>
          <w:rFonts w:ascii="Times New Roman" w:hAnsi="Times New Roman"/>
          <w:sz w:val="24"/>
          <w:lang w:val="en-GB"/>
        </w:rPr>
        <w:t xml:space="preserve"> when several different species coexist. This result contrasts with previous patterns of enhanced water use efficiency found in species mixtures (Forrester </w:t>
      </w:r>
      <w:r>
        <w:rPr>
          <w:rFonts w:ascii="Times New Roman" w:hAnsi="Times New Roman"/>
          <w:i/>
          <w:sz w:val="24"/>
          <w:lang w:val="en-GB"/>
        </w:rPr>
        <w:t>et al.</w:t>
      </w:r>
      <w:r>
        <w:rPr>
          <w:rFonts w:ascii="Times New Roman" w:hAnsi="Times New Roman"/>
          <w:sz w:val="24"/>
          <w:lang w:val="en-GB"/>
        </w:rPr>
        <w:t xml:space="preserve"> 2010; </w:t>
      </w:r>
      <w:proofErr w:type="spellStart"/>
      <w:r>
        <w:rPr>
          <w:rFonts w:ascii="Times New Roman" w:hAnsi="Times New Roman"/>
          <w:sz w:val="24"/>
          <w:lang w:val="en-GB"/>
        </w:rPr>
        <w:t>Kunert</w:t>
      </w:r>
      <w:proofErr w:type="spellEnd"/>
      <w:r>
        <w:rPr>
          <w:rFonts w:ascii="Times New Roman" w:hAnsi="Times New Roman"/>
          <w:sz w:val="24"/>
          <w:lang w:val="en-GB"/>
        </w:rPr>
        <w:t xml:space="preserve"> </w:t>
      </w:r>
      <w:r>
        <w:rPr>
          <w:rFonts w:ascii="Times New Roman" w:hAnsi="Times New Roman"/>
          <w:i/>
          <w:sz w:val="24"/>
          <w:lang w:val="en-GB"/>
        </w:rPr>
        <w:t>et al.</w:t>
      </w:r>
      <w:r>
        <w:rPr>
          <w:rFonts w:ascii="Times New Roman" w:hAnsi="Times New Roman"/>
          <w:sz w:val="24"/>
          <w:lang w:val="en-GB"/>
        </w:rPr>
        <w:t xml:space="preserve"> 2012). </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t xml:space="preserve">The absence of a significant selection effect on </w:t>
      </w:r>
      <w:proofErr w:type="spellStart"/>
      <w:r w:rsidR="004173FE">
        <w:rPr>
          <w:rFonts w:ascii="Times New Roman" w:hAnsi="Times New Roman"/>
          <w:i/>
          <w:sz w:val="24"/>
          <w:lang w:val="en-GB"/>
        </w:rPr>
        <w:t>WUE</w:t>
      </w:r>
      <w:r w:rsidR="004173FE">
        <w:rPr>
          <w:rFonts w:ascii="Times New Roman" w:hAnsi="Times New Roman"/>
          <w:i/>
          <w:sz w:val="24"/>
          <w:vertAlign w:val="subscript"/>
          <w:lang w:val="en-GB"/>
        </w:rPr>
        <w:t>plot</w:t>
      </w:r>
      <w:proofErr w:type="spellEnd"/>
      <w:r>
        <w:rPr>
          <w:rFonts w:ascii="Times New Roman" w:hAnsi="Times New Roman"/>
          <w:sz w:val="24"/>
          <w:lang w:val="en-GB"/>
        </w:rPr>
        <w:t xml:space="preserve"> indicates that the overall negative net biodiversity effect observed in the 2-species mixtures was primarily driven by a complementarity effect. Our interpretation is that the species coexisting in the mixed plots are in direct competition for the same resources because they still share the same ecological niche at the early establishment stage (7 years </w:t>
      </w:r>
      <w:r w:rsidR="00EF2B30">
        <w:rPr>
          <w:rFonts w:ascii="Times New Roman" w:hAnsi="Times New Roman"/>
          <w:sz w:val="24"/>
          <w:lang w:val="en-GB"/>
        </w:rPr>
        <w:t>after planting, at the time of our measurements</w:t>
      </w:r>
      <w:r>
        <w:rPr>
          <w:rFonts w:ascii="Times New Roman" w:hAnsi="Times New Roman"/>
          <w:sz w:val="24"/>
          <w:lang w:val="en-GB"/>
        </w:rPr>
        <w:t xml:space="preserve">). This competition most likely caused a decrease in the ratio between carbon acquisition and transpiration at the ecosystem level in the two-species mixtures. As no </w:t>
      </w:r>
      <w:proofErr w:type="spellStart"/>
      <w:r>
        <w:rPr>
          <w:rFonts w:ascii="Times New Roman" w:hAnsi="Times New Roman"/>
          <w:sz w:val="24"/>
          <w:lang w:val="en-GB"/>
        </w:rPr>
        <w:t>overshading</w:t>
      </w:r>
      <w:proofErr w:type="spellEnd"/>
      <w:r>
        <w:rPr>
          <w:rFonts w:ascii="Times New Roman" w:hAnsi="Times New Roman"/>
          <w:sz w:val="24"/>
          <w:lang w:val="en-GB"/>
        </w:rPr>
        <w:t xml:space="preserve"> was observed, the competition among species is presumably occurring belowground. This assumption is consistent with the strong competition among fine roots observed by Lei </w:t>
      </w:r>
      <w:r>
        <w:rPr>
          <w:rFonts w:ascii="Times New Roman" w:hAnsi="Times New Roman"/>
          <w:i/>
          <w:sz w:val="24"/>
          <w:lang w:val="en-GB"/>
        </w:rPr>
        <w:t>et al.</w:t>
      </w:r>
      <w:r>
        <w:rPr>
          <w:rFonts w:ascii="Times New Roman" w:hAnsi="Times New Roman"/>
          <w:sz w:val="24"/>
          <w:lang w:val="en-GB"/>
        </w:rPr>
        <w:t xml:space="preserve"> (2012) in this plantation. </w:t>
      </w:r>
    </w:p>
    <w:p w:rsidR="009B6430" w:rsidRDefault="009B6430" w:rsidP="0014463F">
      <w:pPr>
        <w:spacing w:before="120" w:after="120" w:line="480" w:lineRule="auto"/>
        <w:jc w:val="both"/>
        <w:rPr>
          <w:rFonts w:ascii="Times New Roman" w:hAnsi="Times New Roman"/>
          <w:sz w:val="24"/>
          <w:lang w:val="en-GB"/>
        </w:rPr>
      </w:pPr>
      <w:r>
        <w:rPr>
          <w:rFonts w:ascii="Times New Roman" w:hAnsi="Times New Roman"/>
          <w:sz w:val="24"/>
          <w:lang w:val="en-GB"/>
        </w:rPr>
        <w:lastRenderedPageBreak/>
        <w:t>Furthermore, we did not observe any significant effect of richness level for any of the biodiversity effects (</w:t>
      </w:r>
      <w:r>
        <w:rPr>
          <w:rFonts w:ascii="Times New Roman" w:hAnsi="Times New Roman"/>
          <w:i/>
          <w:sz w:val="24"/>
          <w:lang w:val="en-GB"/>
        </w:rPr>
        <w:t xml:space="preserve">P </w:t>
      </w:r>
      <w:r>
        <w:rPr>
          <w:rFonts w:ascii="Times New Roman" w:hAnsi="Times New Roman"/>
          <w:sz w:val="24"/>
          <w:lang w:val="en-GB"/>
        </w:rPr>
        <w:t xml:space="preserve">&gt; 0.05). This indicates that the number of species competing for resources does not significantly affect the difference in </w:t>
      </w:r>
      <w:r w:rsidR="004173FE">
        <w:rPr>
          <w:rFonts w:ascii="Times New Roman" w:hAnsi="Times New Roman"/>
          <w:i/>
          <w:sz w:val="24"/>
          <w:lang w:val="en-GB"/>
        </w:rPr>
        <w:t>δ</w:t>
      </w:r>
      <w:r w:rsidR="004173FE">
        <w:rPr>
          <w:rFonts w:ascii="Times New Roman" w:hAnsi="Times New Roman"/>
          <w:i/>
          <w:sz w:val="24"/>
          <w:vertAlign w:val="superscript"/>
          <w:lang w:val="en-GB"/>
        </w:rPr>
        <w:t>13</w:t>
      </w:r>
      <w:r w:rsidR="004173FE">
        <w:rPr>
          <w:rFonts w:ascii="Times New Roman" w:hAnsi="Times New Roman"/>
          <w:i/>
          <w:sz w:val="24"/>
          <w:lang w:val="en-GB"/>
        </w:rPr>
        <w:t>C</w:t>
      </w:r>
      <w:r w:rsidR="004173FE">
        <w:rPr>
          <w:rFonts w:ascii="Times New Roman" w:hAnsi="Times New Roman"/>
          <w:i/>
          <w:sz w:val="24"/>
          <w:vertAlign w:val="subscript"/>
          <w:lang w:val="en-GB"/>
        </w:rPr>
        <w:t>plot</w:t>
      </w:r>
      <w:r>
        <w:rPr>
          <w:rFonts w:ascii="Times New Roman" w:hAnsi="Times New Roman"/>
          <w:sz w:val="24"/>
          <w:lang w:val="en-GB"/>
        </w:rPr>
        <w:t xml:space="preserve"> between observed and expected values. The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sz w:val="24"/>
          <w:lang w:val="en-GB"/>
        </w:rPr>
        <w:t xml:space="preserve"> value for a given species in the two-, three- and four-species mixtures did not greatly change.</w:t>
      </w:r>
    </w:p>
    <w:p w:rsidR="009B6430" w:rsidRDefault="009B6430" w:rsidP="0014463F">
      <w:pPr>
        <w:spacing w:after="120" w:line="480" w:lineRule="auto"/>
        <w:jc w:val="both"/>
        <w:rPr>
          <w:rFonts w:ascii="Times New Roman" w:hAnsi="Times New Roman"/>
          <w:sz w:val="24"/>
          <w:lang w:val="en-GB"/>
        </w:rPr>
      </w:pPr>
    </w:p>
    <w:p w:rsidR="0067308C" w:rsidRDefault="0067308C" w:rsidP="0014463F">
      <w:pPr>
        <w:spacing w:after="120" w:line="480" w:lineRule="auto"/>
        <w:jc w:val="both"/>
        <w:rPr>
          <w:rFonts w:ascii="Times New Roman" w:hAnsi="Times New Roman"/>
          <w:b/>
          <w:sz w:val="24"/>
          <w:lang w:val="en-GB"/>
        </w:rPr>
      </w:pPr>
    </w:p>
    <w:p w:rsidR="009B6430" w:rsidRDefault="009B6430" w:rsidP="0014463F">
      <w:pPr>
        <w:spacing w:after="120" w:line="480" w:lineRule="auto"/>
        <w:jc w:val="both"/>
        <w:rPr>
          <w:rFonts w:ascii="Times New Roman" w:hAnsi="Times New Roman"/>
          <w:b/>
          <w:sz w:val="24"/>
          <w:lang w:val="en-GB"/>
        </w:rPr>
      </w:pPr>
      <w:r>
        <w:rPr>
          <w:rFonts w:ascii="Times New Roman" w:hAnsi="Times New Roman"/>
          <w:b/>
          <w:sz w:val="24"/>
          <w:lang w:val="en-GB"/>
        </w:rPr>
        <w:t>CONCLUSION</w:t>
      </w:r>
    </w:p>
    <w:p w:rsidR="00116247" w:rsidRDefault="009B6430" w:rsidP="0014463F">
      <w:pPr>
        <w:spacing w:after="120" w:line="480" w:lineRule="auto"/>
        <w:jc w:val="both"/>
        <w:rPr>
          <w:rFonts w:ascii="Times New Roman" w:hAnsi="Times New Roman"/>
          <w:sz w:val="24"/>
          <w:lang w:val="en-GB"/>
        </w:rPr>
      </w:pPr>
      <w:r>
        <w:rPr>
          <w:rFonts w:ascii="Times New Roman" w:hAnsi="Times New Roman"/>
          <w:sz w:val="24"/>
          <w:lang w:val="en-GB"/>
        </w:rPr>
        <w:t xml:space="preserve">Applying the version of </w:t>
      </w:r>
      <w:proofErr w:type="spellStart"/>
      <w:r>
        <w:rPr>
          <w:rFonts w:ascii="Times New Roman" w:hAnsi="Times New Roman"/>
          <w:sz w:val="24"/>
          <w:lang w:val="en-GB"/>
        </w:rPr>
        <w:t>Loreau</w:t>
      </w:r>
      <w:proofErr w:type="spellEnd"/>
      <w:r>
        <w:rPr>
          <w:rFonts w:ascii="Times New Roman" w:hAnsi="Times New Roman"/>
          <w:sz w:val="24"/>
          <w:lang w:val="en-GB"/>
        </w:rPr>
        <w:t xml:space="preserve"> &amp; Hector’s (2001) method to </w:t>
      </w:r>
      <w:r w:rsidR="003C6641">
        <w:rPr>
          <w:rFonts w:ascii="Times New Roman" w:hAnsi="Times New Roman"/>
          <w:sz w:val="24"/>
          <w:lang w:val="en-GB"/>
        </w:rPr>
        <w:t>complex</w:t>
      </w:r>
      <w:r>
        <w:rPr>
          <w:rFonts w:ascii="Times New Roman" w:hAnsi="Times New Roman"/>
          <w:sz w:val="24"/>
          <w:lang w:val="en-GB"/>
        </w:rPr>
        <w:t xml:space="preserve"> components of ecosystem functioning will provide important new practical applications as well as conceptual insights in functional biodiversity research. We have shown here that, with the appropriate</w:t>
      </w:r>
      <w:bookmarkStart w:id="0" w:name="_GoBack"/>
      <w:bookmarkEnd w:id="0"/>
      <w:r>
        <w:rPr>
          <w:rFonts w:ascii="Times New Roman" w:hAnsi="Times New Roman"/>
          <w:sz w:val="24"/>
          <w:lang w:val="en-GB"/>
        </w:rPr>
        <w:t xml:space="preserve"> weighting factors for specific, complex functional properties, the method can be applied to a broad range of functional properties, </w:t>
      </w:r>
      <w:r w:rsidR="007119EB">
        <w:rPr>
          <w:rFonts w:ascii="Times New Roman" w:hAnsi="Times New Roman"/>
          <w:sz w:val="24"/>
          <w:lang w:val="en-GB"/>
        </w:rPr>
        <w:t xml:space="preserve">rather than </w:t>
      </w:r>
      <w:r>
        <w:rPr>
          <w:rFonts w:ascii="Times New Roman" w:hAnsi="Times New Roman"/>
          <w:sz w:val="24"/>
          <w:lang w:val="en-GB"/>
        </w:rPr>
        <w:t xml:space="preserve">to </w:t>
      </w:r>
      <w:r w:rsidR="007119EB">
        <w:rPr>
          <w:rFonts w:ascii="Times New Roman" w:hAnsi="Times New Roman"/>
          <w:sz w:val="24"/>
          <w:lang w:val="en-GB"/>
        </w:rPr>
        <w:t>yield alone</w:t>
      </w:r>
      <w:r>
        <w:rPr>
          <w:rFonts w:ascii="Times New Roman" w:hAnsi="Times New Roman"/>
          <w:sz w:val="24"/>
          <w:lang w:val="en-GB"/>
        </w:rPr>
        <w:t xml:space="preserve">. In our case, we used </w:t>
      </w:r>
      <w:r w:rsidR="008068D6" w:rsidRPr="00D37E91">
        <w:rPr>
          <w:rFonts w:ascii="Times New Roman" w:hAnsi="Times New Roman"/>
          <w:sz w:val="24"/>
          <w:lang w:val="en-GB"/>
        </w:rPr>
        <w:t xml:space="preserve">the quantum yield for reduction of end electron acceptors at the PSI acceptor </w:t>
      </w:r>
      <w:r w:rsidR="008068D6">
        <w:rPr>
          <w:rFonts w:ascii="Times New Roman" w:hAnsi="Times New Roman"/>
          <w:sz w:val="24"/>
          <w:lang w:val="en-GB"/>
        </w:rPr>
        <w:t>side</w:t>
      </w:r>
      <w:r>
        <w:rPr>
          <w:rFonts w:ascii="Times New Roman" w:hAnsi="Times New Roman"/>
          <w:sz w:val="24"/>
          <w:lang w:val="en-GB"/>
        </w:rPr>
        <w:t xml:space="preserve"> as the weighting factor for ecosystem-level carbon isotope composition</w:t>
      </w:r>
      <w:r w:rsidR="007119EB">
        <w:rPr>
          <w:rFonts w:ascii="Times New Roman" w:hAnsi="Times New Roman"/>
          <w:sz w:val="24"/>
          <w:lang w:val="en-GB"/>
        </w:rPr>
        <w:t xml:space="preserve">. </w:t>
      </w:r>
      <w:r w:rsidR="007119EB" w:rsidRPr="007119EB">
        <w:rPr>
          <w:rFonts w:ascii="Times New Roman" w:hAnsi="Times New Roman"/>
          <w:sz w:val="24"/>
          <w:lang w:val="en-GB"/>
        </w:rPr>
        <w:t>This combination of</w:t>
      </w:r>
      <w:r w:rsidR="007119EB">
        <w:rPr>
          <w:rFonts w:ascii="Times New Roman" w:hAnsi="Times New Roman"/>
          <w:sz w:val="24"/>
          <w:lang w:val="en-GB"/>
        </w:rPr>
        <w:t xml:space="preserve"> </w:t>
      </w:r>
      <w:r w:rsidR="007119EB" w:rsidRPr="007119EB">
        <w:rPr>
          <w:rFonts w:ascii="Times New Roman" w:hAnsi="Times New Roman"/>
          <w:sz w:val="24"/>
          <w:lang w:val="en-GB"/>
        </w:rPr>
        <w:t>weights and functions provides an</w:t>
      </w:r>
      <w:r>
        <w:rPr>
          <w:rFonts w:ascii="Times New Roman" w:hAnsi="Times New Roman"/>
          <w:sz w:val="24"/>
          <w:lang w:val="en-GB"/>
        </w:rPr>
        <w:t xml:space="preserve"> estimat</w:t>
      </w:r>
      <w:r w:rsidR="003C6641">
        <w:rPr>
          <w:rFonts w:ascii="Times New Roman" w:hAnsi="Times New Roman"/>
          <w:sz w:val="24"/>
          <w:lang w:val="en-GB"/>
        </w:rPr>
        <w:t>e</w:t>
      </w:r>
      <w:r w:rsidR="007119EB">
        <w:rPr>
          <w:rFonts w:ascii="Times New Roman" w:hAnsi="Times New Roman"/>
          <w:sz w:val="24"/>
          <w:lang w:val="en-GB"/>
        </w:rPr>
        <w:t xml:space="preserve"> of</w:t>
      </w:r>
      <w:r>
        <w:rPr>
          <w:rFonts w:ascii="Times New Roman" w:hAnsi="Times New Roman"/>
          <w:sz w:val="24"/>
          <w:lang w:val="en-GB"/>
        </w:rPr>
        <w:t xml:space="preserve"> intrinsic water use efficiency</w:t>
      </w:r>
      <w:r w:rsidR="007119EB">
        <w:rPr>
          <w:rFonts w:ascii="Times New Roman" w:hAnsi="Times New Roman"/>
          <w:sz w:val="24"/>
          <w:lang w:val="en-GB"/>
        </w:rPr>
        <w:t xml:space="preserve"> in mixed species </w:t>
      </w:r>
      <w:r w:rsidR="00854DC4">
        <w:rPr>
          <w:rFonts w:ascii="Times New Roman" w:hAnsi="Times New Roman"/>
          <w:sz w:val="24"/>
          <w:lang w:val="en-GB"/>
        </w:rPr>
        <w:t>plot</w:t>
      </w:r>
      <w:r w:rsidR="007119EB">
        <w:rPr>
          <w:rFonts w:ascii="Times New Roman" w:hAnsi="Times New Roman"/>
          <w:sz w:val="24"/>
          <w:lang w:val="en-GB"/>
        </w:rPr>
        <w:t>s</w:t>
      </w:r>
      <w:r>
        <w:rPr>
          <w:rFonts w:ascii="Times New Roman" w:hAnsi="Times New Roman"/>
          <w:sz w:val="24"/>
          <w:lang w:val="en-GB"/>
        </w:rPr>
        <w:t xml:space="preserve">. For other </w:t>
      </w:r>
      <w:r w:rsidR="00854DC4">
        <w:rPr>
          <w:rFonts w:ascii="Times New Roman" w:hAnsi="Times New Roman"/>
          <w:sz w:val="24"/>
          <w:lang w:val="en-GB"/>
        </w:rPr>
        <w:t>complex</w:t>
      </w:r>
      <w:r>
        <w:rPr>
          <w:rFonts w:ascii="Times New Roman" w:hAnsi="Times New Roman"/>
          <w:sz w:val="24"/>
          <w:lang w:val="en-GB"/>
        </w:rPr>
        <w:t xml:space="preserve"> traits, the selection of the most pertinent weighting factor </w:t>
      </w:r>
      <w:r w:rsidR="007119EB">
        <w:rPr>
          <w:rFonts w:ascii="Times New Roman" w:hAnsi="Times New Roman"/>
          <w:sz w:val="24"/>
          <w:lang w:val="en-GB"/>
        </w:rPr>
        <w:t xml:space="preserve">should </w:t>
      </w:r>
      <w:r>
        <w:rPr>
          <w:rFonts w:ascii="Times New Roman" w:hAnsi="Times New Roman"/>
          <w:sz w:val="24"/>
          <w:lang w:val="en-GB"/>
        </w:rPr>
        <w:t>make it possible to determine the contribution of each species to the studied ecosystem property. Some of the weighting factors may be difficult to measure precisely with currently available equipment, as in the case of CO</w:t>
      </w:r>
      <w:r>
        <w:rPr>
          <w:rFonts w:ascii="Times New Roman" w:hAnsi="Times New Roman"/>
          <w:sz w:val="24"/>
          <w:vertAlign w:val="subscript"/>
          <w:lang w:val="en-GB"/>
        </w:rPr>
        <w:t>2</w:t>
      </w:r>
      <w:r>
        <w:rPr>
          <w:rFonts w:ascii="Times New Roman" w:hAnsi="Times New Roman"/>
          <w:sz w:val="24"/>
          <w:lang w:val="en-GB"/>
        </w:rPr>
        <w:t xml:space="preserve"> assimilation rates in our study. Nevertheless, if appropriate measurements are not easily obtainable, proxies could be found</w:t>
      </w:r>
      <w:r w:rsidR="007119EB">
        <w:rPr>
          <w:rFonts w:ascii="Times New Roman" w:hAnsi="Times New Roman"/>
          <w:sz w:val="24"/>
          <w:lang w:val="en-GB"/>
        </w:rPr>
        <w:t xml:space="preserve"> </w:t>
      </w:r>
      <w:r w:rsidR="007119EB" w:rsidRPr="007119EB">
        <w:rPr>
          <w:rFonts w:ascii="Times New Roman" w:hAnsi="Times New Roman"/>
          <w:sz w:val="24"/>
          <w:lang w:val="en-GB"/>
        </w:rPr>
        <w:t>that provide the same proportional contributions</w:t>
      </w:r>
      <w:r>
        <w:rPr>
          <w:rFonts w:ascii="Times New Roman" w:hAnsi="Times New Roman"/>
          <w:sz w:val="24"/>
          <w:lang w:val="en-GB"/>
        </w:rPr>
        <w:t>; modelling approaches may be of help in thi</w:t>
      </w:r>
      <w:r w:rsidR="00116247">
        <w:rPr>
          <w:rFonts w:ascii="Times New Roman" w:hAnsi="Times New Roman"/>
          <w:sz w:val="24"/>
          <w:lang w:val="en-GB"/>
        </w:rPr>
        <w:t xml:space="preserve">s case. </w:t>
      </w:r>
      <w:r>
        <w:rPr>
          <w:rFonts w:ascii="Times New Roman" w:hAnsi="Times New Roman"/>
          <w:sz w:val="24"/>
          <w:lang w:val="en-GB"/>
        </w:rPr>
        <w:t xml:space="preserve">In the young mixed temperate plantation in our study, complementarity rather than selection effects were the substantial drivers of plot water use efficiency. As the plantation ages and taller trees with broader root systems begin to compete for light and soil resources, the complementarity </w:t>
      </w:r>
      <w:r>
        <w:rPr>
          <w:rFonts w:ascii="Times New Roman" w:hAnsi="Times New Roman"/>
          <w:sz w:val="24"/>
          <w:lang w:val="en-GB"/>
        </w:rPr>
        <w:lastRenderedPageBreak/>
        <w:t xml:space="preserve">effects might increase and selection effects might arise due to more frequent interspecific interactions. </w:t>
      </w:r>
      <w:r w:rsidR="00EF2B30">
        <w:rPr>
          <w:rFonts w:ascii="Times New Roman" w:hAnsi="Times New Roman"/>
          <w:sz w:val="24"/>
          <w:lang w:val="en-GB"/>
        </w:rPr>
        <w:t>It will thus be interesting to follow the changes in the relative importance of these two components of net biodiversity effects for a multitude of ecological processes and functions.</w:t>
      </w:r>
    </w:p>
    <w:p w:rsidR="009B6430" w:rsidRDefault="009B6430" w:rsidP="0014463F">
      <w:pPr>
        <w:spacing w:after="120" w:line="480" w:lineRule="auto"/>
        <w:jc w:val="both"/>
        <w:rPr>
          <w:rFonts w:ascii="Times New Roman" w:hAnsi="Times New Roman"/>
          <w:b/>
          <w:sz w:val="24"/>
          <w:lang w:val="en-GB"/>
        </w:rPr>
      </w:pPr>
      <w:r>
        <w:rPr>
          <w:rFonts w:ascii="Times New Roman" w:hAnsi="Times New Roman"/>
          <w:b/>
          <w:sz w:val="24"/>
          <w:lang w:val="en-GB"/>
        </w:rPr>
        <w:br w:type="page"/>
      </w:r>
      <w:r>
        <w:rPr>
          <w:rFonts w:ascii="Times New Roman" w:hAnsi="Times New Roman"/>
          <w:b/>
          <w:sz w:val="24"/>
          <w:lang w:val="en-GB"/>
        </w:rPr>
        <w:lastRenderedPageBreak/>
        <w:t>ACKNOWLEDGMENTS</w:t>
      </w:r>
    </w:p>
    <w:p w:rsidR="009B6430" w:rsidRDefault="009B6430" w:rsidP="0014463F">
      <w:pPr>
        <w:spacing w:after="120" w:line="480" w:lineRule="auto"/>
        <w:jc w:val="both"/>
        <w:rPr>
          <w:rFonts w:ascii="Times New Roman" w:hAnsi="Times New Roman"/>
          <w:sz w:val="24"/>
          <w:lang w:val="en-GB"/>
        </w:rPr>
      </w:pPr>
      <w:r>
        <w:rPr>
          <w:rFonts w:ascii="Times New Roman" w:hAnsi="Times New Roman"/>
          <w:sz w:val="24"/>
          <w:lang w:val="en-GB"/>
        </w:rPr>
        <w:t xml:space="preserve">We thank Laureline Bes De Berc for her considerable technical support in leaf or needle collection and grinding. We would like to acknowledge </w:t>
      </w:r>
      <w:r w:rsidR="00A815FA">
        <w:rPr>
          <w:rFonts w:ascii="Times New Roman" w:hAnsi="Times New Roman"/>
          <w:sz w:val="24"/>
          <w:lang w:val="en-GB"/>
        </w:rPr>
        <w:t xml:space="preserve">the </w:t>
      </w:r>
      <w:r>
        <w:rPr>
          <w:rFonts w:ascii="Times New Roman" w:hAnsi="Times New Roman"/>
          <w:sz w:val="24"/>
          <w:lang w:val="en-GB"/>
        </w:rPr>
        <w:t>anonymous reviewers who greatly contributed to the improvement</w:t>
      </w:r>
      <w:r>
        <w:rPr>
          <w:rFonts w:ascii="Times New Roman" w:hAnsi="Times New Roman"/>
          <w:color w:val="000000"/>
          <w:sz w:val="24"/>
          <w:lang w:val="en-GB"/>
        </w:rPr>
        <w:t xml:space="preserve"> of a previous version of this manuscript. The research leading to these results </w:t>
      </w:r>
      <w:r w:rsidR="00EF2B30">
        <w:rPr>
          <w:rFonts w:ascii="Times New Roman" w:hAnsi="Times New Roman"/>
          <w:color w:val="000000"/>
          <w:sz w:val="24"/>
          <w:lang w:val="en-GB"/>
        </w:rPr>
        <w:t xml:space="preserve">was done within the </w:t>
      </w:r>
      <w:proofErr w:type="spellStart"/>
      <w:r w:rsidR="00EF2B30">
        <w:rPr>
          <w:rFonts w:ascii="Times New Roman" w:hAnsi="Times New Roman"/>
          <w:color w:val="000000"/>
          <w:sz w:val="24"/>
          <w:lang w:val="en-GB"/>
        </w:rPr>
        <w:t>FunDivEUROPE</w:t>
      </w:r>
      <w:proofErr w:type="spellEnd"/>
      <w:r w:rsidR="00EF2B30">
        <w:rPr>
          <w:rFonts w:ascii="Times New Roman" w:hAnsi="Times New Roman"/>
          <w:color w:val="000000"/>
          <w:sz w:val="24"/>
          <w:lang w:val="en-GB"/>
        </w:rPr>
        <w:t xml:space="preserve"> project, receiving </w:t>
      </w:r>
      <w:r>
        <w:rPr>
          <w:rFonts w:ascii="Times New Roman" w:hAnsi="Times New Roman"/>
          <w:color w:val="000000"/>
          <w:sz w:val="24"/>
          <w:lang w:val="en-GB"/>
        </w:rPr>
        <w:t>funding from the European Union Seventh Framework Programme (FP7/2007-2013) under grant agreement n° 265171.</w:t>
      </w:r>
      <w:r>
        <w:rPr>
          <w:color w:val="000000"/>
          <w:lang w:val="en-GB"/>
        </w:rPr>
        <w:t xml:space="preserve"> </w:t>
      </w:r>
      <w:r>
        <w:rPr>
          <w:rFonts w:ascii="Times New Roman" w:hAnsi="Times New Roman"/>
          <w:color w:val="000000"/>
          <w:sz w:val="24"/>
          <w:lang w:val="en-GB"/>
        </w:rPr>
        <w:t xml:space="preserve">We also acknowledge the participants of the BACCARA project (FP7/2007-2013, grant agreement 226299) who contributed to data acquisition at the </w:t>
      </w:r>
      <w:proofErr w:type="spellStart"/>
      <w:r>
        <w:rPr>
          <w:rFonts w:ascii="Times New Roman" w:hAnsi="Times New Roman"/>
          <w:color w:val="000000"/>
          <w:sz w:val="24"/>
          <w:lang w:val="en-GB"/>
        </w:rPr>
        <w:t>Kaltenborn</w:t>
      </w:r>
      <w:proofErr w:type="spellEnd"/>
      <w:r>
        <w:rPr>
          <w:rFonts w:ascii="Times New Roman" w:hAnsi="Times New Roman"/>
          <w:color w:val="000000"/>
          <w:sz w:val="24"/>
          <w:lang w:val="en-GB"/>
        </w:rPr>
        <w:t xml:space="preserve"> plantation. This work was supported by the French National Research Agency through the Laboratory of Excellence ARBRE (ANR-12- LABXARBRE-01). </w:t>
      </w:r>
      <w:r>
        <w:rPr>
          <w:rFonts w:ascii="Times New Roman" w:hAnsi="Times New Roman"/>
          <w:sz w:val="24"/>
          <w:lang w:val="en-GB"/>
        </w:rPr>
        <w:t xml:space="preserve">CG was supported by a grant from INRA Nancy in the framework of the </w:t>
      </w:r>
      <w:proofErr w:type="spellStart"/>
      <w:r>
        <w:rPr>
          <w:rFonts w:ascii="Times New Roman" w:hAnsi="Times New Roman"/>
          <w:sz w:val="24"/>
          <w:lang w:val="en-GB"/>
        </w:rPr>
        <w:t>FunDivEUROPE</w:t>
      </w:r>
      <w:proofErr w:type="spellEnd"/>
      <w:r>
        <w:rPr>
          <w:rFonts w:ascii="Times New Roman" w:hAnsi="Times New Roman"/>
          <w:sz w:val="24"/>
          <w:lang w:val="en-GB"/>
        </w:rPr>
        <w:t xml:space="preserve"> project.</w:t>
      </w:r>
    </w:p>
    <w:p w:rsidR="009B6430" w:rsidRDefault="009B6430" w:rsidP="0014463F">
      <w:pPr>
        <w:spacing w:after="120" w:line="480" w:lineRule="auto"/>
        <w:jc w:val="both"/>
        <w:rPr>
          <w:rFonts w:ascii="Times New Roman" w:hAnsi="Times New Roman"/>
          <w:sz w:val="24"/>
          <w:lang w:val="en-GB"/>
        </w:rPr>
      </w:pPr>
    </w:p>
    <w:p w:rsidR="009B6430" w:rsidRDefault="009B6430" w:rsidP="0014463F">
      <w:pPr>
        <w:spacing w:after="120" w:line="480" w:lineRule="auto"/>
        <w:jc w:val="both"/>
        <w:rPr>
          <w:rFonts w:ascii="Times New Roman" w:hAnsi="Times New Roman"/>
          <w:b/>
          <w:sz w:val="24"/>
          <w:lang w:val="en-GB"/>
        </w:rPr>
      </w:pPr>
      <w:r>
        <w:rPr>
          <w:rFonts w:ascii="Times New Roman" w:hAnsi="Times New Roman"/>
          <w:b/>
          <w:sz w:val="24"/>
          <w:lang w:val="en-GB"/>
        </w:rPr>
        <w:br w:type="page"/>
      </w:r>
      <w:r>
        <w:rPr>
          <w:rFonts w:ascii="Times New Roman" w:hAnsi="Times New Roman"/>
          <w:b/>
          <w:sz w:val="24"/>
          <w:lang w:val="en-GB"/>
        </w:rPr>
        <w:lastRenderedPageBreak/>
        <w:t>REFERENCES</w:t>
      </w:r>
    </w:p>
    <w:p w:rsidR="009B6430" w:rsidRPr="00FB449F" w:rsidRDefault="009B6430" w:rsidP="0014463F">
      <w:pPr>
        <w:spacing w:after="120" w:line="480" w:lineRule="auto"/>
        <w:jc w:val="both"/>
        <w:rPr>
          <w:rFonts w:ascii="Times New Roman" w:hAnsi="Times New Roman"/>
          <w:noProof/>
          <w:sz w:val="24"/>
          <w:lang w:val="en-US"/>
        </w:rPr>
      </w:pPr>
      <w:proofErr w:type="spellStart"/>
      <w:r>
        <w:rPr>
          <w:rFonts w:ascii="Times New Roman" w:hAnsi="Times New Roman"/>
          <w:sz w:val="24"/>
          <w:lang w:val="en-GB"/>
        </w:rPr>
        <w:t>Aarssen</w:t>
      </w:r>
      <w:proofErr w:type="spellEnd"/>
      <w:r>
        <w:rPr>
          <w:rFonts w:ascii="Times New Roman" w:hAnsi="Times New Roman"/>
          <w:sz w:val="24"/>
          <w:lang w:val="en-GB"/>
        </w:rPr>
        <w:t xml:space="preserve">, L.W. (1997) High productivity in grassland ecosystems: effects by species diversity or productive species? </w:t>
      </w:r>
      <w:proofErr w:type="spellStart"/>
      <w:r>
        <w:rPr>
          <w:rFonts w:ascii="Times New Roman" w:hAnsi="Times New Roman"/>
          <w:i/>
          <w:sz w:val="24"/>
          <w:lang w:val="en-GB"/>
        </w:rPr>
        <w:t>Oikos</w:t>
      </w:r>
      <w:proofErr w:type="spellEnd"/>
      <w:r>
        <w:rPr>
          <w:rFonts w:ascii="Times New Roman" w:hAnsi="Times New Roman"/>
          <w:sz w:val="24"/>
          <w:lang w:val="en-GB"/>
        </w:rPr>
        <w:t xml:space="preserve">, </w:t>
      </w:r>
      <w:r>
        <w:rPr>
          <w:rFonts w:ascii="Times New Roman" w:hAnsi="Times New Roman"/>
          <w:b/>
          <w:sz w:val="24"/>
          <w:lang w:val="en-GB"/>
        </w:rPr>
        <w:t>80</w:t>
      </w:r>
      <w:r>
        <w:rPr>
          <w:rFonts w:ascii="Times New Roman" w:hAnsi="Times New Roman"/>
          <w:sz w:val="24"/>
          <w:lang w:val="en-GB"/>
        </w:rPr>
        <w:t>, 183-184.</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Bonal, D., Barigah, T.S., Granier, A. &amp; Guehl, J. (2000) Late stage canopy tree species with extremely low </w:t>
      </w:r>
      <w:r>
        <w:rPr>
          <w:rFonts w:ascii="Times New Roman" w:hAnsi="Times New Roman"/>
          <w:i/>
          <w:noProof/>
          <w:sz w:val="24"/>
        </w:rPr>
        <w:t>δ</w:t>
      </w:r>
      <w:r w:rsidRPr="00FB449F">
        <w:rPr>
          <w:rFonts w:ascii="Times New Roman" w:hAnsi="Times New Roman"/>
          <w:noProof/>
          <w:sz w:val="24"/>
          <w:vertAlign w:val="superscript"/>
          <w:lang w:val="en-US"/>
        </w:rPr>
        <w:t>13</w:t>
      </w:r>
      <w:r w:rsidRPr="00FB449F">
        <w:rPr>
          <w:rFonts w:ascii="Times New Roman" w:hAnsi="Times New Roman"/>
          <w:noProof/>
          <w:sz w:val="24"/>
          <w:lang w:val="en-US"/>
        </w:rPr>
        <w:t xml:space="preserve">C and high stomatal sensitivity to seasonal soil drought in the tropical rainforest of French Guiana. </w:t>
      </w:r>
      <w:r w:rsidR="00A815FA" w:rsidRPr="00A815FA">
        <w:rPr>
          <w:rFonts w:ascii="Times New Roman" w:hAnsi="Times New Roman"/>
          <w:i/>
          <w:noProof/>
          <w:sz w:val="24"/>
          <w:lang w:val="en-US"/>
        </w:rPr>
        <w:t>Plant, Cell and Enviro</w:t>
      </w:r>
      <w:r w:rsidR="00A815FA">
        <w:rPr>
          <w:rFonts w:ascii="Times New Roman" w:hAnsi="Times New Roman"/>
          <w:i/>
          <w:noProof/>
          <w:sz w:val="24"/>
          <w:lang w:val="en-US"/>
        </w:rPr>
        <w:t>nment</w:t>
      </w:r>
      <w:r>
        <w:rPr>
          <w:rStyle w:val="Accentuation"/>
          <w:rFonts w:ascii="Times New Roman" w:hAnsi="Times New Roman"/>
          <w:i w:val="0"/>
          <w:sz w:val="24"/>
          <w:lang w:val="en-GB"/>
        </w:rPr>
        <w:t xml:space="preserve">, </w:t>
      </w:r>
      <w:r w:rsidRPr="00FB449F">
        <w:rPr>
          <w:rFonts w:ascii="Times New Roman" w:hAnsi="Times New Roman"/>
          <w:b/>
          <w:noProof/>
          <w:sz w:val="24"/>
          <w:lang w:val="en-US"/>
        </w:rPr>
        <w:t>23</w:t>
      </w:r>
      <w:r w:rsidRPr="00FB449F">
        <w:rPr>
          <w:rFonts w:ascii="Times New Roman" w:hAnsi="Times New Roman"/>
          <w:noProof/>
          <w:sz w:val="24"/>
          <w:lang w:val="en-US"/>
        </w:rPr>
        <w:t>, 445-459.</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Cascio, C., M. Schaub, K. Novak, R. Desotgiu, F. Bussotti, &amp; R. J. Strasser. (2010) Foliar responses to ozone of fagus sylvatica L. seedlings grown in shaded and in full sunlight conditions. </w:t>
      </w:r>
      <w:r w:rsidRPr="00FB449F">
        <w:rPr>
          <w:rFonts w:ascii="Times New Roman" w:hAnsi="Times New Roman"/>
          <w:i/>
          <w:noProof/>
          <w:sz w:val="24"/>
          <w:lang w:val="en-US"/>
        </w:rPr>
        <w:t>Environmental and Experimental Botany,</w:t>
      </w:r>
      <w:r w:rsidRPr="00FB449F">
        <w:rPr>
          <w:rFonts w:ascii="Times New Roman" w:hAnsi="Times New Roman"/>
          <w:noProof/>
          <w:sz w:val="24"/>
          <w:lang w:val="en-US"/>
        </w:rPr>
        <w:t xml:space="preserve"> </w:t>
      </w:r>
      <w:r w:rsidRPr="00FB449F">
        <w:rPr>
          <w:rFonts w:ascii="Times New Roman" w:hAnsi="Times New Roman"/>
          <w:b/>
          <w:noProof/>
          <w:sz w:val="24"/>
          <w:lang w:val="en-US"/>
        </w:rPr>
        <w:t>68</w:t>
      </w:r>
      <w:r w:rsidRPr="00FB449F">
        <w:rPr>
          <w:rFonts w:ascii="Times New Roman" w:hAnsi="Times New Roman"/>
          <w:noProof/>
          <w:sz w:val="24"/>
          <w:lang w:val="en-US"/>
        </w:rPr>
        <w:t>, 188-197.</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Farquhar, G.D., O'Leary, M.H., &amp; Berry, J.A. (1982) On the relationship between carbon isotope discrimination and the intercellular carbon dioxide concentration in leaves. </w:t>
      </w:r>
      <w:r>
        <w:rPr>
          <w:rFonts w:ascii="Times New Roman" w:hAnsi="Times New Roman"/>
          <w:i/>
          <w:sz w:val="24"/>
          <w:lang w:val="en-GB"/>
        </w:rPr>
        <w:t>Australian Journal of Plant Physiology</w:t>
      </w:r>
      <w:r>
        <w:rPr>
          <w:rFonts w:ascii="Times New Roman" w:hAnsi="Times New Roman"/>
          <w:sz w:val="24"/>
          <w:lang w:val="en-GB"/>
        </w:rPr>
        <w:t xml:space="preserve">, </w:t>
      </w:r>
      <w:r w:rsidRPr="00FB449F">
        <w:rPr>
          <w:rFonts w:ascii="Times New Roman" w:hAnsi="Times New Roman"/>
          <w:b/>
          <w:noProof/>
          <w:sz w:val="24"/>
          <w:lang w:val="en-US"/>
        </w:rPr>
        <w:t>9</w:t>
      </w:r>
      <w:r w:rsidRPr="00FB449F">
        <w:rPr>
          <w:rFonts w:ascii="Times New Roman" w:hAnsi="Times New Roman"/>
          <w:noProof/>
          <w:sz w:val="24"/>
          <w:lang w:val="en-US"/>
        </w:rPr>
        <w:t>, 121-137.</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Forrester, D.I., Theiveyanathan, S., Collopy, J.J. &amp; Marcar, N.E. (2010) Enhanced water use efficiency in a mixed Eucalyptus globulus and Acacia mearnsii plantation. </w:t>
      </w:r>
      <w:r>
        <w:rPr>
          <w:rFonts w:ascii="Times New Roman" w:hAnsi="Times New Roman"/>
          <w:i/>
          <w:sz w:val="24"/>
          <w:lang w:val="en-GB"/>
        </w:rPr>
        <w:t>Forest Ecology and Management</w:t>
      </w:r>
      <w:r w:rsidRPr="00FB449F">
        <w:rPr>
          <w:rFonts w:ascii="Times New Roman" w:hAnsi="Times New Roman"/>
          <w:noProof/>
          <w:sz w:val="24"/>
          <w:lang w:val="en-US"/>
        </w:rPr>
        <w:t xml:space="preserve">, </w:t>
      </w:r>
      <w:r w:rsidRPr="00FB449F">
        <w:rPr>
          <w:rFonts w:ascii="Times New Roman" w:hAnsi="Times New Roman"/>
          <w:b/>
          <w:noProof/>
          <w:sz w:val="24"/>
          <w:lang w:val="en-US"/>
        </w:rPr>
        <w:t>259</w:t>
      </w:r>
      <w:r w:rsidRPr="00FB449F">
        <w:rPr>
          <w:rFonts w:ascii="Times New Roman" w:hAnsi="Times New Roman"/>
          <w:noProof/>
          <w:sz w:val="24"/>
          <w:lang w:val="en-US"/>
        </w:rPr>
        <w:t>, 1761-1770.</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Fox, J.W. (2005) Interpreting the selection effect of biodiversity on ecosystem function. </w:t>
      </w:r>
      <w:r w:rsidRPr="00FB449F">
        <w:rPr>
          <w:rFonts w:ascii="Times New Roman" w:hAnsi="Times New Roman"/>
          <w:i/>
          <w:noProof/>
          <w:sz w:val="24"/>
          <w:lang w:val="en-US"/>
        </w:rPr>
        <w:t>Ecology letters</w:t>
      </w:r>
      <w:r w:rsidRPr="00FB449F">
        <w:rPr>
          <w:rFonts w:ascii="Times New Roman" w:hAnsi="Times New Roman"/>
          <w:noProof/>
          <w:sz w:val="24"/>
          <w:lang w:val="en-US"/>
        </w:rPr>
        <w:t xml:space="preserve">, </w:t>
      </w:r>
      <w:r w:rsidRPr="00FB449F">
        <w:rPr>
          <w:rFonts w:ascii="Times New Roman" w:hAnsi="Times New Roman"/>
          <w:b/>
          <w:noProof/>
          <w:sz w:val="24"/>
          <w:lang w:val="en-US"/>
        </w:rPr>
        <w:t>8</w:t>
      </w:r>
      <w:r w:rsidRPr="00FB449F">
        <w:rPr>
          <w:rFonts w:ascii="Times New Roman" w:hAnsi="Times New Roman"/>
          <w:noProof/>
          <w:sz w:val="24"/>
          <w:lang w:val="en-US"/>
        </w:rPr>
        <w:t>, 846-856.</w:t>
      </w:r>
    </w:p>
    <w:p w:rsidR="008068D6" w:rsidRDefault="008068D6" w:rsidP="0014463F">
      <w:pPr>
        <w:spacing w:after="120" w:line="480" w:lineRule="auto"/>
        <w:jc w:val="both"/>
        <w:rPr>
          <w:rFonts w:ascii="Times New Roman" w:hAnsi="Times New Roman"/>
          <w:noProof/>
          <w:sz w:val="24"/>
          <w:lang w:val="en-US"/>
        </w:rPr>
      </w:pPr>
      <w:r>
        <w:rPr>
          <w:rFonts w:ascii="Times New Roman" w:hAnsi="Times New Roman"/>
          <w:noProof/>
          <w:sz w:val="24"/>
          <w:lang w:val="en-US"/>
        </w:rPr>
        <w:t xml:space="preserve">Genty B, </w:t>
      </w:r>
      <w:r w:rsidRPr="00A8030E">
        <w:rPr>
          <w:rFonts w:ascii="Times New Roman" w:hAnsi="Times New Roman"/>
          <w:noProof/>
          <w:sz w:val="24"/>
          <w:lang w:val="en-US"/>
        </w:rPr>
        <w:t>Briantais</w:t>
      </w:r>
      <w:r>
        <w:rPr>
          <w:rFonts w:ascii="Times New Roman" w:hAnsi="Times New Roman"/>
          <w:noProof/>
          <w:sz w:val="24"/>
          <w:lang w:val="en-US"/>
        </w:rPr>
        <w:t xml:space="preserve"> J-M</w:t>
      </w:r>
      <w:r w:rsidRPr="00A8030E">
        <w:rPr>
          <w:rFonts w:ascii="Times New Roman" w:hAnsi="Times New Roman"/>
          <w:noProof/>
          <w:sz w:val="24"/>
          <w:lang w:val="en-US"/>
        </w:rPr>
        <w:t>, Baker</w:t>
      </w:r>
      <w:r>
        <w:rPr>
          <w:rFonts w:ascii="Times New Roman" w:hAnsi="Times New Roman"/>
          <w:noProof/>
          <w:sz w:val="24"/>
          <w:lang w:val="en-US"/>
        </w:rPr>
        <w:t xml:space="preserve"> N.R. (1989)</w:t>
      </w:r>
      <w:r w:rsidRPr="00A8030E">
        <w:rPr>
          <w:rFonts w:ascii="Times New Roman" w:hAnsi="Times New Roman"/>
          <w:noProof/>
          <w:sz w:val="24"/>
          <w:lang w:val="en-US"/>
        </w:rPr>
        <w:t xml:space="preserve"> The relationship between the quantum yield of photosynthetic electron transport and quench</w:t>
      </w:r>
      <w:r>
        <w:rPr>
          <w:rFonts w:ascii="Times New Roman" w:hAnsi="Times New Roman"/>
          <w:noProof/>
          <w:sz w:val="24"/>
          <w:lang w:val="en-US"/>
        </w:rPr>
        <w:t>ing of chlorophyll fluorescence.</w:t>
      </w:r>
      <w:r w:rsidRPr="00A8030E">
        <w:rPr>
          <w:rFonts w:ascii="Times New Roman" w:hAnsi="Times New Roman"/>
          <w:noProof/>
          <w:sz w:val="24"/>
          <w:lang w:val="en-US"/>
        </w:rPr>
        <w:t xml:space="preserve"> </w:t>
      </w:r>
      <w:r w:rsidRPr="00A8030E">
        <w:rPr>
          <w:rFonts w:ascii="Times New Roman" w:hAnsi="Times New Roman"/>
          <w:i/>
          <w:noProof/>
          <w:sz w:val="24"/>
          <w:lang w:val="en-US"/>
        </w:rPr>
        <w:t xml:space="preserve">Biochimica et Biophysica Acta (BBA) </w:t>
      </w:r>
      <w:r w:rsidRPr="00A8030E">
        <w:rPr>
          <w:i/>
          <w:lang w:val="en-US"/>
        </w:rPr>
        <w:t xml:space="preserve">- </w:t>
      </w:r>
      <w:r w:rsidRPr="00A8030E">
        <w:rPr>
          <w:rFonts w:ascii="Times New Roman" w:hAnsi="Times New Roman"/>
          <w:i/>
          <w:noProof/>
          <w:sz w:val="24"/>
          <w:lang w:val="en-US"/>
        </w:rPr>
        <w:t>General Subjects</w:t>
      </w:r>
      <w:r>
        <w:rPr>
          <w:rFonts w:ascii="Times New Roman" w:hAnsi="Times New Roman"/>
          <w:noProof/>
          <w:sz w:val="24"/>
          <w:lang w:val="en-US"/>
        </w:rPr>
        <w:t>,</w:t>
      </w:r>
      <w:r w:rsidRPr="00A8030E">
        <w:rPr>
          <w:rFonts w:ascii="Times New Roman" w:hAnsi="Times New Roman"/>
          <w:noProof/>
          <w:sz w:val="24"/>
          <w:lang w:val="en-US"/>
        </w:rPr>
        <w:t xml:space="preserve"> </w:t>
      </w:r>
      <w:r w:rsidRPr="00A8030E">
        <w:rPr>
          <w:rFonts w:ascii="Times New Roman" w:hAnsi="Times New Roman"/>
          <w:b/>
          <w:noProof/>
          <w:sz w:val="24"/>
          <w:lang w:val="en-US"/>
        </w:rPr>
        <w:t>990</w:t>
      </w:r>
      <w:r w:rsidRPr="00A8030E">
        <w:rPr>
          <w:rFonts w:ascii="Times New Roman" w:hAnsi="Times New Roman"/>
          <w:noProof/>
          <w:sz w:val="24"/>
          <w:lang w:val="en-US"/>
        </w:rPr>
        <w:t xml:space="preserve">, </w:t>
      </w:r>
      <w:r>
        <w:rPr>
          <w:rFonts w:ascii="Times New Roman" w:hAnsi="Times New Roman"/>
          <w:noProof/>
          <w:sz w:val="24"/>
          <w:lang w:val="en-US"/>
        </w:rPr>
        <w:t>87-</w:t>
      </w:r>
      <w:r w:rsidRPr="00A8030E">
        <w:rPr>
          <w:rFonts w:ascii="Times New Roman" w:hAnsi="Times New Roman"/>
          <w:noProof/>
          <w:sz w:val="24"/>
          <w:lang w:val="en-US"/>
        </w:rPr>
        <w:t>92</w:t>
      </w:r>
      <w:r>
        <w:rPr>
          <w:rFonts w:ascii="Times New Roman" w:hAnsi="Times New Roman"/>
          <w:noProof/>
          <w:sz w:val="24"/>
          <w:lang w:val="en-US"/>
        </w:rPr>
        <w:t>.</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Hooper, D.U., Chapin, F.S., Ewel, J.J., Hector, A., Inchausti, P., Lavorel, S., Lawton, J.H., Lodge, D.M., Loreau, M., Naeem, S., Schmid, B., Setälä, H., Symstad, A.J., Vandermeer, J. &amp; Wardle, D.A. (2005) Effects of biodiversity on ecosystem functioning: a consensus of current knowledge. </w:t>
      </w:r>
      <w:r>
        <w:rPr>
          <w:rFonts w:ascii="Times New Roman" w:hAnsi="Times New Roman"/>
          <w:i/>
          <w:sz w:val="24"/>
          <w:lang w:val="en-GB"/>
        </w:rPr>
        <w:t>Ecological Monographs</w:t>
      </w:r>
      <w:r w:rsidRPr="00FB449F">
        <w:rPr>
          <w:rFonts w:ascii="Times New Roman" w:hAnsi="Times New Roman"/>
          <w:noProof/>
          <w:sz w:val="24"/>
          <w:lang w:val="en-US"/>
        </w:rPr>
        <w:t xml:space="preserve">, </w:t>
      </w:r>
      <w:r w:rsidRPr="008068D6">
        <w:rPr>
          <w:rFonts w:ascii="Times New Roman" w:hAnsi="Times New Roman"/>
          <w:b/>
          <w:noProof/>
          <w:sz w:val="24"/>
          <w:lang w:val="en-US"/>
        </w:rPr>
        <w:t>75</w:t>
      </w:r>
      <w:r w:rsidRPr="00FB449F">
        <w:rPr>
          <w:rFonts w:ascii="Times New Roman" w:hAnsi="Times New Roman"/>
          <w:noProof/>
          <w:sz w:val="24"/>
          <w:lang w:val="en-US"/>
        </w:rPr>
        <w:t>, 3-35.</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lastRenderedPageBreak/>
        <w:t xml:space="preserve">Hooper, D.U., Adair, E.C., Cardinale, B.J., Byrnes, J.E.K., Hungate, B.A., Matulich, K.L., Gonzalez, A., Duffy, J.E., Gamfeldt, L. &amp; O’Connor, M.I. (2012) A global synthesis reveals biodiversity loss as a major driver of ecosystem change. </w:t>
      </w:r>
      <w:r w:rsidRPr="00FB449F">
        <w:rPr>
          <w:rFonts w:ascii="Times New Roman" w:hAnsi="Times New Roman"/>
          <w:i/>
          <w:noProof/>
          <w:sz w:val="24"/>
          <w:lang w:val="en-US"/>
        </w:rPr>
        <w:t>Nature</w:t>
      </w:r>
      <w:r w:rsidRPr="00FB449F">
        <w:rPr>
          <w:rFonts w:ascii="Times New Roman" w:hAnsi="Times New Roman"/>
          <w:noProof/>
          <w:sz w:val="24"/>
          <w:lang w:val="en-US"/>
        </w:rPr>
        <w:t xml:space="preserve">, </w:t>
      </w:r>
      <w:r w:rsidRPr="00FB449F">
        <w:rPr>
          <w:rFonts w:ascii="Times New Roman" w:hAnsi="Times New Roman"/>
          <w:b/>
          <w:noProof/>
          <w:sz w:val="24"/>
          <w:lang w:val="en-US"/>
        </w:rPr>
        <w:t>486</w:t>
      </w:r>
      <w:r w:rsidRPr="00FB449F">
        <w:rPr>
          <w:rFonts w:ascii="Times New Roman" w:hAnsi="Times New Roman"/>
          <w:noProof/>
          <w:sz w:val="24"/>
          <w:lang w:val="en-US"/>
        </w:rPr>
        <w:t>, 105-108.</w:t>
      </w:r>
    </w:p>
    <w:p w:rsidR="009B6430" w:rsidRPr="00FB449F" w:rsidRDefault="009B6430" w:rsidP="0014463F">
      <w:pPr>
        <w:spacing w:after="120" w:line="480" w:lineRule="auto"/>
        <w:jc w:val="both"/>
        <w:rPr>
          <w:rFonts w:ascii="Times New Roman" w:hAnsi="Times New Roman"/>
          <w:noProof/>
          <w:sz w:val="24"/>
          <w:lang w:val="en-US"/>
        </w:rPr>
      </w:pPr>
      <w:r>
        <w:rPr>
          <w:rFonts w:ascii="Times New Roman" w:hAnsi="Times New Roman"/>
          <w:sz w:val="24"/>
          <w:lang w:val="en-GB"/>
        </w:rPr>
        <w:t xml:space="preserve">Huston, M.A. (1997) Hidden treatments in ecological experiments: re-evaluating the ecosystem function of biodiversity. </w:t>
      </w:r>
      <w:proofErr w:type="spellStart"/>
      <w:r>
        <w:rPr>
          <w:rFonts w:ascii="Times New Roman" w:hAnsi="Times New Roman"/>
          <w:i/>
          <w:sz w:val="24"/>
          <w:lang w:val="en-GB"/>
        </w:rPr>
        <w:t>Oecologia</w:t>
      </w:r>
      <w:proofErr w:type="spellEnd"/>
      <w:r>
        <w:rPr>
          <w:rFonts w:ascii="Times New Roman" w:hAnsi="Times New Roman"/>
          <w:sz w:val="24"/>
          <w:lang w:val="en-GB"/>
        </w:rPr>
        <w:t xml:space="preserve">, </w:t>
      </w:r>
      <w:r>
        <w:rPr>
          <w:rFonts w:ascii="Times New Roman" w:hAnsi="Times New Roman"/>
          <w:b/>
          <w:sz w:val="24"/>
          <w:lang w:val="en-GB"/>
        </w:rPr>
        <w:t>110</w:t>
      </w:r>
      <w:r>
        <w:rPr>
          <w:rFonts w:ascii="Times New Roman" w:hAnsi="Times New Roman"/>
          <w:sz w:val="24"/>
          <w:lang w:val="en-GB"/>
        </w:rPr>
        <w:t>, 449-460.</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Kunert, N., Schwendenmann, L., Potvin, C. &amp; Hölscher, D. (2012) Tree diversity enhances tree transpiration in a Panamanian forest plantation. </w:t>
      </w:r>
      <w:r>
        <w:rPr>
          <w:rFonts w:ascii="Times New Roman" w:hAnsi="Times New Roman"/>
          <w:i/>
          <w:sz w:val="24"/>
          <w:lang w:val="en-GB"/>
        </w:rPr>
        <w:t>Journal of applied Ecology</w:t>
      </w:r>
      <w:r w:rsidRPr="00FB449F">
        <w:rPr>
          <w:rFonts w:ascii="Times New Roman" w:hAnsi="Times New Roman"/>
          <w:noProof/>
          <w:sz w:val="24"/>
          <w:lang w:val="en-US"/>
        </w:rPr>
        <w:t xml:space="preserve">, </w:t>
      </w:r>
      <w:r w:rsidRPr="00FB449F">
        <w:rPr>
          <w:rFonts w:ascii="Times New Roman" w:hAnsi="Times New Roman"/>
          <w:b/>
          <w:noProof/>
          <w:sz w:val="24"/>
          <w:lang w:val="en-US"/>
        </w:rPr>
        <w:t>49</w:t>
      </w:r>
      <w:r w:rsidRPr="00FB449F">
        <w:rPr>
          <w:rFonts w:ascii="Times New Roman" w:hAnsi="Times New Roman"/>
          <w:noProof/>
          <w:sz w:val="24"/>
          <w:lang w:val="en-US"/>
        </w:rPr>
        <w:t>, 135-144.</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Lei, P., Scherer-Lorenzen, M. &amp; Bauhus, J. (2012) Belowground facilitation and competition in young tree species mixtures. </w:t>
      </w:r>
      <w:r>
        <w:rPr>
          <w:rFonts w:ascii="Times New Roman" w:hAnsi="Times New Roman"/>
          <w:i/>
          <w:sz w:val="24"/>
          <w:lang w:val="en-GB"/>
        </w:rPr>
        <w:t>Forest Ecology and Management</w:t>
      </w:r>
      <w:r w:rsidRPr="00FB449F">
        <w:rPr>
          <w:rFonts w:ascii="Times New Roman" w:hAnsi="Times New Roman"/>
          <w:noProof/>
          <w:sz w:val="24"/>
          <w:lang w:val="en-US"/>
        </w:rPr>
        <w:t>,</w:t>
      </w:r>
      <w:r w:rsidRPr="00FB449F">
        <w:rPr>
          <w:rFonts w:ascii="Times New Roman" w:hAnsi="Times New Roman"/>
          <w:b/>
          <w:noProof/>
          <w:sz w:val="24"/>
          <w:lang w:val="en-US"/>
        </w:rPr>
        <w:t xml:space="preserve"> 265</w:t>
      </w:r>
      <w:r w:rsidRPr="00FB449F">
        <w:rPr>
          <w:rFonts w:ascii="Times New Roman" w:hAnsi="Times New Roman"/>
          <w:noProof/>
          <w:sz w:val="24"/>
          <w:lang w:val="en-US"/>
        </w:rPr>
        <w:t>, 191-200.</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Lloyd, J. &amp; Farquhar, G.D. (1994) </w:t>
      </w:r>
      <w:r w:rsidRPr="00FB449F">
        <w:rPr>
          <w:rFonts w:ascii="Times New Roman" w:hAnsi="Times New Roman"/>
          <w:noProof/>
          <w:sz w:val="24"/>
          <w:vertAlign w:val="superscript"/>
          <w:lang w:val="en-US"/>
        </w:rPr>
        <w:t>13</w:t>
      </w:r>
      <w:r w:rsidRPr="00FB449F">
        <w:rPr>
          <w:rFonts w:ascii="Times New Roman" w:hAnsi="Times New Roman"/>
          <w:noProof/>
          <w:sz w:val="24"/>
          <w:lang w:val="en-US"/>
        </w:rPr>
        <w:t>C discrimination during CO</w:t>
      </w:r>
      <w:r w:rsidRPr="00FB449F">
        <w:rPr>
          <w:rFonts w:ascii="Times New Roman" w:hAnsi="Times New Roman"/>
          <w:noProof/>
          <w:sz w:val="24"/>
          <w:vertAlign w:val="subscript"/>
          <w:lang w:val="en-US"/>
        </w:rPr>
        <w:t>2</w:t>
      </w:r>
      <w:r w:rsidRPr="00FB449F">
        <w:rPr>
          <w:rFonts w:ascii="Times New Roman" w:hAnsi="Times New Roman"/>
          <w:noProof/>
          <w:sz w:val="24"/>
          <w:lang w:val="en-US"/>
        </w:rPr>
        <w:t xml:space="preserve"> assimilation by the terrestrial biosphere. </w:t>
      </w:r>
      <w:r w:rsidRPr="00FB449F">
        <w:rPr>
          <w:rFonts w:ascii="Times New Roman" w:hAnsi="Times New Roman"/>
          <w:i/>
          <w:noProof/>
          <w:sz w:val="24"/>
          <w:lang w:val="en-US"/>
        </w:rPr>
        <w:t>Oecologia</w:t>
      </w:r>
      <w:r w:rsidRPr="00FB449F">
        <w:rPr>
          <w:rFonts w:ascii="Times New Roman" w:hAnsi="Times New Roman"/>
          <w:noProof/>
          <w:sz w:val="24"/>
          <w:lang w:val="en-US"/>
        </w:rPr>
        <w:t xml:space="preserve">, </w:t>
      </w:r>
      <w:r w:rsidRPr="00FB449F">
        <w:rPr>
          <w:rFonts w:ascii="Times New Roman" w:hAnsi="Times New Roman"/>
          <w:b/>
          <w:noProof/>
          <w:sz w:val="24"/>
          <w:lang w:val="en-US"/>
        </w:rPr>
        <w:t>99</w:t>
      </w:r>
      <w:r w:rsidRPr="00FB449F">
        <w:rPr>
          <w:rFonts w:ascii="Times New Roman" w:hAnsi="Times New Roman"/>
          <w:noProof/>
          <w:sz w:val="24"/>
          <w:lang w:val="en-US"/>
        </w:rPr>
        <w:t>, 201-215.</w:t>
      </w:r>
    </w:p>
    <w:p w:rsidR="009B6430" w:rsidRPr="00FB449F" w:rsidRDefault="009B6430" w:rsidP="0014463F">
      <w:pPr>
        <w:spacing w:after="120" w:line="480" w:lineRule="auto"/>
        <w:jc w:val="both"/>
        <w:rPr>
          <w:rFonts w:ascii="Times New Roman" w:hAnsi="Times New Roman"/>
          <w:noProof/>
          <w:sz w:val="24"/>
          <w:lang w:val="en-US"/>
        </w:rPr>
      </w:pPr>
      <w:proofErr w:type="spellStart"/>
      <w:r>
        <w:rPr>
          <w:rFonts w:ascii="Times New Roman" w:hAnsi="Times New Roman"/>
          <w:sz w:val="24"/>
          <w:lang w:val="en-GB"/>
        </w:rPr>
        <w:t>Loreau</w:t>
      </w:r>
      <w:proofErr w:type="spellEnd"/>
      <w:r>
        <w:rPr>
          <w:rFonts w:ascii="Times New Roman" w:hAnsi="Times New Roman"/>
          <w:sz w:val="24"/>
          <w:lang w:val="en-GB"/>
        </w:rPr>
        <w:t xml:space="preserve">, M. (1998) Separating sampling and other effects in biodiversity experiments. </w:t>
      </w:r>
      <w:proofErr w:type="spellStart"/>
      <w:r>
        <w:rPr>
          <w:rFonts w:ascii="Times New Roman" w:hAnsi="Times New Roman"/>
          <w:i/>
          <w:sz w:val="24"/>
          <w:lang w:val="en-GB"/>
        </w:rPr>
        <w:t>Oikos</w:t>
      </w:r>
      <w:proofErr w:type="spellEnd"/>
      <w:r>
        <w:rPr>
          <w:rFonts w:ascii="Times New Roman" w:hAnsi="Times New Roman"/>
          <w:sz w:val="24"/>
          <w:lang w:val="en-GB"/>
        </w:rPr>
        <w:t xml:space="preserve">, </w:t>
      </w:r>
      <w:r>
        <w:rPr>
          <w:rFonts w:ascii="Times New Roman" w:hAnsi="Times New Roman"/>
          <w:b/>
          <w:sz w:val="24"/>
          <w:lang w:val="en-GB"/>
        </w:rPr>
        <w:t>82</w:t>
      </w:r>
      <w:r>
        <w:rPr>
          <w:rFonts w:ascii="Times New Roman" w:hAnsi="Times New Roman"/>
          <w:sz w:val="24"/>
          <w:lang w:val="en-GB"/>
        </w:rPr>
        <w:t>, 600-602.</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Loreau, M. &amp; Hector, A. (2001) Partitioning selection and complementarity in biodiversity experiments. </w:t>
      </w:r>
      <w:r w:rsidRPr="00FB449F">
        <w:rPr>
          <w:rFonts w:ascii="Times New Roman" w:hAnsi="Times New Roman"/>
          <w:i/>
          <w:noProof/>
          <w:sz w:val="24"/>
          <w:lang w:val="en-US"/>
        </w:rPr>
        <w:t>Nature</w:t>
      </w:r>
      <w:r w:rsidRPr="00FB449F">
        <w:rPr>
          <w:rFonts w:ascii="Times New Roman" w:hAnsi="Times New Roman"/>
          <w:noProof/>
          <w:sz w:val="24"/>
          <w:lang w:val="en-US"/>
        </w:rPr>
        <w:t xml:space="preserve">, </w:t>
      </w:r>
      <w:r w:rsidRPr="00FB449F">
        <w:rPr>
          <w:rFonts w:ascii="Times New Roman" w:hAnsi="Times New Roman"/>
          <w:b/>
          <w:noProof/>
          <w:sz w:val="24"/>
          <w:lang w:val="en-US"/>
        </w:rPr>
        <w:t>412</w:t>
      </w:r>
      <w:r w:rsidRPr="00FB449F">
        <w:rPr>
          <w:rFonts w:ascii="Times New Roman" w:hAnsi="Times New Roman"/>
          <w:noProof/>
          <w:sz w:val="24"/>
          <w:lang w:val="en-US"/>
        </w:rPr>
        <w:t>,72-76.</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Loreau, M., Naeem, S., Inchausti, P., Bengtsson, J., Grime, J.P., Hector, A., Hooper, D.U., Huston, M.A., Raffaelli, D., Schmid, B., Tilman, D. &amp; Wardle, D.A. (2001) Biodiversity and ecosystem functioning: current knowledge and future challenges. </w:t>
      </w:r>
      <w:r w:rsidRPr="00FB449F">
        <w:rPr>
          <w:rFonts w:ascii="Times New Roman" w:hAnsi="Times New Roman"/>
          <w:i/>
          <w:noProof/>
          <w:sz w:val="24"/>
          <w:lang w:val="en-US"/>
        </w:rPr>
        <w:t>Science</w:t>
      </w:r>
      <w:r w:rsidRPr="00FB449F">
        <w:rPr>
          <w:rFonts w:ascii="Times New Roman" w:hAnsi="Times New Roman"/>
          <w:noProof/>
          <w:sz w:val="24"/>
          <w:lang w:val="en-US"/>
        </w:rPr>
        <w:t xml:space="preserve">, </w:t>
      </w:r>
      <w:r w:rsidRPr="00FB449F">
        <w:rPr>
          <w:rFonts w:ascii="Times New Roman" w:hAnsi="Times New Roman"/>
          <w:b/>
          <w:noProof/>
          <w:sz w:val="24"/>
          <w:lang w:val="en-US"/>
        </w:rPr>
        <w:t>294</w:t>
      </w:r>
      <w:r w:rsidRPr="00FB449F">
        <w:rPr>
          <w:rFonts w:ascii="Times New Roman" w:hAnsi="Times New Roman"/>
          <w:noProof/>
          <w:sz w:val="24"/>
          <w:lang w:val="en-US"/>
        </w:rPr>
        <w:t>, 804-808.</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Loreau, M., Sapijanskas, J., Isbell, F. I. &amp; Hector, A. (2012) Niche and fitness differences relate the maintenance of diversity to ecosystem function: comment. </w:t>
      </w:r>
      <w:r w:rsidRPr="00FB449F">
        <w:rPr>
          <w:rFonts w:ascii="Times New Roman" w:hAnsi="Times New Roman"/>
          <w:i/>
          <w:noProof/>
          <w:sz w:val="24"/>
          <w:lang w:val="en-US"/>
        </w:rPr>
        <w:t>Ecology</w:t>
      </w:r>
      <w:r w:rsidRPr="00FB449F">
        <w:rPr>
          <w:rFonts w:ascii="Times New Roman" w:hAnsi="Times New Roman"/>
          <w:noProof/>
          <w:sz w:val="24"/>
          <w:lang w:val="en-US"/>
        </w:rPr>
        <w:t>, 96, 1482-1487.</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McCarthy, N., Bentsen, N.S., Willoughby, I. &amp; Balandier, P. (2011) The state of forest vegetation management in Europe in the 21</w:t>
      </w:r>
      <w:r w:rsidRPr="00FB449F">
        <w:rPr>
          <w:rFonts w:ascii="Times New Roman" w:hAnsi="Times New Roman"/>
          <w:noProof/>
          <w:sz w:val="24"/>
          <w:vertAlign w:val="superscript"/>
          <w:lang w:val="en-US"/>
        </w:rPr>
        <w:t>st</w:t>
      </w:r>
      <w:r w:rsidRPr="00FB449F">
        <w:rPr>
          <w:rFonts w:ascii="Times New Roman" w:hAnsi="Times New Roman"/>
          <w:noProof/>
          <w:sz w:val="24"/>
          <w:lang w:val="en-US"/>
        </w:rPr>
        <w:t xml:space="preserve"> century. </w:t>
      </w:r>
      <w:r>
        <w:rPr>
          <w:rFonts w:ascii="Times New Roman" w:hAnsi="Times New Roman"/>
          <w:i/>
          <w:sz w:val="24"/>
          <w:lang w:val="en-GB"/>
        </w:rPr>
        <w:t>European Journal of Forest Research</w:t>
      </w:r>
      <w:r>
        <w:rPr>
          <w:rFonts w:ascii="Times New Roman" w:hAnsi="Times New Roman"/>
          <w:sz w:val="24"/>
          <w:lang w:val="en-GB"/>
        </w:rPr>
        <w:t xml:space="preserve">, </w:t>
      </w:r>
      <w:r w:rsidRPr="00FB449F">
        <w:rPr>
          <w:rFonts w:ascii="Times New Roman" w:hAnsi="Times New Roman"/>
          <w:b/>
          <w:noProof/>
          <w:sz w:val="24"/>
          <w:lang w:val="en-US"/>
        </w:rPr>
        <w:t>130</w:t>
      </w:r>
      <w:r w:rsidRPr="00FB449F">
        <w:rPr>
          <w:rFonts w:ascii="Times New Roman" w:hAnsi="Times New Roman"/>
          <w:noProof/>
          <w:sz w:val="24"/>
          <w:lang w:val="en-US"/>
        </w:rPr>
        <w:t>, 7-16.</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lastRenderedPageBreak/>
        <w:t xml:space="preserve">Paquette, A. &amp; Messier, C. (2011) The effect of biodiversity on tree productivity: from temperate to boreal forests. </w:t>
      </w:r>
      <w:r>
        <w:rPr>
          <w:rFonts w:ascii="Times New Roman" w:hAnsi="Times New Roman"/>
          <w:i/>
          <w:sz w:val="24"/>
          <w:lang w:val="en-GB"/>
        </w:rPr>
        <w:t>Global Ecology and Biogeography</w:t>
      </w:r>
      <w:r>
        <w:rPr>
          <w:rFonts w:ascii="Times New Roman" w:hAnsi="Times New Roman"/>
          <w:sz w:val="24"/>
          <w:lang w:val="en-GB"/>
        </w:rPr>
        <w:t>,</w:t>
      </w:r>
      <w:r>
        <w:rPr>
          <w:sz w:val="24"/>
          <w:lang w:val="en-GB"/>
        </w:rPr>
        <w:t xml:space="preserve"> </w:t>
      </w:r>
      <w:r w:rsidRPr="00FB449F">
        <w:rPr>
          <w:rFonts w:ascii="Times New Roman" w:hAnsi="Times New Roman"/>
          <w:b/>
          <w:noProof/>
          <w:sz w:val="24"/>
          <w:lang w:val="en-US"/>
        </w:rPr>
        <w:t>20</w:t>
      </w:r>
      <w:r w:rsidRPr="00FB449F">
        <w:rPr>
          <w:rFonts w:ascii="Times New Roman" w:hAnsi="Times New Roman"/>
          <w:noProof/>
          <w:sz w:val="24"/>
          <w:lang w:val="en-US"/>
        </w:rPr>
        <w:t>, 170-180.</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Scherer-Lorenzen, M., Schulze, E.-D., Don, A., Schumacher, J. &amp; Weller, E. (2007) Exploring the functional significance of forest diversity: A new long-term experiment with temperate tree species (BIOTREE). </w:t>
      </w:r>
      <w:r>
        <w:rPr>
          <w:rFonts w:ascii="Times New Roman" w:hAnsi="Times New Roman"/>
          <w:i/>
          <w:sz w:val="24"/>
          <w:lang w:val="en-GB"/>
        </w:rPr>
        <w:t xml:space="preserve">Perspectives in Plant Ecology, Evolution and </w:t>
      </w:r>
      <w:proofErr w:type="spellStart"/>
      <w:r>
        <w:rPr>
          <w:rFonts w:ascii="Times New Roman" w:hAnsi="Times New Roman"/>
          <w:i/>
          <w:sz w:val="24"/>
          <w:lang w:val="en-GB"/>
        </w:rPr>
        <w:t>Systematics</w:t>
      </w:r>
      <w:proofErr w:type="spellEnd"/>
      <w:r>
        <w:rPr>
          <w:rFonts w:ascii="Times New Roman" w:hAnsi="Times New Roman"/>
          <w:sz w:val="24"/>
          <w:lang w:val="en-GB"/>
        </w:rPr>
        <w:t>,</w:t>
      </w:r>
      <w:r>
        <w:rPr>
          <w:sz w:val="24"/>
          <w:lang w:val="en-GB"/>
        </w:rPr>
        <w:t xml:space="preserve"> </w:t>
      </w:r>
      <w:r w:rsidRPr="00FB449F">
        <w:rPr>
          <w:rFonts w:ascii="Times New Roman" w:hAnsi="Times New Roman"/>
          <w:b/>
          <w:noProof/>
          <w:sz w:val="24"/>
          <w:lang w:val="en-US"/>
        </w:rPr>
        <w:t>9</w:t>
      </w:r>
      <w:r w:rsidRPr="00FB449F">
        <w:rPr>
          <w:rFonts w:ascii="Times New Roman" w:hAnsi="Times New Roman"/>
          <w:noProof/>
          <w:sz w:val="24"/>
          <w:lang w:val="en-US"/>
        </w:rPr>
        <w:t>, 53-70.</w:t>
      </w:r>
    </w:p>
    <w:p w:rsidR="008068D6" w:rsidRDefault="008068D6" w:rsidP="0014463F">
      <w:pPr>
        <w:spacing w:after="120" w:line="480" w:lineRule="auto"/>
        <w:jc w:val="both"/>
        <w:rPr>
          <w:rFonts w:ascii="Times New Roman" w:hAnsi="Times New Roman"/>
          <w:sz w:val="24"/>
          <w:lang w:val="en-GB"/>
        </w:rPr>
      </w:pPr>
      <w:proofErr w:type="spellStart"/>
      <w:r w:rsidRPr="00D37E91">
        <w:rPr>
          <w:rFonts w:ascii="Times New Roman" w:hAnsi="Times New Roman"/>
          <w:sz w:val="24"/>
          <w:lang w:val="en-GB"/>
        </w:rPr>
        <w:t>Strasser</w:t>
      </w:r>
      <w:proofErr w:type="spellEnd"/>
      <w:r>
        <w:rPr>
          <w:rFonts w:ascii="Times New Roman" w:hAnsi="Times New Roman"/>
          <w:sz w:val="24"/>
          <w:lang w:val="en-GB"/>
        </w:rPr>
        <w:t xml:space="preserve"> RJ</w:t>
      </w:r>
      <w:r w:rsidRPr="00D37E91">
        <w:rPr>
          <w:rFonts w:ascii="Times New Roman" w:hAnsi="Times New Roman"/>
          <w:sz w:val="24"/>
          <w:lang w:val="en-GB"/>
        </w:rPr>
        <w:t xml:space="preserve">, </w:t>
      </w:r>
      <w:proofErr w:type="spellStart"/>
      <w:r w:rsidRPr="00D37E91">
        <w:rPr>
          <w:rFonts w:ascii="Times New Roman" w:hAnsi="Times New Roman"/>
          <w:sz w:val="24"/>
          <w:lang w:val="en-GB"/>
        </w:rPr>
        <w:t>Tsimilli</w:t>
      </w:r>
      <w:proofErr w:type="spellEnd"/>
      <w:r w:rsidRPr="00D37E91">
        <w:rPr>
          <w:rFonts w:ascii="Times New Roman" w:hAnsi="Times New Roman"/>
          <w:sz w:val="24"/>
          <w:lang w:val="en-GB"/>
        </w:rPr>
        <w:t>-Michael</w:t>
      </w:r>
      <w:r>
        <w:rPr>
          <w:rFonts w:ascii="Times New Roman" w:hAnsi="Times New Roman"/>
          <w:sz w:val="24"/>
          <w:lang w:val="en-GB"/>
        </w:rPr>
        <w:t xml:space="preserve"> M</w:t>
      </w:r>
      <w:r w:rsidRPr="00D37E91">
        <w:rPr>
          <w:rFonts w:ascii="Times New Roman" w:hAnsi="Times New Roman"/>
          <w:sz w:val="24"/>
          <w:lang w:val="en-GB"/>
        </w:rPr>
        <w:t xml:space="preserve">, </w:t>
      </w:r>
      <w:proofErr w:type="spellStart"/>
      <w:r w:rsidRPr="00D37E91">
        <w:rPr>
          <w:rFonts w:ascii="Times New Roman" w:hAnsi="Times New Roman"/>
          <w:sz w:val="24"/>
          <w:lang w:val="en-GB"/>
        </w:rPr>
        <w:t>Qiang</w:t>
      </w:r>
      <w:proofErr w:type="spellEnd"/>
      <w:r>
        <w:rPr>
          <w:rFonts w:ascii="Times New Roman" w:hAnsi="Times New Roman"/>
          <w:sz w:val="24"/>
          <w:lang w:val="en-GB"/>
        </w:rPr>
        <w:t xml:space="preserve"> S</w:t>
      </w:r>
      <w:r w:rsidRPr="00D37E91">
        <w:rPr>
          <w:rFonts w:ascii="Times New Roman" w:hAnsi="Times New Roman"/>
          <w:sz w:val="24"/>
          <w:lang w:val="en-GB"/>
        </w:rPr>
        <w:t xml:space="preserve">, </w:t>
      </w:r>
      <w:proofErr w:type="spellStart"/>
      <w:r w:rsidRPr="00D37E91">
        <w:rPr>
          <w:rFonts w:ascii="Times New Roman" w:hAnsi="Times New Roman"/>
          <w:sz w:val="24"/>
          <w:lang w:val="en-GB"/>
        </w:rPr>
        <w:t>Goltsev</w:t>
      </w:r>
      <w:proofErr w:type="spellEnd"/>
      <w:r>
        <w:rPr>
          <w:rFonts w:ascii="Times New Roman" w:hAnsi="Times New Roman"/>
          <w:sz w:val="24"/>
          <w:lang w:val="en-GB"/>
        </w:rPr>
        <w:t xml:space="preserve"> V. (2010) </w:t>
      </w:r>
      <w:r w:rsidRPr="00D37E91">
        <w:rPr>
          <w:rFonts w:ascii="Times New Roman" w:hAnsi="Times New Roman"/>
          <w:sz w:val="24"/>
          <w:lang w:val="en-GB"/>
        </w:rPr>
        <w:t xml:space="preserve">Simultaneous in vivo recording of prompt and delayed fluorescence and 820-nm reflection changes during drying and after rehydration of the resurrection plant </w:t>
      </w:r>
      <w:proofErr w:type="spellStart"/>
      <w:r w:rsidRPr="00A8030E">
        <w:rPr>
          <w:rFonts w:ascii="Times New Roman" w:hAnsi="Times New Roman"/>
          <w:i/>
          <w:sz w:val="24"/>
          <w:lang w:val="en-GB"/>
        </w:rPr>
        <w:t>Haberlea</w:t>
      </w:r>
      <w:proofErr w:type="spellEnd"/>
      <w:r w:rsidRPr="00A8030E">
        <w:rPr>
          <w:rFonts w:ascii="Times New Roman" w:hAnsi="Times New Roman"/>
          <w:i/>
          <w:sz w:val="24"/>
          <w:lang w:val="en-GB"/>
        </w:rPr>
        <w:t xml:space="preserve"> </w:t>
      </w:r>
      <w:proofErr w:type="spellStart"/>
      <w:r w:rsidRPr="00A8030E">
        <w:rPr>
          <w:rFonts w:ascii="Times New Roman" w:hAnsi="Times New Roman"/>
          <w:i/>
          <w:sz w:val="24"/>
          <w:lang w:val="en-GB"/>
        </w:rPr>
        <w:t>rhodopensis</w:t>
      </w:r>
      <w:proofErr w:type="spellEnd"/>
      <w:r>
        <w:rPr>
          <w:rFonts w:ascii="Times New Roman" w:hAnsi="Times New Roman"/>
          <w:sz w:val="24"/>
          <w:lang w:val="en-GB"/>
        </w:rPr>
        <w:t xml:space="preserve">. </w:t>
      </w:r>
      <w:proofErr w:type="spellStart"/>
      <w:r w:rsidRPr="00A8030E">
        <w:rPr>
          <w:rFonts w:ascii="Times New Roman" w:hAnsi="Times New Roman"/>
          <w:i/>
          <w:sz w:val="24"/>
          <w:lang w:val="en-GB"/>
        </w:rPr>
        <w:t>Biochimica</w:t>
      </w:r>
      <w:proofErr w:type="spellEnd"/>
      <w:r w:rsidRPr="00A8030E">
        <w:rPr>
          <w:rFonts w:ascii="Times New Roman" w:hAnsi="Times New Roman"/>
          <w:i/>
          <w:sz w:val="24"/>
          <w:lang w:val="en-GB"/>
        </w:rPr>
        <w:t xml:space="preserve"> et </w:t>
      </w:r>
      <w:proofErr w:type="spellStart"/>
      <w:r w:rsidRPr="00A8030E">
        <w:rPr>
          <w:rFonts w:ascii="Times New Roman" w:hAnsi="Times New Roman"/>
          <w:i/>
          <w:sz w:val="24"/>
          <w:lang w:val="en-GB"/>
        </w:rPr>
        <w:t>Biophysica</w:t>
      </w:r>
      <w:proofErr w:type="spellEnd"/>
      <w:r w:rsidRPr="00A8030E">
        <w:rPr>
          <w:rFonts w:ascii="Times New Roman" w:hAnsi="Times New Roman"/>
          <w:i/>
          <w:sz w:val="24"/>
          <w:lang w:val="en-GB"/>
        </w:rPr>
        <w:t xml:space="preserve"> </w:t>
      </w:r>
      <w:proofErr w:type="spellStart"/>
      <w:r w:rsidRPr="00A8030E">
        <w:rPr>
          <w:rFonts w:ascii="Times New Roman" w:hAnsi="Times New Roman"/>
          <w:i/>
          <w:sz w:val="24"/>
          <w:lang w:val="en-GB"/>
        </w:rPr>
        <w:t>Acta</w:t>
      </w:r>
      <w:proofErr w:type="spellEnd"/>
      <w:r w:rsidRPr="00A8030E">
        <w:rPr>
          <w:rFonts w:ascii="Times New Roman" w:hAnsi="Times New Roman"/>
          <w:i/>
          <w:sz w:val="24"/>
          <w:lang w:val="en-GB"/>
        </w:rPr>
        <w:t xml:space="preserve"> (BBA) – Bioenergetics</w:t>
      </w:r>
      <w:r>
        <w:rPr>
          <w:rFonts w:ascii="Times New Roman" w:hAnsi="Times New Roman"/>
          <w:sz w:val="24"/>
          <w:lang w:val="en-GB"/>
        </w:rPr>
        <w:t xml:space="preserve"> </w:t>
      </w:r>
      <w:proofErr w:type="gramStart"/>
      <w:r w:rsidRPr="00A8030E">
        <w:rPr>
          <w:rFonts w:ascii="Times New Roman" w:hAnsi="Times New Roman"/>
          <w:b/>
          <w:sz w:val="24"/>
          <w:lang w:val="en-GB"/>
        </w:rPr>
        <w:t>1797</w:t>
      </w:r>
      <w:r>
        <w:rPr>
          <w:rFonts w:ascii="Times New Roman" w:hAnsi="Times New Roman"/>
          <w:sz w:val="24"/>
          <w:lang w:val="en-GB"/>
        </w:rPr>
        <w:t xml:space="preserve"> ,</w:t>
      </w:r>
      <w:proofErr w:type="gramEnd"/>
      <w:r>
        <w:rPr>
          <w:rFonts w:ascii="Times New Roman" w:hAnsi="Times New Roman"/>
          <w:sz w:val="24"/>
          <w:lang w:val="en-GB"/>
        </w:rPr>
        <w:t xml:space="preserve"> 1313-1326.</w:t>
      </w:r>
    </w:p>
    <w:p w:rsidR="009B6430" w:rsidRPr="00FB449F" w:rsidRDefault="009B6430" w:rsidP="0014463F">
      <w:pPr>
        <w:spacing w:after="120" w:line="480" w:lineRule="auto"/>
        <w:jc w:val="both"/>
        <w:rPr>
          <w:rFonts w:ascii="Times New Roman" w:hAnsi="Times New Roman"/>
          <w:noProof/>
          <w:sz w:val="24"/>
          <w:lang w:val="en-US"/>
        </w:rPr>
      </w:pPr>
      <w:proofErr w:type="spellStart"/>
      <w:proofErr w:type="gramStart"/>
      <w:r>
        <w:rPr>
          <w:rFonts w:ascii="Times New Roman" w:hAnsi="Times New Roman"/>
          <w:sz w:val="24"/>
          <w:lang w:val="en-GB"/>
        </w:rPr>
        <w:t>Tilman</w:t>
      </w:r>
      <w:proofErr w:type="spellEnd"/>
      <w:r>
        <w:rPr>
          <w:rFonts w:ascii="Times New Roman" w:hAnsi="Times New Roman"/>
          <w:sz w:val="24"/>
          <w:lang w:val="en-GB"/>
        </w:rPr>
        <w:t>, D. (1997) Distinguishing between the effects of species diversity and species composition.</w:t>
      </w:r>
      <w:proofErr w:type="gramEnd"/>
      <w:r>
        <w:rPr>
          <w:rFonts w:ascii="Times New Roman" w:hAnsi="Times New Roman"/>
          <w:sz w:val="24"/>
          <w:lang w:val="en-GB"/>
        </w:rPr>
        <w:t xml:space="preserve"> </w:t>
      </w:r>
      <w:proofErr w:type="spellStart"/>
      <w:proofErr w:type="gramStart"/>
      <w:r>
        <w:rPr>
          <w:rFonts w:ascii="Times New Roman" w:hAnsi="Times New Roman"/>
          <w:i/>
          <w:sz w:val="24"/>
          <w:lang w:val="en-GB"/>
        </w:rPr>
        <w:t>Oikos</w:t>
      </w:r>
      <w:proofErr w:type="spellEnd"/>
      <w:r>
        <w:rPr>
          <w:rFonts w:ascii="Times New Roman" w:hAnsi="Times New Roman"/>
          <w:sz w:val="24"/>
          <w:lang w:val="en-GB"/>
        </w:rPr>
        <w:t xml:space="preserve">, </w:t>
      </w:r>
      <w:r>
        <w:rPr>
          <w:rFonts w:ascii="Times New Roman" w:hAnsi="Times New Roman"/>
          <w:b/>
          <w:sz w:val="24"/>
          <w:lang w:val="en-GB"/>
        </w:rPr>
        <w:t>80</w:t>
      </w:r>
      <w:r>
        <w:rPr>
          <w:rFonts w:ascii="Times New Roman" w:hAnsi="Times New Roman"/>
          <w:sz w:val="24"/>
          <w:lang w:val="en-GB"/>
        </w:rPr>
        <w:t>, 185.</w:t>
      </w:r>
      <w:proofErr w:type="gramEnd"/>
    </w:p>
    <w:p w:rsidR="009B6430" w:rsidRPr="00FB449F" w:rsidRDefault="009B6430" w:rsidP="0014463F">
      <w:pPr>
        <w:spacing w:after="120" w:line="480" w:lineRule="auto"/>
        <w:jc w:val="both"/>
        <w:rPr>
          <w:rFonts w:ascii="Times New Roman" w:hAnsi="Times New Roman"/>
          <w:noProof/>
          <w:sz w:val="24"/>
          <w:lang w:val="en-US"/>
        </w:rPr>
      </w:pPr>
      <w:proofErr w:type="spellStart"/>
      <w:r>
        <w:rPr>
          <w:rFonts w:ascii="Times New Roman" w:hAnsi="Times New Roman"/>
          <w:sz w:val="24"/>
          <w:lang w:val="en-GB"/>
        </w:rPr>
        <w:t>Tilman</w:t>
      </w:r>
      <w:proofErr w:type="spellEnd"/>
      <w:r>
        <w:rPr>
          <w:rFonts w:ascii="Times New Roman" w:hAnsi="Times New Roman"/>
          <w:sz w:val="24"/>
          <w:lang w:val="en-GB"/>
        </w:rPr>
        <w:t xml:space="preserve">, D., Knops, J., </w:t>
      </w:r>
      <w:proofErr w:type="spellStart"/>
      <w:r>
        <w:rPr>
          <w:rFonts w:ascii="Times New Roman" w:hAnsi="Times New Roman"/>
          <w:sz w:val="24"/>
          <w:lang w:val="en-GB"/>
        </w:rPr>
        <w:t>Wedin</w:t>
      </w:r>
      <w:proofErr w:type="spellEnd"/>
      <w:r>
        <w:rPr>
          <w:rFonts w:ascii="Times New Roman" w:hAnsi="Times New Roman"/>
          <w:sz w:val="24"/>
          <w:lang w:val="en-GB"/>
        </w:rPr>
        <w:t xml:space="preserve">, D., Reich, P., Ritchie, M. &amp; </w:t>
      </w:r>
      <w:proofErr w:type="spellStart"/>
      <w:r>
        <w:rPr>
          <w:rFonts w:ascii="Times New Roman" w:hAnsi="Times New Roman"/>
          <w:sz w:val="24"/>
          <w:lang w:val="en-GB"/>
        </w:rPr>
        <w:t>Siemann</w:t>
      </w:r>
      <w:proofErr w:type="spellEnd"/>
      <w:r>
        <w:rPr>
          <w:rFonts w:ascii="Times New Roman" w:hAnsi="Times New Roman"/>
          <w:sz w:val="24"/>
          <w:lang w:val="en-GB"/>
        </w:rPr>
        <w:t xml:space="preserve">, E. (1997) </w:t>
      </w:r>
      <w:proofErr w:type="gramStart"/>
      <w:r>
        <w:rPr>
          <w:rFonts w:ascii="Times New Roman" w:hAnsi="Times New Roman"/>
          <w:sz w:val="24"/>
          <w:lang w:val="en-GB"/>
        </w:rPr>
        <w:t>The</w:t>
      </w:r>
      <w:proofErr w:type="gramEnd"/>
      <w:r>
        <w:rPr>
          <w:rFonts w:ascii="Times New Roman" w:hAnsi="Times New Roman"/>
          <w:sz w:val="24"/>
          <w:lang w:val="en-GB"/>
        </w:rPr>
        <w:t xml:space="preserve"> influence of functional diversity and composition on ecosystem processes. </w:t>
      </w:r>
      <w:r>
        <w:rPr>
          <w:rFonts w:ascii="Times New Roman" w:hAnsi="Times New Roman"/>
          <w:i/>
          <w:sz w:val="24"/>
          <w:lang w:val="en-GB"/>
        </w:rPr>
        <w:t>Science</w:t>
      </w:r>
      <w:r>
        <w:rPr>
          <w:rFonts w:ascii="Times New Roman" w:hAnsi="Times New Roman"/>
          <w:sz w:val="24"/>
          <w:lang w:val="en-GB"/>
        </w:rPr>
        <w:t xml:space="preserve">, </w:t>
      </w:r>
      <w:r>
        <w:rPr>
          <w:rFonts w:ascii="Times New Roman" w:hAnsi="Times New Roman"/>
          <w:b/>
          <w:sz w:val="24"/>
          <w:lang w:val="en-GB"/>
        </w:rPr>
        <w:t>277</w:t>
      </w:r>
      <w:r>
        <w:rPr>
          <w:rFonts w:ascii="Times New Roman" w:hAnsi="Times New Roman"/>
          <w:sz w:val="24"/>
          <w:lang w:val="en-GB"/>
        </w:rPr>
        <w:t>, 1300-1302.</w:t>
      </w:r>
    </w:p>
    <w:p w:rsidR="009B6430" w:rsidRPr="00FB449F" w:rsidRDefault="009B6430" w:rsidP="0014463F">
      <w:pPr>
        <w:spacing w:after="120" w:line="480" w:lineRule="auto"/>
        <w:jc w:val="both"/>
        <w:rPr>
          <w:rFonts w:ascii="Times New Roman" w:hAnsi="Times New Roman"/>
          <w:noProof/>
          <w:sz w:val="24"/>
          <w:lang w:val="en-US"/>
        </w:rPr>
      </w:pPr>
      <w:r w:rsidRPr="00FB449F">
        <w:rPr>
          <w:rFonts w:ascii="Times New Roman" w:hAnsi="Times New Roman"/>
          <w:noProof/>
          <w:sz w:val="24"/>
          <w:lang w:val="en-US"/>
        </w:rPr>
        <w:t xml:space="preserve">Zhang, Y., Chen, H.Y.H. &amp; Reich, P.B. (2012) Forest productivity increases with evenness, species richness and trait variation: a global meta-analysis. </w:t>
      </w:r>
      <w:r>
        <w:rPr>
          <w:rFonts w:ascii="Times New Roman" w:hAnsi="Times New Roman"/>
          <w:i/>
          <w:sz w:val="24"/>
          <w:lang w:val="en-GB"/>
        </w:rPr>
        <w:t>Journal of Ecology</w:t>
      </w:r>
      <w:r>
        <w:rPr>
          <w:rFonts w:ascii="Times New Roman" w:hAnsi="Times New Roman"/>
          <w:sz w:val="24"/>
          <w:lang w:val="en-GB"/>
        </w:rPr>
        <w:t>,</w:t>
      </w:r>
      <w:r>
        <w:rPr>
          <w:lang w:val="en-GB"/>
        </w:rPr>
        <w:t xml:space="preserve"> </w:t>
      </w:r>
      <w:r w:rsidRPr="00FB449F">
        <w:rPr>
          <w:rFonts w:ascii="Times New Roman" w:hAnsi="Times New Roman"/>
          <w:b/>
          <w:noProof/>
          <w:sz w:val="24"/>
          <w:lang w:val="en-US"/>
        </w:rPr>
        <w:t>100</w:t>
      </w:r>
      <w:r w:rsidRPr="00FB449F">
        <w:rPr>
          <w:rFonts w:ascii="Times New Roman" w:hAnsi="Times New Roman"/>
          <w:noProof/>
          <w:sz w:val="24"/>
          <w:lang w:val="en-US"/>
        </w:rPr>
        <w:t>, 742-749.</w:t>
      </w:r>
    </w:p>
    <w:p w:rsidR="009B6430" w:rsidRPr="00FB449F" w:rsidRDefault="009B6430" w:rsidP="0014463F">
      <w:pPr>
        <w:spacing w:line="480" w:lineRule="auto"/>
        <w:jc w:val="both"/>
        <w:rPr>
          <w:rFonts w:ascii="Times New Roman" w:hAnsi="Times New Roman"/>
          <w:noProof/>
          <w:sz w:val="24"/>
          <w:lang w:val="en-US"/>
        </w:rPr>
      </w:pPr>
    </w:p>
    <w:p w:rsidR="009B6430" w:rsidRDefault="009B6430" w:rsidP="0014463F">
      <w:pPr>
        <w:spacing w:after="0" w:line="480" w:lineRule="auto"/>
        <w:jc w:val="both"/>
        <w:rPr>
          <w:rFonts w:ascii="Times New Roman" w:hAnsi="Times New Roman"/>
          <w:sz w:val="24"/>
          <w:lang w:val="en-GB"/>
        </w:rPr>
      </w:pPr>
      <w:r>
        <w:rPr>
          <w:rFonts w:ascii="Times New Roman" w:hAnsi="Times New Roman"/>
          <w:b/>
          <w:sz w:val="24"/>
          <w:lang w:val="en-GB"/>
        </w:rPr>
        <w:br w:type="page"/>
      </w:r>
      <w:proofErr w:type="gramStart"/>
      <w:r>
        <w:rPr>
          <w:rFonts w:ascii="Times New Roman" w:hAnsi="Times New Roman"/>
          <w:b/>
          <w:sz w:val="24"/>
          <w:lang w:val="en-GB"/>
        </w:rPr>
        <w:lastRenderedPageBreak/>
        <w:t>Table 1.</w:t>
      </w:r>
      <w:proofErr w:type="gramEnd"/>
      <w:r>
        <w:rPr>
          <w:rFonts w:ascii="Times New Roman" w:hAnsi="Times New Roman"/>
          <w:sz w:val="24"/>
          <w:lang w:val="en-GB"/>
        </w:rPr>
        <w:t xml:space="preserve"> Examples of complex functional properties used in plant ecological studies, with units and suitable corresponding weighting coefficients.</w:t>
      </w:r>
    </w:p>
    <w:p w:rsidR="009B6430" w:rsidRDefault="009B6430">
      <w:pPr>
        <w:spacing w:after="0" w:line="480" w:lineRule="auto"/>
        <w:rPr>
          <w:rFonts w:ascii="Times New Roman" w:hAnsi="Times New Roman"/>
          <w:sz w:val="24"/>
          <w:lang w:val="en-GB"/>
        </w:rPr>
      </w:pPr>
    </w:p>
    <w:p w:rsidR="009B6430" w:rsidRDefault="009B6430">
      <w:pPr>
        <w:spacing w:after="0" w:line="480" w:lineRule="auto"/>
        <w:rPr>
          <w:rFonts w:ascii="Times New Roman" w:hAnsi="Times New Roman"/>
          <w:sz w:val="24"/>
          <w:lang w:val="en-GB"/>
        </w:rPr>
      </w:pPr>
    </w:p>
    <w:tbl>
      <w:tblPr>
        <w:tblW w:w="8126" w:type="dxa"/>
        <w:tblLook w:val="04A0"/>
      </w:tblPr>
      <w:tblGrid>
        <w:gridCol w:w="3369"/>
        <w:gridCol w:w="2000"/>
        <w:gridCol w:w="2757"/>
      </w:tblGrid>
      <w:tr w:rsidR="009B6430">
        <w:tc>
          <w:tcPr>
            <w:tcW w:w="3369" w:type="dxa"/>
            <w:tcBorders>
              <w:top w:val="single" w:sz="4" w:space="0" w:color="auto"/>
              <w:bottom w:val="single" w:sz="4" w:space="0" w:color="auto"/>
            </w:tcBorders>
          </w:tcPr>
          <w:p w:rsidR="009B6430" w:rsidRDefault="009B6430">
            <w:pPr>
              <w:rPr>
                <w:rFonts w:ascii="Times New Roman" w:hAnsi="Times New Roman"/>
                <w:b/>
                <w:sz w:val="24"/>
                <w:lang w:val="en-GB"/>
              </w:rPr>
            </w:pPr>
            <w:r>
              <w:rPr>
                <w:rFonts w:ascii="Times New Roman" w:hAnsi="Times New Roman"/>
                <w:b/>
                <w:sz w:val="24"/>
                <w:lang w:val="en-GB"/>
              </w:rPr>
              <w:t>Properties</w:t>
            </w:r>
          </w:p>
        </w:tc>
        <w:tc>
          <w:tcPr>
            <w:tcW w:w="2000" w:type="dxa"/>
            <w:tcBorders>
              <w:top w:val="single" w:sz="4" w:space="0" w:color="auto"/>
              <w:bottom w:val="single" w:sz="4" w:space="0" w:color="auto"/>
            </w:tcBorders>
          </w:tcPr>
          <w:p w:rsidR="009B6430" w:rsidRDefault="009B6430">
            <w:pPr>
              <w:jc w:val="center"/>
              <w:rPr>
                <w:rFonts w:ascii="Times New Roman" w:hAnsi="Times New Roman"/>
                <w:b/>
                <w:sz w:val="24"/>
                <w:lang w:val="en-GB"/>
              </w:rPr>
            </w:pPr>
            <w:r>
              <w:rPr>
                <w:rFonts w:ascii="Times New Roman" w:hAnsi="Times New Roman"/>
                <w:b/>
                <w:sz w:val="24"/>
                <w:lang w:val="en-GB"/>
              </w:rPr>
              <w:t>Units</w:t>
            </w:r>
          </w:p>
        </w:tc>
        <w:tc>
          <w:tcPr>
            <w:tcW w:w="2757" w:type="dxa"/>
            <w:tcBorders>
              <w:top w:val="single" w:sz="4" w:space="0" w:color="auto"/>
              <w:bottom w:val="single" w:sz="4" w:space="0" w:color="auto"/>
            </w:tcBorders>
          </w:tcPr>
          <w:p w:rsidR="009B6430" w:rsidRDefault="009B6430">
            <w:pPr>
              <w:ind w:left="-1320" w:firstLine="1320"/>
              <w:jc w:val="center"/>
              <w:rPr>
                <w:rFonts w:ascii="Times New Roman" w:hAnsi="Times New Roman"/>
                <w:b/>
                <w:sz w:val="24"/>
                <w:lang w:val="en-GB"/>
              </w:rPr>
            </w:pPr>
            <w:r>
              <w:rPr>
                <w:rFonts w:ascii="Times New Roman" w:hAnsi="Times New Roman"/>
                <w:b/>
                <w:sz w:val="24"/>
                <w:lang w:val="en-GB"/>
              </w:rPr>
              <w:t>Weighting coefficient</w:t>
            </w:r>
          </w:p>
        </w:tc>
      </w:tr>
      <w:tr w:rsidR="009B6430">
        <w:tc>
          <w:tcPr>
            <w:tcW w:w="3369" w:type="dxa"/>
            <w:tcBorders>
              <w:top w:val="single" w:sz="4" w:space="0" w:color="auto"/>
            </w:tcBorders>
          </w:tcPr>
          <w:p w:rsidR="009B6430" w:rsidRDefault="009B6430">
            <w:pPr>
              <w:rPr>
                <w:rFonts w:ascii="Times New Roman" w:hAnsi="Times New Roman"/>
                <w:sz w:val="24"/>
                <w:lang w:val="en-GB"/>
              </w:rPr>
            </w:pPr>
            <w:r>
              <w:rPr>
                <w:rFonts w:ascii="Times New Roman" w:hAnsi="Times New Roman"/>
                <w:sz w:val="24"/>
                <w:lang w:val="en-GB"/>
              </w:rPr>
              <w:t>Sap flow density</w:t>
            </w:r>
          </w:p>
        </w:tc>
        <w:tc>
          <w:tcPr>
            <w:tcW w:w="2000" w:type="dxa"/>
            <w:tcBorders>
              <w:top w:val="single" w:sz="4" w:space="0" w:color="auto"/>
            </w:tcBorders>
          </w:tcPr>
          <w:p w:rsidR="009B6430" w:rsidRDefault="009B6430">
            <w:pPr>
              <w:jc w:val="center"/>
              <w:rPr>
                <w:rFonts w:ascii="Times New Roman" w:hAnsi="Times New Roman"/>
                <w:sz w:val="24"/>
                <w:lang w:val="en-GB"/>
              </w:rPr>
            </w:pPr>
            <w:r>
              <w:rPr>
                <w:rFonts w:ascii="Times New Roman" w:hAnsi="Times New Roman"/>
                <w:sz w:val="24"/>
                <w:lang w:val="en-GB"/>
              </w:rPr>
              <w:t>L dm</w:t>
            </w:r>
            <w:r>
              <w:rPr>
                <w:rFonts w:ascii="Times New Roman" w:hAnsi="Times New Roman"/>
                <w:sz w:val="24"/>
                <w:vertAlign w:val="superscript"/>
                <w:lang w:val="en-GB"/>
              </w:rPr>
              <w:t>-2</w:t>
            </w:r>
            <w:r>
              <w:rPr>
                <w:rFonts w:ascii="Times New Roman" w:hAnsi="Times New Roman"/>
                <w:sz w:val="24"/>
                <w:lang w:val="en-GB"/>
              </w:rPr>
              <w:t xml:space="preserve"> h</w:t>
            </w:r>
            <w:r>
              <w:rPr>
                <w:rFonts w:ascii="Times New Roman" w:hAnsi="Times New Roman"/>
                <w:sz w:val="24"/>
                <w:vertAlign w:val="superscript"/>
                <w:lang w:val="en-GB"/>
              </w:rPr>
              <w:t>-1</w:t>
            </w:r>
          </w:p>
        </w:tc>
        <w:tc>
          <w:tcPr>
            <w:tcW w:w="2757" w:type="dxa"/>
            <w:tcBorders>
              <w:top w:val="single" w:sz="4" w:space="0" w:color="auto"/>
            </w:tcBorders>
          </w:tcPr>
          <w:p w:rsidR="009B6430" w:rsidRDefault="009B6430">
            <w:pPr>
              <w:ind w:left="-1320" w:firstLine="1320"/>
              <w:jc w:val="center"/>
              <w:rPr>
                <w:rFonts w:ascii="Times New Roman" w:hAnsi="Times New Roman"/>
                <w:sz w:val="24"/>
                <w:lang w:val="en-GB"/>
              </w:rPr>
            </w:pPr>
            <w:r>
              <w:rPr>
                <w:rFonts w:ascii="Times New Roman" w:hAnsi="Times New Roman"/>
                <w:sz w:val="24"/>
                <w:lang w:val="en-GB"/>
              </w:rPr>
              <w:t>Sapwood area</w:t>
            </w:r>
          </w:p>
        </w:tc>
      </w:tr>
      <w:tr w:rsidR="009B6430">
        <w:tc>
          <w:tcPr>
            <w:tcW w:w="3369" w:type="dxa"/>
          </w:tcPr>
          <w:p w:rsidR="009B6430" w:rsidRDefault="009B6430">
            <w:pPr>
              <w:rPr>
                <w:rFonts w:ascii="Times New Roman" w:hAnsi="Times New Roman"/>
                <w:sz w:val="24"/>
                <w:lang w:val="en-GB"/>
              </w:rPr>
            </w:pPr>
            <w:r>
              <w:rPr>
                <w:rFonts w:ascii="Times New Roman" w:hAnsi="Times New Roman"/>
                <w:sz w:val="24"/>
                <w:lang w:val="en-GB"/>
              </w:rPr>
              <w:t>Bark CO</w:t>
            </w:r>
            <w:r>
              <w:rPr>
                <w:rFonts w:ascii="Times New Roman" w:hAnsi="Times New Roman"/>
                <w:sz w:val="24"/>
                <w:vertAlign w:val="subscript"/>
                <w:lang w:val="en-GB"/>
              </w:rPr>
              <w:t>2</w:t>
            </w:r>
            <w:r>
              <w:rPr>
                <w:rFonts w:ascii="Times New Roman" w:hAnsi="Times New Roman"/>
                <w:sz w:val="24"/>
                <w:lang w:val="en-GB"/>
              </w:rPr>
              <w:t xml:space="preserve"> efflux</w:t>
            </w:r>
          </w:p>
        </w:tc>
        <w:tc>
          <w:tcPr>
            <w:tcW w:w="2000" w:type="dxa"/>
          </w:tcPr>
          <w:p w:rsidR="009B6430" w:rsidRDefault="009B6430">
            <w:pPr>
              <w:jc w:val="center"/>
              <w:rPr>
                <w:rFonts w:ascii="Times New Roman" w:hAnsi="Times New Roman"/>
                <w:sz w:val="24"/>
                <w:lang w:val="en-GB"/>
              </w:rPr>
            </w:pPr>
            <w:r>
              <w:rPr>
                <w:rFonts w:ascii="Times New Roman" w:hAnsi="Times New Roman"/>
                <w:sz w:val="24"/>
                <w:lang w:val="en-GB"/>
              </w:rPr>
              <w:t>µmol m</w:t>
            </w:r>
            <w:r>
              <w:rPr>
                <w:rFonts w:ascii="Times New Roman" w:hAnsi="Times New Roman"/>
                <w:sz w:val="24"/>
                <w:vertAlign w:val="superscript"/>
                <w:lang w:val="en-GB"/>
              </w:rPr>
              <w:t>-2</w:t>
            </w:r>
            <w:r>
              <w:rPr>
                <w:rFonts w:ascii="Times New Roman" w:hAnsi="Times New Roman"/>
                <w:sz w:val="24"/>
                <w:lang w:val="en-GB"/>
              </w:rPr>
              <w:t xml:space="preserve"> s</w:t>
            </w:r>
            <w:r>
              <w:rPr>
                <w:rFonts w:ascii="Times New Roman" w:hAnsi="Times New Roman"/>
                <w:sz w:val="24"/>
                <w:vertAlign w:val="superscript"/>
                <w:lang w:val="en-GB"/>
              </w:rPr>
              <w:t>-1</w:t>
            </w:r>
          </w:p>
        </w:tc>
        <w:tc>
          <w:tcPr>
            <w:tcW w:w="2757" w:type="dxa"/>
          </w:tcPr>
          <w:p w:rsidR="009B6430" w:rsidRDefault="009B6430">
            <w:pPr>
              <w:ind w:left="-1320" w:firstLine="1320"/>
              <w:jc w:val="center"/>
              <w:rPr>
                <w:rFonts w:ascii="Times New Roman" w:hAnsi="Times New Roman"/>
                <w:sz w:val="24"/>
                <w:lang w:val="en-GB"/>
              </w:rPr>
            </w:pPr>
            <w:r>
              <w:rPr>
                <w:rFonts w:ascii="Times New Roman" w:hAnsi="Times New Roman"/>
                <w:sz w:val="24"/>
                <w:lang w:val="en-GB"/>
              </w:rPr>
              <w:t>Trunk surface</w:t>
            </w:r>
          </w:p>
        </w:tc>
      </w:tr>
      <w:tr w:rsidR="009B6430">
        <w:tc>
          <w:tcPr>
            <w:tcW w:w="3369" w:type="dxa"/>
          </w:tcPr>
          <w:p w:rsidR="009B6430" w:rsidRDefault="009B6430">
            <w:pPr>
              <w:rPr>
                <w:rFonts w:ascii="Times New Roman" w:hAnsi="Times New Roman"/>
                <w:sz w:val="24"/>
                <w:lang w:val="en-GB"/>
              </w:rPr>
            </w:pPr>
            <w:r>
              <w:rPr>
                <w:rFonts w:ascii="Times New Roman" w:hAnsi="Times New Roman"/>
                <w:sz w:val="24"/>
                <w:lang w:val="en-GB"/>
              </w:rPr>
              <w:t>Photosynthesis</w:t>
            </w:r>
          </w:p>
        </w:tc>
        <w:tc>
          <w:tcPr>
            <w:tcW w:w="2000" w:type="dxa"/>
          </w:tcPr>
          <w:p w:rsidR="009B6430" w:rsidRDefault="009B6430">
            <w:pPr>
              <w:jc w:val="center"/>
              <w:rPr>
                <w:rFonts w:ascii="Times New Roman" w:hAnsi="Times New Roman"/>
                <w:sz w:val="24"/>
                <w:lang w:val="en-GB"/>
              </w:rPr>
            </w:pPr>
            <w:r>
              <w:rPr>
                <w:rFonts w:ascii="Times New Roman" w:hAnsi="Times New Roman"/>
                <w:sz w:val="24"/>
                <w:lang w:val="en-GB"/>
              </w:rPr>
              <w:t>µmol m</w:t>
            </w:r>
            <w:r>
              <w:rPr>
                <w:rFonts w:ascii="Times New Roman" w:hAnsi="Times New Roman"/>
                <w:sz w:val="24"/>
                <w:vertAlign w:val="superscript"/>
                <w:lang w:val="en-GB"/>
              </w:rPr>
              <w:t>-2</w:t>
            </w:r>
            <w:r>
              <w:rPr>
                <w:rFonts w:ascii="Times New Roman" w:hAnsi="Times New Roman"/>
                <w:sz w:val="24"/>
                <w:lang w:val="en-GB"/>
              </w:rPr>
              <w:t xml:space="preserve"> s</w:t>
            </w:r>
            <w:r>
              <w:rPr>
                <w:rFonts w:ascii="Times New Roman" w:hAnsi="Times New Roman"/>
                <w:sz w:val="24"/>
                <w:vertAlign w:val="superscript"/>
                <w:lang w:val="en-GB"/>
              </w:rPr>
              <w:t>-1</w:t>
            </w:r>
          </w:p>
        </w:tc>
        <w:tc>
          <w:tcPr>
            <w:tcW w:w="2757" w:type="dxa"/>
          </w:tcPr>
          <w:p w:rsidR="009B6430" w:rsidRDefault="009B6430">
            <w:pPr>
              <w:ind w:left="-1320" w:firstLine="1320"/>
              <w:jc w:val="center"/>
              <w:rPr>
                <w:rFonts w:ascii="Times New Roman" w:hAnsi="Times New Roman"/>
                <w:sz w:val="24"/>
                <w:lang w:val="en-GB"/>
              </w:rPr>
            </w:pPr>
            <w:r>
              <w:rPr>
                <w:rFonts w:ascii="Times New Roman" w:hAnsi="Times New Roman"/>
                <w:sz w:val="24"/>
                <w:lang w:val="en-GB"/>
              </w:rPr>
              <w:t>Leaf area</w:t>
            </w:r>
          </w:p>
        </w:tc>
      </w:tr>
      <w:tr w:rsidR="009B6430">
        <w:tc>
          <w:tcPr>
            <w:tcW w:w="3369" w:type="dxa"/>
          </w:tcPr>
          <w:p w:rsidR="009B6430" w:rsidRDefault="009B6430">
            <w:pPr>
              <w:rPr>
                <w:rFonts w:ascii="Times New Roman" w:hAnsi="Times New Roman"/>
                <w:sz w:val="24"/>
                <w:lang w:val="en-GB"/>
              </w:rPr>
            </w:pPr>
            <w:r>
              <w:rPr>
                <w:rFonts w:ascii="Times New Roman" w:hAnsi="Times New Roman"/>
                <w:sz w:val="24"/>
                <w:lang w:val="en-GB"/>
              </w:rPr>
              <w:t>Leaf water use efficiency</w:t>
            </w:r>
          </w:p>
        </w:tc>
        <w:tc>
          <w:tcPr>
            <w:tcW w:w="2000" w:type="dxa"/>
          </w:tcPr>
          <w:p w:rsidR="009B6430" w:rsidRDefault="009B6430">
            <w:pPr>
              <w:jc w:val="center"/>
              <w:rPr>
                <w:rFonts w:ascii="Times New Roman" w:hAnsi="Times New Roman"/>
                <w:sz w:val="24"/>
                <w:lang w:val="en-GB"/>
              </w:rPr>
            </w:pPr>
            <w:r>
              <w:rPr>
                <w:rFonts w:ascii="Times New Roman" w:hAnsi="Times New Roman"/>
                <w:sz w:val="24"/>
                <w:lang w:val="en-GB"/>
              </w:rPr>
              <w:t>µmol mol</w:t>
            </w:r>
            <w:r>
              <w:rPr>
                <w:rFonts w:ascii="Times New Roman" w:hAnsi="Times New Roman"/>
                <w:sz w:val="24"/>
                <w:vertAlign w:val="superscript"/>
                <w:lang w:val="en-GB"/>
              </w:rPr>
              <w:t>-1</w:t>
            </w:r>
          </w:p>
        </w:tc>
        <w:tc>
          <w:tcPr>
            <w:tcW w:w="2757" w:type="dxa"/>
          </w:tcPr>
          <w:p w:rsidR="009B6430" w:rsidRDefault="009B6430">
            <w:pPr>
              <w:ind w:left="-1320" w:firstLine="1320"/>
              <w:jc w:val="center"/>
              <w:rPr>
                <w:rFonts w:ascii="Times New Roman" w:hAnsi="Times New Roman"/>
                <w:sz w:val="24"/>
                <w:lang w:val="en-GB"/>
              </w:rPr>
            </w:pPr>
            <w:r>
              <w:rPr>
                <w:rFonts w:ascii="Times New Roman" w:hAnsi="Times New Roman"/>
                <w:sz w:val="24"/>
                <w:lang w:val="en-GB"/>
              </w:rPr>
              <w:t>Leaf CO</w:t>
            </w:r>
            <w:r>
              <w:rPr>
                <w:rFonts w:ascii="Times New Roman" w:hAnsi="Times New Roman"/>
                <w:sz w:val="24"/>
                <w:vertAlign w:val="subscript"/>
                <w:lang w:val="en-GB"/>
              </w:rPr>
              <w:t>2</w:t>
            </w:r>
            <w:r>
              <w:rPr>
                <w:rFonts w:ascii="Times New Roman" w:hAnsi="Times New Roman"/>
                <w:sz w:val="24"/>
                <w:lang w:val="en-GB"/>
              </w:rPr>
              <w:t xml:space="preserve"> exchange</w:t>
            </w:r>
          </w:p>
        </w:tc>
      </w:tr>
      <w:tr w:rsidR="009B6430">
        <w:tc>
          <w:tcPr>
            <w:tcW w:w="3369" w:type="dxa"/>
          </w:tcPr>
          <w:p w:rsidR="009B6430" w:rsidRDefault="009B6430">
            <w:pPr>
              <w:rPr>
                <w:rFonts w:ascii="Times New Roman" w:hAnsi="Times New Roman"/>
                <w:sz w:val="24"/>
                <w:lang w:val="en-GB"/>
              </w:rPr>
            </w:pPr>
            <w:r>
              <w:rPr>
                <w:rFonts w:ascii="Times New Roman" w:hAnsi="Times New Roman"/>
                <w:sz w:val="24"/>
                <w:lang w:val="en-GB"/>
              </w:rPr>
              <w:t>Carbon isotope composition</w:t>
            </w:r>
          </w:p>
        </w:tc>
        <w:tc>
          <w:tcPr>
            <w:tcW w:w="2000" w:type="dxa"/>
          </w:tcPr>
          <w:p w:rsidR="009B6430" w:rsidRDefault="009B6430">
            <w:pPr>
              <w:jc w:val="center"/>
              <w:rPr>
                <w:rFonts w:ascii="Times New Roman" w:hAnsi="Times New Roman"/>
                <w:sz w:val="24"/>
                <w:lang w:val="en-GB"/>
              </w:rPr>
            </w:pPr>
            <w:r>
              <w:rPr>
                <w:rFonts w:ascii="Times New Roman" w:hAnsi="Times New Roman"/>
                <w:sz w:val="24"/>
                <w:lang w:val="en-GB"/>
              </w:rPr>
              <w:t>‰</w:t>
            </w:r>
          </w:p>
        </w:tc>
        <w:tc>
          <w:tcPr>
            <w:tcW w:w="2757" w:type="dxa"/>
          </w:tcPr>
          <w:p w:rsidR="009B6430" w:rsidRDefault="009B6430">
            <w:pPr>
              <w:ind w:left="-1320" w:firstLine="1320"/>
              <w:jc w:val="center"/>
              <w:rPr>
                <w:rFonts w:ascii="Times New Roman" w:hAnsi="Times New Roman"/>
                <w:sz w:val="24"/>
                <w:lang w:val="en-GB"/>
              </w:rPr>
            </w:pPr>
            <w:r>
              <w:rPr>
                <w:rFonts w:ascii="Times New Roman" w:hAnsi="Times New Roman"/>
                <w:sz w:val="24"/>
                <w:lang w:val="en-GB"/>
              </w:rPr>
              <w:t>Leaf CO</w:t>
            </w:r>
            <w:r>
              <w:rPr>
                <w:rFonts w:ascii="Times New Roman" w:hAnsi="Times New Roman"/>
                <w:sz w:val="24"/>
                <w:vertAlign w:val="subscript"/>
                <w:lang w:val="en-GB"/>
              </w:rPr>
              <w:t>2</w:t>
            </w:r>
            <w:r>
              <w:rPr>
                <w:rFonts w:ascii="Times New Roman" w:hAnsi="Times New Roman"/>
                <w:sz w:val="24"/>
                <w:lang w:val="en-GB"/>
              </w:rPr>
              <w:t xml:space="preserve"> exchange</w:t>
            </w:r>
          </w:p>
        </w:tc>
      </w:tr>
      <w:tr w:rsidR="009B6430" w:rsidRPr="005D1B1B">
        <w:tc>
          <w:tcPr>
            <w:tcW w:w="3369" w:type="dxa"/>
            <w:tcBorders>
              <w:bottom w:val="single" w:sz="4" w:space="0" w:color="auto"/>
            </w:tcBorders>
          </w:tcPr>
          <w:p w:rsidR="009B6430" w:rsidRDefault="009B6430">
            <w:pPr>
              <w:rPr>
                <w:rFonts w:ascii="Times New Roman" w:hAnsi="Times New Roman"/>
                <w:sz w:val="24"/>
                <w:lang w:val="en-GB"/>
              </w:rPr>
            </w:pPr>
            <w:r>
              <w:rPr>
                <w:rFonts w:ascii="Times New Roman" w:hAnsi="Times New Roman"/>
                <w:sz w:val="24"/>
                <w:lang w:val="en-GB"/>
              </w:rPr>
              <w:t>Plant water use efficiency</w:t>
            </w:r>
          </w:p>
          <w:p w:rsidR="00EF2B30" w:rsidRDefault="00EF2B30">
            <w:pPr>
              <w:rPr>
                <w:rFonts w:ascii="Times New Roman" w:hAnsi="Times New Roman"/>
                <w:sz w:val="24"/>
                <w:lang w:val="en-GB"/>
              </w:rPr>
            </w:pPr>
            <w:r>
              <w:rPr>
                <w:rFonts w:ascii="Times New Roman" w:hAnsi="Times New Roman"/>
                <w:sz w:val="24"/>
                <w:szCs w:val="24"/>
                <w:lang w:val="en-GB"/>
              </w:rPr>
              <w:t>Nutrient uptake rates</w:t>
            </w:r>
          </w:p>
        </w:tc>
        <w:tc>
          <w:tcPr>
            <w:tcW w:w="2000" w:type="dxa"/>
            <w:tcBorders>
              <w:bottom w:val="single" w:sz="4" w:space="0" w:color="auto"/>
            </w:tcBorders>
          </w:tcPr>
          <w:p w:rsidR="009B6430" w:rsidRDefault="009B6430">
            <w:pPr>
              <w:jc w:val="center"/>
              <w:rPr>
                <w:rFonts w:ascii="Times New Roman" w:hAnsi="Times New Roman"/>
                <w:sz w:val="24"/>
                <w:vertAlign w:val="superscript"/>
                <w:lang w:val="en-GB"/>
              </w:rPr>
            </w:pPr>
            <w:r>
              <w:rPr>
                <w:rFonts w:ascii="Times New Roman" w:hAnsi="Times New Roman"/>
                <w:sz w:val="24"/>
                <w:lang w:val="en-GB"/>
              </w:rPr>
              <w:t>Kg L</w:t>
            </w:r>
            <w:r>
              <w:rPr>
                <w:rFonts w:ascii="Times New Roman" w:hAnsi="Times New Roman"/>
                <w:sz w:val="24"/>
                <w:vertAlign w:val="superscript"/>
                <w:lang w:val="en-GB"/>
              </w:rPr>
              <w:t>-1</w:t>
            </w:r>
          </w:p>
          <w:p w:rsidR="00EF2B30" w:rsidRPr="00EF2B30" w:rsidRDefault="00EF2B30">
            <w:pPr>
              <w:jc w:val="center"/>
              <w:rPr>
                <w:rFonts w:ascii="Times New Roman" w:hAnsi="Times New Roman"/>
                <w:sz w:val="24"/>
                <w:lang w:val="en-GB"/>
              </w:rPr>
            </w:pPr>
            <w:r w:rsidRPr="00D71BF2">
              <w:rPr>
                <w:rFonts w:ascii="Times New Roman" w:hAnsi="Times New Roman"/>
                <w:sz w:val="24"/>
                <w:szCs w:val="24"/>
                <w:lang w:val="en-GB"/>
              </w:rPr>
              <w:t>µmol</w:t>
            </w:r>
            <w:r>
              <w:rPr>
                <w:rFonts w:ascii="Times New Roman" w:hAnsi="Times New Roman"/>
                <w:sz w:val="24"/>
                <w:szCs w:val="24"/>
                <w:lang w:val="en-GB"/>
              </w:rPr>
              <w:t xml:space="preserve"> g</w:t>
            </w:r>
            <w:r w:rsidRPr="00F26217">
              <w:rPr>
                <w:rFonts w:ascii="Times New Roman" w:hAnsi="Times New Roman"/>
                <w:sz w:val="24"/>
                <w:szCs w:val="24"/>
                <w:vertAlign w:val="superscript"/>
                <w:lang w:val="en-GB"/>
              </w:rPr>
              <w:t>-1</w:t>
            </w:r>
            <w:r>
              <w:rPr>
                <w:rFonts w:ascii="Times New Roman" w:hAnsi="Times New Roman"/>
                <w:sz w:val="24"/>
                <w:szCs w:val="24"/>
                <w:lang w:val="en-GB"/>
              </w:rPr>
              <w:t xml:space="preserve"> h</w:t>
            </w:r>
            <w:r w:rsidRPr="00F26217">
              <w:rPr>
                <w:rFonts w:ascii="Times New Roman" w:hAnsi="Times New Roman"/>
                <w:sz w:val="24"/>
                <w:szCs w:val="24"/>
                <w:vertAlign w:val="superscript"/>
                <w:lang w:val="en-GB"/>
              </w:rPr>
              <w:t>-1</w:t>
            </w:r>
          </w:p>
        </w:tc>
        <w:tc>
          <w:tcPr>
            <w:tcW w:w="2757" w:type="dxa"/>
            <w:tcBorders>
              <w:bottom w:val="single" w:sz="4" w:space="0" w:color="auto"/>
            </w:tcBorders>
          </w:tcPr>
          <w:p w:rsidR="009B6430" w:rsidRDefault="009B6430">
            <w:pPr>
              <w:ind w:left="-1320" w:firstLine="1320"/>
              <w:jc w:val="center"/>
              <w:rPr>
                <w:rFonts w:ascii="Times New Roman" w:hAnsi="Times New Roman"/>
                <w:sz w:val="24"/>
                <w:lang w:val="en-GB"/>
              </w:rPr>
            </w:pPr>
            <w:r>
              <w:rPr>
                <w:rFonts w:ascii="Times New Roman" w:hAnsi="Times New Roman"/>
                <w:sz w:val="24"/>
                <w:lang w:val="en-GB"/>
              </w:rPr>
              <w:t>Leaf area</w:t>
            </w:r>
          </w:p>
          <w:p w:rsidR="00EF2B30" w:rsidRDefault="00EF2B30">
            <w:pPr>
              <w:ind w:left="-1320" w:firstLine="1320"/>
              <w:jc w:val="center"/>
              <w:rPr>
                <w:rFonts w:ascii="Times New Roman" w:hAnsi="Times New Roman"/>
                <w:sz w:val="24"/>
                <w:lang w:val="en-GB"/>
              </w:rPr>
            </w:pPr>
            <w:r>
              <w:rPr>
                <w:rFonts w:ascii="Times New Roman" w:hAnsi="Times New Roman"/>
                <w:sz w:val="24"/>
                <w:szCs w:val="24"/>
                <w:lang w:val="en-GB"/>
              </w:rPr>
              <w:t>Root surface area</w:t>
            </w:r>
          </w:p>
        </w:tc>
      </w:tr>
    </w:tbl>
    <w:p w:rsidR="009B6430" w:rsidRDefault="009B6430">
      <w:pPr>
        <w:spacing w:after="0" w:line="480" w:lineRule="auto"/>
        <w:rPr>
          <w:rFonts w:ascii="Times New Roman" w:hAnsi="Times New Roman"/>
          <w:sz w:val="24"/>
          <w:lang w:val="en-GB"/>
        </w:rPr>
      </w:pPr>
    </w:p>
    <w:p w:rsidR="009B6430" w:rsidRDefault="009B6430">
      <w:pPr>
        <w:spacing w:after="0" w:line="480" w:lineRule="auto"/>
        <w:rPr>
          <w:rFonts w:ascii="Times New Roman" w:hAnsi="Times New Roman"/>
          <w:sz w:val="24"/>
          <w:lang w:val="en-GB"/>
        </w:rPr>
      </w:pPr>
    </w:p>
    <w:p w:rsidR="009B6430" w:rsidRDefault="009B6430">
      <w:pPr>
        <w:spacing w:after="0" w:line="480" w:lineRule="auto"/>
        <w:rPr>
          <w:rFonts w:ascii="Times New Roman" w:hAnsi="Times New Roman"/>
          <w:b/>
          <w:sz w:val="24"/>
          <w:lang w:val="en-GB"/>
        </w:rPr>
      </w:pPr>
      <w:r>
        <w:rPr>
          <w:rFonts w:ascii="Times New Roman" w:hAnsi="Times New Roman"/>
          <w:b/>
          <w:sz w:val="24"/>
          <w:lang w:val="en-GB"/>
        </w:rPr>
        <w:br w:type="page"/>
      </w:r>
    </w:p>
    <w:p w:rsidR="009B6430" w:rsidRDefault="009B6430">
      <w:pPr>
        <w:spacing w:after="0" w:line="480" w:lineRule="auto"/>
        <w:rPr>
          <w:rFonts w:ascii="Times New Roman" w:hAnsi="Times New Roman"/>
          <w:sz w:val="24"/>
          <w:lang w:val="en-GB"/>
        </w:rPr>
      </w:pPr>
      <w:proofErr w:type="gramStart"/>
      <w:r>
        <w:rPr>
          <w:rFonts w:ascii="Times New Roman" w:hAnsi="Times New Roman"/>
          <w:b/>
          <w:sz w:val="24"/>
          <w:lang w:val="en-GB"/>
        </w:rPr>
        <w:lastRenderedPageBreak/>
        <w:t xml:space="preserve">Table </w:t>
      </w:r>
      <w:r w:rsidR="00C97CEE">
        <w:rPr>
          <w:rFonts w:ascii="Times New Roman" w:hAnsi="Times New Roman"/>
          <w:b/>
          <w:sz w:val="24"/>
          <w:lang w:val="en-GB"/>
        </w:rPr>
        <w:t>2</w:t>
      </w:r>
      <w:r>
        <w:rPr>
          <w:rFonts w:ascii="Times New Roman" w:hAnsi="Times New Roman"/>
          <w:b/>
          <w:sz w:val="24"/>
          <w:lang w:val="en-GB"/>
        </w:rPr>
        <w:t>.</w:t>
      </w:r>
      <w:proofErr w:type="gramEnd"/>
      <w:r>
        <w:rPr>
          <w:rFonts w:ascii="Times New Roman" w:hAnsi="Times New Roman"/>
          <w:b/>
          <w:sz w:val="24"/>
          <w:lang w:val="en-GB"/>
        </w:rPr>
        <w:t xml:space="preserve"> </w:t>
      </w:r>
      <w:r>
        <w:rPr>
          <w:rFonts w:ascii="Times New Roman" w:hAnsi="Times New Roman"/>
          <w:sz w:val="24"/>
          <w:lang w:val="en-GB"/>
        </w:rPr>
        <w:t xml:space="preserve">Mean species foliar carbon isotope composition </w:t>
      </w:r>
      <w:r w:rsidR="00C97CEE">
        <w:rPr>
          <w:rFonts w:ascii="Times New Roman" w:hAnsi="Times New Roman"/>
          <w:sz w:val="24"/>
          <w:lang w:val="en-GB"/>
        </w:rPr>
        <w:t xml:space="preserve">measured </w:t>
      </w:r>
      <w:r>
        <w:rPr>
          <w:rFonts w:ascii="Times New Roman" w:hAnsi="Times New Roman"/>
          <w:sz w:val="24"/>
          <w:lang w:val="en-GB"/>
        </w:rPr>
        <w:t>in the mixed plots (</w:t>
      </w:r>
      <w:proofErr w:type="spellStart"/>
      <w:r w:rsidR="00C97CEE">
        <w:rPr>
          <w:rFonts w:ascii="Times New Roman" w:hAnsi="Times New Roman"/>
          <w:i/>
          <w:sz w:val="24"/>
          <w:lang w:val="en-GB"/>
        </w:rPr>
        <w:t>F</w:t>
      </w:r>
      <w:r>
        <w:rPr>
          <w:rFonts w:ascii="Times New Roman" w:hAnsi="Times New Roman"/>
          <w:i/>
          <w:sz w:val="24"/>
          <w:vertAlign w:val="subscript"/>
          <w:lang w:val="en-GB"/>
        </w:rPr>
        <w:t>Oi</w:t>
      </w:r>
      <w:proofErr w:type="spellEnd"/>
      <w:r w:rsidR="0083422D">
        <w:rPr>
          <w:rFonts w:ascii="Times New Roman" w:hAnsi="Times New Roman"/>
          <w:sz w:val="24"/>
          <w:lang w:val="en-GB"/>
        </w:rPr>
        <w:t xml:space="preserve">, </w:t>
      </w:r>
      <w:r>
        <w:rPr>
          <w:rFonts w:ascii="Times New Roman" w:hAnsi="Times New Roman"/>
          <w:sz w:val="24"/>
          <w:lang w:val="en-GB"/>
        </w:rPr>
        <w:t>‰)</w:t>
      </w:r>
      <w:r w:rsidR="00C97CEE">
        <w:rPr>
          <w:rFonts w:ascii="Times New Roman" w:hAnsi="Times New Roman"/>
          <w:sz w:val="24"/>
          <w:lang w:val="en-GB"/>
        </w:rPr>
        <w:t xml:space="preserve">, </w:t>
      </w:r>
      <w:r>
        <w:rPr>
          <w:rFonts w:ascii="Times New Roman" w:hAnsi="Times New Roman"/>
          <w:sz w:val="24"/>
          <w:lang w:val="en-GB"/>
        </w:rPr>
        <w:t xml:space="preserve">expected mean species foliar carbon isotope composition </w:t>
      </w:r>
      <w:r w:rsidR="008920D5">
        <w:rPr>
          <w:rFonts w:ascii="Times New Roman" w:hAnsi="Times New Roman"/>
          <w:sz w:val="24"/>
          <w:lang w:val="en-GB"/>
        </w:rPr>
        <w:t xml:space="preserve">measured in </w:t>
      </w:r>
      <w:r w:rsidR="00C97CEE">
        <w:rPr>
          <w:rFonts w:ascii="Times New Roman" w:hAnsi="Times New Roman"/>
          <w:sz w:val="24"/>
          <w:lang w:val="en-GB"/>
        </w:rPr>
        <w:t xml:space="preserve">the </w:t>
      </w:r>
      <w:r>
        <w:rPr>
          <w:rFonts w:ascii="Times New Roman" w:hAnsi="Times New Roman"/>
          <w:sz w:val="24"/>
          <w:lang w:val="en-GB"/>
        </w:rPr>
        <w:t xml:space="preserve">monoculture </w:t>
      </w:r>
      <w:r w:rsidR="00854DC4">
        <w:rPr>
          <w:rFonts w:ascii="Times New Roman" w:hAnsi="Times New Roman"/>
          <w:sz w:val="24"/>
          <w:lang w:val="en-GB"/>
        </w:rPr>
        <w:t>plot</w:t>
      </w:r>
      <w:r w:rsidR="008920D5">
        <w:rPr>
          <w:rFonts w:ascii="Times New Roman" w:hAnsi="Times New Roman"/>
          <w:sz w:val="24"/>
          <w:lang w:val="en-GB"/>
        </w:rPr>
        <w:t xml:space="preserve">s </w:t>
      </w:r>
      <w:r>
        <w:rPr>
          <w:rFonts w:ascii="Times New Roman" w:hAnsi="Times New Roman"/>
          <w:sz w:val="24"/>
          <w:lang w:val="en-GB"/>
        </w:rPr>
        <w:t>(</w:t>
      </w:r>
      <w:proofErr w:type="spellStart"/>
      <w:r w:rsidR="00C97CEE">
        <w:rPr>
          <w:rFonts w:ascii="Times New Roman" w:hAnsi="Times New Roman"/>
          <w:i/>
          <w:sz w:val="24"/>
          <w:lang w:val="en-GB"/>
        </w:rPr>
        <w:t>F</w:t>
      </w:r>
      <w:r>
        <w:rPr>
          <w:rFonts w:ascii="Times New Roman" w:hAnsi="Times New Roman"/>
          <w:i/>
          <w:sz w:val="24"/>
          <w:vertAlign w:val="subscript"/>
          <w:lang w:val="en-GB"/>
        </w:rPr>
        <w:t>Ei</w:t>
      </w:r>
      <w:proofErr w:type="spellEnd"/>
      <w:r>
        <w:rPr>
          <w:rFonts w:ascii="Times New Roman" w:hAnsi="Times New Roman"/>
          <w:sz w:val="24"/>
          <w:lang w:val="en-GB"/>
        </w:rPr>
        <w:t>,</w:t>
      </w:r>
      <w:r>
        <w:rPr>
          <w:rFonts w:ascii="Times New Roman" w:hAnsi="Times New Roman"/>
          <w:sz w:val="24"/>
          <w:vertAlign w:val="subscript"/>
          <w:lang w:val="en-GB"/>
        </w:rPr>
        <w:t xml:space="preserve"> </w:t>
      </w:r>
      <w:r>
        <w:rPr>
          <w:rFonts w:ascii="Times New Roman" w:hAnsi="Times New Roman"/>
          <w:sz w:val="24"/>
          <w:lang w:val="en-GB"/>
        </w:rPr>
        <w:t>‰)</w:t>
      </w:r>
      <w:r w:rsidR="00C97CEE">
        <w:rPr>
          <w:rFonts w:ascii="Times New Roman" w:hAnsi="Times New Roman"/>
          <w:sz w:val="24"/>
          <w:lang w:val="en-GB"/>
        </w:rPr>
        <w:t>,</w:t>
      </w:r>
      <w:r>
        <w:rPr>
          <w:rFonts w:ascii="Times New Roman" w:hAnsi="Times New Roman"/>
          <w:sz w:val="24"/>
          <w:lang w:val="en-GB"/>
        </w:rPr>
        <w:t xml:space="preserve"> </w:t>
      </w:r>
      <w:r w:rsidR="00C97CEE">
        <w:rPr>
          <w:rFonts w:ascii="Times New Roman" w:hAnsi="Times New Roman"/>
          <w:sz w:val="24"/>
          <w:lang w:val="en-GB"/>
        </w:rPr>
        <w:t xml:space="preserve">and </w:t>
      </w:r>
      <w:r w:rsidR="00D65E26">
        <w:rPr>
          <w:rFonts w:ascii="Times New Roman" w:hAnsi="Times New Roman"/>
          <w:sz w:val="24"/>
          <w:lang w:val="en-GB"/>
        </w:rPr>
        <w:t>proportional weighting coefficient (</w:t>
      </w:r>
      <w:proofErr w:type="spellStart"/>
      <w:r w:rsidR="00D65E26">
        <w:rPr>
          <w:rFonts w:ascii="Times New Roman" w:hAnsi="Times New Roman"/>
          <w:i/>
          <w:sz w:val="24"/>
          <w:lang w:val="en-GB"/>
        </w:rPr>
        <w:t>W</w:t>
      </w:r>
      <w:r w:rsidR="00D65E26">
        <w:rPr>
          <w:rFonts w:ascii="Times New Roman" w:hAnsi="Times New Roman"/>
          <w:i/>
          <w:sz w:val="24"/>
          <w:vertAlign w:val="subscript"/>
          <w:lang w:val="en-GB"/>
        </w:rPr>
        <w:t>Oi</w:t>
      </w:r>
      <w:proofErr w:type="spellEnd"/>
      <w:r w:rsidR="00D65E26">
        <w:rPr>
          <w:rFonts w:ascii="Times New Roman" w:hAnsi="Times New Roman"/>
          <w:sz w:val="24"/>
          <w:lang w:val="en-GB"/>
        </w:rPr>
        <w:t xml:space="preserve">) of species </w:t>
      </w:r>
      <w:proofErr w:type="spellStart"/>
      <w:r w:rsidR="00D65E26">
        <w:rPr>
          <w:rFonts w:ascii="Times New Roman" w:hAnsi="Times New Roman"/>
          <w:i/>
          <w:sz w:val="24"/>
          <w:lang w:val="en-GB"/>
        </w:rPr>
        <w:t>i</w:t>
      </w:r>
      <w:proofErr w:type="spellEnd"/>
      <w:r w:rsidR="00D65E26">
        <w:rPr>
          <w:rFonts w:ascii="Times New Roman" w:hAnsi="Times New Roman"/>
          <w:sz w:val="24"/>
          <w:lang w:val="en-GB"/>
        </w:rPr>
        <w:t xml:space="preserve">, in each studied plot </w:t>
      </w:r>
      <w:r>
        <w:rPr>
          <w:rFonts w:ascii="Times New Roman" w:hAnsi="Times New Roman"/>
          <w:sz w:val="24"/>
          <w:lang w:val="en-GB"/>
        </w:rPr>
        <w:t xml:space="preserve">for the four studied species: </w:t>
      </w:r>
      <w:proofErr w:type="spellStart"/>
      <w:r>
        <w:rPr>
          <w:rFonts w:ascii="Times New Roman" w:hAnsi="Times New Roman"/>
          <w:i/>
          <w:sz w:val="24"/>
          <w:lang w:val="en-GB"/>
        </w:rPr>
        <w:t>Fagus</w:t>
      </w:r>
      <w:proofErr w:type="spellEnd"/>
      <w:r>
        <w:rPr>
          <w:rFonts w:ascii="Times New Roman" w:hAnsi="Times New Roman"/>
          <w:i/>
          <w:sz w:val="24"/>
          <w:lang w:val="en-GB"/>
        </w:rPr>
        <w:t xml:space="preserve"> </w:t>
      </w:r>
      <w:proofErr w:type="spellStart"/>
      <w:r>
        <w:rPr>
          <w:rFonts w:ascii="Times New Roman" w:hAnsi="Times New Roman"/>
          <w:i/>
          <w:sz w:val="24"/>
          <w:lang w:val="en-GB"/>
        </w:rPr>
        <w:t>sylvatica</w:t>
      </w:r>
      <w:proofErr w:type="spellEnd"/>
      <w:r>
        <w:rPr>
          <w:rFonts w:ascii="Times New Roman" w:hAnsi="Times New Roman"/>
          <w:sz w:val="24"/>
          <w:lang w:val="en-GB"/>
        </w:rPr>
        <w:t xml:space="preserve"> (Fs),</w:t>
      </w:r>
      <w:r>
        <w:rPr>
          <w:rFonts w:ascii="Times New Roman" w:hAnsi="Times New Roman"/>
          <w:i/>
          <w:sz w:val="24"/>
          <w:lang w:val="en-GB"/>
        </w:rPr>
        <w:t xml:space="preserve"> </w:t>
      </w:r>
      <w:proofErr w:type="spellStart"/>
      <w:r>
        <w:rPr>
          <w:rFonts w:ascii="Times New Roman" w:hAnsi="Times New Roman"/>
          <w:i/>
          <w:sz w:val="24"/>
          <w:lang w:val="en-GB"/>
        </w:rPr>
        <w:t>Pseudotsuga</w:t>
      </w:r>
      <w:proofErr w:type="spellEnd"/>
      <w:r>
        <w:rPr>
          <w:rFonts w:ascii="Times New Roman" w:hAnsi="Times New Roman"/>
          <w:i/>
          <w:sz w:val="24"/>
          <w:lang w:val="en-GB"/>
        </w:rPr>
        <w:t xml:space="preserve"> </w:t>
      </w:r>
      <w:proofErr w:type="spellStart"/>
      <w:r>
        <w:rPr>
          <w:rFonts w:ascii="Times New Roman" w:hAnsi="Times New Roman"/>
          <w:i/>
          <w:sz w:val="24"/>
          <w:lang w:val="en-GB"/>
        </w:rPr>
        <w:t>menziesii</w:t>
      </w:r>
      <w:proofErr w:type="spellEnd"/>
      <w:r>
        <w:rPr>
          <w:rFonts w:ascii="Times New Roman" w:hAnsi="Times New Roman"/>
          <w:sz w:val="24"/>
          <w:lang w:val="en-GB"/>
        </w:rPr>
        <w:t xml:space="preserve"> (Pm), </w:t>
      </w:r>
      <w:proofErr w:type="spellStart"/>
      <w:r>
        <w:rPr>
          <w:rFonts w:ascii="Times New Roman" w:hAnsi="Times New Roman"/>
          <w:i/>
          <w:sz w:val="24"/>
          <w:lang w:val="en-GB"/>
        </w:rPr>
        <w:t>Quercus</w:t>
      </w:r>
      <w:proofErr w:type="spellEnd"/>
      <w:r>
        <w:rPr>
          <w:rFonts w:ascii="Times New Roman" w:hAnsi="Times New Roman"/>
          <w:i/>
          <w:sz w:val="24"/>
          <w:lang w:val="en-GB"/>
        </w:rPr>
        <w:t xml:space="preserve"> </w:t>
      </w:r>
      <w:proofErr w:type="spellStart"/>
      <w:r>
        <w:rPr>
          <w:rFonts w:ascii="Times New Roman" w:hAnsi="Times New Roman"/>
          <w:i/>
          <w:sz w:val="24"/>
          <w:lang w:val="en-GB"/>
        </w:rPr>
        <w:t>petraea</w:t>
      </w:r>
      <w:proofErr w:type="spellEnd"/>
      <w:r>
        <w:rPr>
          <w:rFonts w:ascii="Times New Roman" w:hAnsi="Times New Roman"/>
          <w:sz w:val="24"/>
          <w:lang w:val="en-GB"/>
        </w:rPr>
        <w:t xml:space="preserve"> (</w:t>
      </w:r>
      <w:proofErr w:type="spellStart"/>
      <w:r>
        <w:rPr>
          <w:rFonts w:ascii="Times New Roman" w:hAnsi="Times New Roman"/>
          <w:sz w:val="24"/>
          <w:lang w:val="en-GB"/>
        </w:rPr>
        <w:t>Qp</w:t>
      </w:r>
      <w:proofErr w:type="spellEnd"/>
      <w:r>
        <w:rPr>
          <w:rFonts w:ascii="Times New Roman" w:hAnsi="Times New Roman"/>
          <w:sz w:val="24"/>
          <w:lang w:val="en-GB"/>
        </w:rPr>
        <w:t xml:space="preserve">) and </w:t>
      </w:r>
      <w:proofErr w:type="spellStart"/>
      <w:r>
        <w:rPr>
          <w:rFonts w:ascii="Times New Roman" w:hAnsi="Times New Roman"/>
          <w:i/>
          <w:sz w:val="24"/>
          <w:lang w:val="en-GB"/>
        </w:rPr>
        <w:t>Picea</w:t>
      </w:r>
      <w:proofErr w:type="spellEnd"/>
      <w:r>
        <w:rPr>
          <w:rFonts w:ascii="Times New Roman" w:hAnsi="Times New Roman"/>
          <w:i/>
          <w:sz w:val="24"/>
          <w:lang w:val="en-GB"/>
        </w:rPr>
        <w:t xml:space="preserve"> </w:t>
      </w:r>
      <w:proofErr w:type="spellStart"/>
      <w:r>
        <w:rPr>
          <w:rFonts w:ascii="Times New Roman" w:hAnsi="Times New Roman"/>
          <w:i/>
          <w:sz w:val="24"/>
          <w:lang w:val="en-GB"/>
        </w:rPr>
        <w:t>abies</w:t>
      </w:r>
      <w:proofErr w:type="spellEnd"/>
      <w:r>
        <w:rPr>
          <w:rFonts w:ascii="Times New Roman" w:hAnsi="Times New Roman"/>
          <w:sz w:val="24"/>
          <w:lang w:val="en-GB"/>
        </w:rPr>
        <w:t xml:space="preserve"> (Pa). </w:t>
      </w:r>
      <w:r w:rsidR="00D65E26">
        <w:rPr>
          <w:rFonts w:ascii="Times New Roman" w:hAnsi="Times New Roman"/>
          <w:sz w:val="24"/>
          <w:lang w:val="en-GB"/>
        </w:rPr>
        <w:t>Species richness, net biodiversity effect</w:t>
      </w:r>
      <w:r>
        <w:rPr>
          <w:rFonts w:ascii="Times New Roman" w:hAnsi="Times New Roman"/>
          <w:sz w:val="24"/>
          <w:lang w:val="en-GB"/>
        </w:rPr>
        <w:t xml:space="preserve"> (</w:t>
      </w:r>
      <w:r>
        <w:rPr>
          <w:rFonts w:ascii="Times New Roman" w:hAnsi="Times New Roman"/>
          <w:i/>
          <w:sz w:val="24"/>
          <w:lang w:val="en-GB"/>
        </w:rPr>
        <w:t>Δ</w:t>
      </w:r>
      <w:r w:rsidR="00D65E26">
        <w:rPr>
          <w:rFonts w:ascii="Times New Roman" w:hAnsi="Times New Roman"/>
          <w:i/>
          <w:sz w:val="24"/>
          <w:lang w:val="en-GB"/>
        </w:rPr>
        <w:t>F</w:t>
      </w:r>
      <w:r w:rsidR="00D65E26">
        <w:rPr>
          <w:rFonts w:ascii="Times New Roman" w:hAnsi="Times New Roman"/>
          <w:sz w:val="24"/>
          <w:lang w:val="en-GB"/>
        </w:rPr>
        <w:t>), complementarity effect</w:t>
      </w:r>
      <w:r>
        <w:rPr>
          <w:rFonts w:ascii="Times New Roman" w:hAnsi="Times New Roman"/>
          <w:sz w:val="24"/>
          <w:lang w:val="en-GB"/>
        </w:rPr>
        <w:t xml:space="preserve"> (</w:t>
      </w:r>
      <w:r>
        <w:rPr>
          <w:rFonts w:ascii="Times New Roman" w:hAnsi="Times New Roman"/>
          <w:i/>
          <w:sz w:val="24"/>
          <w:lang w:val="en-GB"/>
        </w:rPr>
        <w:t>CE</w:t>
      </w:r>
      <w:r w:rsidR="00D65E26">
        <w:rPr>
          <w:rFonts w:ascii="Times New Roman" w:hAnsi="Times New Roman"/>
          <w:sz w:val="24"/>
          <w:lang w:val="en-GB"/>
        </w:rPr>
        <w:t>), selection effect</w:t>
      </w:r>
      <w:r>
        <w:rPr>
          <w:rFonts w:ascii="Times New Roman" w:hAnsi="Times New Roman"/>
          <w:sz w:val="24"/>
          <w:lang w:val="en-GB"/>
        </w:rPr>
        <w:t xml:space="preserve"> (</w:t>
      </w:r>
      <w:r>
        <w:rPr>
          <w:rFonts w:ascii="Times New Roman" w:hAnsi="Times New Roman"/>
          <w:i/>
          <w:sz w:val="24"/>
          <w:lang w:val="en-GB"/>
        </w:rPr>
        <w:t>SE</w:t>
      </w:r>
      <w:r>
        <w:rPr>
          <w:rFonts w:ascii="Times New Roman" w:hAnsi="Times New Roman"/>
          <w:sz w:val="24"/>
          <w:lang w:val="en-GB"/>
        </w:rPr>
        <w:t>) and calculated plot carbon isotope composition (</w:t>
      </w:r>
      <w:r w:rsidR="00546AC5">
        <w:rPr>
          <w:rFonts w:ascii="Times New Roman" w:hAnsi="Times New Roman"/>
          <w:i/>
          <w:sz w:val="24"/>
          <w:lang w:val="en-GB"/>
        </w:rPr>
        <w:t>F</w:t>
      </w:r>
      <w:r w:rsidR="00546AC5" w:rsidRPr="00546AC5">
        <w:rPr>
          <w:rFonts w:ascii="Times New Roman" w:hAnsi="Times New Roman"/>
          <w:i/>
          <w:sz w:val="24"/>
          <w:vertAlign w:val="subscript"/>
          <w:lang w:val="en-GB"/>
        </w:rPr>
        <w:t>O</w:t>
      </w:r>
      <w:r>
        <w:rPr>
          <w:rFonts w:ascii="Times New Roman" w:hAnsi="Times New Roman"/>
          <w:sz w:val="24"/>
          <w:lang w:val="en-GB"/>
        </w:rPr>
        <w:t>) are shown for each plot.</w:t>
      </w:r>
    </w:p>
    <w:p w:rsidR="009B6430" w:rsidRDefault="009B6430">
      <w:pPr>
        <w:spacing w:after="0" w:line="480" w:lineRule="auto"/>
        <w:rPr>
          <w:rFonts w:ascii="Times New Roman" w:hAnsi="Times New Roman"/>
          <w:b/>
          <w:sz w:val="24"/>
          <w:lang w:val="en-GB"/>
        </w:rPr>
      </w:pPr>
    </w:p>
    <w:p w:rsidR="009B6430" w:rsidRDefault="009B6430">
      <w:pPr>
        <w:spacing w:after="0" w:line="240" w:lineRule="auto"/>
        <w:rPr>
          <w:rFonts w:ascii="Times New Roman" w:hAnsi="Times New Roman"/>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82"/>
        <w:gridCol w:w="52"/>
        <w:gridCol w:w="985"/>
        <w:gridCol w:w="901"/>
        <w:gridCol w:w="889"/>
        <w:gridCol w:w="769"/>
        <w:gridCol w:w="769"/>
        <w:gridCol w:w="851"/>
        <w:gridCol w:w="1275"/>
        <w:gridCol w:w="851"/>
      </w:tblGrid>
      <w:tr w:rsidR="008920D5" w:rsidTr="008920D5">
        <w:tc>
          <w:tcPr>
            <w:tcW w:w="675" w:type="dxa"/>
            <w:tcBorders>
              <w:top w:val="single" w:sz="4" w:space="0" w:color="auto"/>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b/>
                <w:sz w:val="24"/>
                <w:lang w:val="en-GB"/>
              </w:rPr>
            </w:pPr>
            <w:r>
              <w:rPr>
                <w:rFonts w:ascii="Times New Roman" w:hAnsi="Times New Roman"/>
                <w:b/>
                <w:sz w:val="24"/>
                <w:lang w:val="en-GB"/>
              </w:rPr>
              <w:t>Plot</w:t>
            </w:r>
          </w:p>
        </w:tc>
        <w:tc>
          <w:tcPr>
            <w:tcW w:w="1134" w:type="dxa"/>
            <w:gridSpan w:val="2"/>
            <w:tcBorders>
              <w:top w:val="single" w:sz="4" w:space="0" w:color="auto"/>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b/>
                <w:sz w:val="24"/>
                <w:lang w:val="en-GB"/>
              </w:rPr>
            </w:pPr>
            <w:r>
              <w:rPr>
                <w:rFonts w:ascii="Times New Roman" w:hAnsi="Times New Roman"/>
                <w:b/>
                <w:sz w:val="24"/>
                <w:lang w:val="en-GB"/>
              </w:rPr>
              <w:t>Richness level</w:t>
            </w:r>
          </w:p>
        </w:tc>
        <w:tc>
          <w:tcPr>
            <w:tcW w:w="985" w:type="dxa"/>
            <w:tcBorders>
              <w:top w:val="single" w:sz="4" w:space="0" w:color="auto"/>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b/>
                <w:sz w:val="24"/>
                <w:lang w:val="en-GB"/>
              </w:rPr>
            </w:pPr>
            <w:r>
              <w:rPr>
                <w:rFonts w:ascii="Times New Roman" w:hAnsi="Times New Roman"/>
                <w:b/>
                <w:sz w:val="24"/>
                <w:lang w:val="en-GB"/>
              </w:rPr>
              <w:t>Species</w:t>
            </w:r>
          </w:p>
        </w:tc>
        <w:tc>
          <w:tcPr>
            <w:tcW w:w="901" w:type="dxa"/>
            <w:tcBorders>
              <w:top w:val="single" w:sz="4" w:space="0" w:color="auto"/>
              <w:left w:val="nil"/>
              <w:bottom w:val="single" w:sz="4" w:space="0" w:color="auto"/>
              <w:right w:val="nil"/>
            </w:tcBorders>
            <w:vAlign w:val="center"/>
          </w:tcPr>
          <w:p w:rsidR="008920D5" w:rsidRDefault="00C97CEE" w:rsidP="008920D5">
            <w:pPr>
              <w:spacing w:after="120" w:line="240" w:lineRule="auto"/>
              <w:jc w:val="center"/>
              <w:rPr>
                <w:rFonts w:ascii="Times New Roman" w:hAnsi="Times New Roman"/>
                <w:b/>
                <w:i/>
                <w:sz w:val="24"/>
                <w:lang w:val="en-GB"/>
              </w:rPr>
            </w:pPr>
            <w:proofErr w:type="spellStart"/>
            <w:r>
              <w:rPr>
                <w:rFonts w:ascii="Times New Roman" w:hAnsi="Times New Roman"/>
                <w:b/>
                <w:i/>
                <w:sz w:val="24"/>
                <w:lang w:val="en-GB"/>
              </w:rPr>
              <w:t>F</w:t>
            </w:r>
            <w:r w:rsidR="008920D5">
              <w:rPr>
                <w:rFonts w:ascii="Times New Roman" w:hAnsi="Times New Roman"/>
                <w:b/>
                <w:i/>
                <w:sz w:val="24"/>
                <w:vertAlign w:val="subscript"/>
                <w:lang w:val="en-GB"/>
              </w:rPr>
              <w:t>Oi</w:t>
            </w:r>
            <w:proofErr w:type="spellEnd"/>
          </w:p>
        </w:tc>
        <w:tc>
          <w:tcPr>
            <w:tcW w:w="889" w:type="dxa"/>
            <w:tcBorders>
              <w:top w:val="single" w:sz="4" w:space="0" w:color="auto"/>
              <w:left w:val="nil"/>
              <w:bottom w:val="single" w:sz="4" w:space="0" w:color="auto"/>
              <w:right w:val="nil"/>
            </w:tcBorders>
            <w:vAlign w:val="center"/>
          </w:tcPr>
          <w:p w:rsidR="008920D5" w:rsidRDefault="00C97CEE" w:rsidP="008920D5">
            <w:pPr>
              <w:spacing w:after="120" w:line="240" w:lineRule="auto"/>
              <w:jc w:val="center"/>
              <w:rPr>
                <w:rFonts w:ascii="Times New Roman" w:hAnsi="Times New Roman"/>
                <w:b/>
                <w:i/>
                <w:sz w:val="24"/>
                <w:lang w:val="en-GB"/>
              </w:rPr>
            </w:pPr>
            <w:proofErr w:type="spellStart"/>
            <w:r>
              <w:rPr>
                <w:rFonts w:ascii="Times New Roman" w:hAnsi="Times New Roman"/>
                <w:b/>
                <w:i/>
                <w:sz w:val="24"/>
                <w:lang w:val="en-GB"/>
              </w:rPr>
              <w:t>F</w:t>
            </w:r>
            <w:r w:rsidR="008920D5">
              <w:rPr>
                <w:rFonts w:ascii="Times New Roman" w:hAnsi="Times New Roman"/>
                <w:b/>
                <w:i/>
                <w:sz w:val="24"/>
                <w:vertAlign w:val="subscript"/>
                <w:lang w:val="en-GB"/>
              </w:rPr>
              <w:t>Ei</w:t>
            </w:r>
            <w:proofErr w:type="spellEnd"/>
          </w:p>
        </w:tc>
        <w:tc>
          <w:tcPr>
            <w:tcW w:w="769" w:type="dxa"/>
            <w:tcBorders>
              <w:top w:val="single" w:sz="4" w:space="0" w:color="auto"/>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b/>
                <w:i/>
                <w:sz w:val="24"/>
                <w:lang w:val="en-GB"/>
              </w:rPr>
            </w:pPr>
            <w:proofErr w:type="spellStart"/>
            <w:r>
              <w:rPr>
                <w:rFonts w:ascii="Times New Roman" w:hAnsi="Times New Roman"/>
                <w:b/>
                <w:i/>
                <w:sz w:val="24"/>
                <w:lang w:val="en-GB"/>
              </w:rPr>
              <w:t>W</w:t>
            </w:r>
            <w:r w:rsidRPr="008920D5">
              <w:rPr>
                <w:rFonts w:ascii="Times New Roman" w:hAnsi="Times New Roman"/>
                <w:b/>
                <w:i/>
                <w:sz w:val="24"/>
                <w:vertAlign w:val="subscript"/>
                <w:lang w:val="en-GB"/>
              </w:rPr>
              <w:t>Oi</w:t>
            </w:r>
            <w:proofErr w:type="spellEnd"/>
          </w:p>
        </w:tc>
        <w:tc>
          <w:tcPr>
            <w:tcW w:w="769" w:type="dxa"/>
            <w:tcBorders>
              <w:top w:val="single" w:sz="4" w:space="0" w:color="auto"/>
              <w:left w:val="nil"/>
              <w:bottom w:val="single" w:sz="4" w:space="0" w:color="auto"/>
              <w:right w:val="nil"/>
            </w:tcBorders>
            <w:vAlign w:val="center"/>
          </w:tcPr>
          <w:p w:rsidR="008920D5" w:rsidRDefault="008920D5" w:rsidP="00C97CEE">
            <w:pPr>
              <w:spacing w:after="120" w:line="240" w:lineRule="auto"/>
              <w:jc w:val="center"/>
              <w:rPr>
                <w:rFonts w:ascii="Times New Roman" w:hAnsi="Times New Roman"/>
                <w:b/>
                <w:i/>
                <w:sz w:val="24"/>
                <w:lang w:val="en-GB"/>
              </w:rPr>
            </w:pPr>
            <w:r>
              <w:rPr>
                <w:rFonts w:ascii="Times New Roman" w:hAnsi="Times New Roman"/>
                <w:b/>
                <w:i/>
                <w:sz w:val="24"/>
                <w:lang w:val="en-GB"/>
              </w:rPr>
              <w:t>Δ</w:t>
            </w:r>
            <w:r w:rsidR="00C97CEE">
              <w:rPr>
                <w:rFonts w:ascii="Times New Roman" w:hAnsi="Times New Roman"/>
                <w:b/>
                <w:i/>
                <w:sz w:val="24"/>
                <w:lang w:val="en-GB"/>
              </w:rPr>
              <w:t>F</w:t>
            </w:r>
          </w:p>
        </w:tc>
        <w:tc>
          <w:tcPr>
            <w:tcW w:w="851" w:type="dxa"/>
            <w:tcBorders>
              <w:top w:val="single" w:sz="4" w:space="0" w:color="auto"/>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b/>
                <w:i/>
                <w:sz w:val="24"/>
                <w:lang w:val="en-GB"/>
              </w:rPr>
            </w:pPr>
            <w:r>
              <w:rPr>
                <w:rFonts w:ascii="Times New Roman" w:hAnsi="Times New Roman"/>
                <w:b/>
                <w:i/>
                <w:sz w:val="24"/>
                <w:lang w:val="en-GB"/>
              </w:rPr>
              <w:t>CE</w:t>
            </w:r>
          </w:p>
        </w:tc>
        <w:tc>
          <w:tcPr>
            <w:tcW w:w="1275" w:type="dxa"/>
            <w:tcBorders>
              <w:top w:val="single" w:sz="4" w:space="0" w:color="auto"/>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b/>
                <w:i/>
                <w:sz w:val="24"/>
                <w:lang w:val="en-GB"/>
              </w:rPr>
            </w:pPr>
            <w:r>
              <w:rPr>
                <w:rFonts w:ascii="Times New Roman" w:hAnsi="Times New Roman"/>
                <w:b/>
                <w:i/>
                <w:sz w:val="24"/>
                <w:lang w:val="en-GB"/>
              </w:rPr>
              <w:t>SE</w:t>
            </w:r>
          </w:p>
        </w:tc>
        <w:tc>
          <w:tcPr>
            <w:tcW w:w="851" w:type="dxa"/>
            <w:tcBorders>
              <w:top w:val="single" w:sz="4" w:space="0" w:color="auto"/>
              <w:left w:val="nil"/>
              <w:bottom w:val="single" w:sz="4" w:space="0" w:color="auto"/>
              <w:right w:val="nil"/>
            </w:tcBorders>
            <w:vAlign w:val="center"/>
          </w:tcPr>
          <w:p w:rsidR="008920D5" w:rsidRDefault="00546AC5" w:rsidP="008920D5">
            <w:pPr>
              <w:spacing w:after="120" w:line="240" w:lineRule="auto"/>
              <w:jc w:val="center"/>
              <w:rPr>
                <w:rFonts w:ascii="Times New Roman" w:hAnsi="Times New Roman"/>
                <w:b/>
                <w:i/>
                <w:sz w:val="24"/>
                <w:lang w:val="en-GB"/>
              </w:rPr>
            </w:pPr>
            <w:r>
              <w:rPr>
                <w:rFonts w:ascii="Times New Roman" w:hAnsi="Times New Roman"/>
                <w:b/>
                <w:i/>
                <w:sz w:val="24"/>
                <w:lang w:val="en-GB"/>
              </w:rPr>
              <w:t>F</w:t>
            </w:r>
            <w:r>
              <w:rPr>
                <w:rFonts w:ascii="Times New Roman" w:hAnsi="Times New Roman"/>
                <w:b/>
                <w:i/>
                <w:sz w:val="24"/>
                <w:vertAlign w:val="subscript"/>
                <w:lang w:val="en-GB"/>
              </w:rPr>
              <w:t>O</w:t>
            </w: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3</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Fs</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-28.46</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-28.82</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0.46</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0.26</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0.26</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3.11×10</w:t>
            </w:r>
            <w:r>
              <w:rPr>
                <w:rFonts w:ascii="Times New Roman" w:hAnsi="Times New Roman"/>
                <w:sz w:val="24"/>
                <w:vertAlign w:val="superscript"/>
                <w:lang w:val="en-GB"/>
              </w:rPr>
              <w:t>-3</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-26.99</w:t>
            </w: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Pm</w:t>
            </w:r>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-25.74</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-25.91</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0.54</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6</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proofErr w:type="spellStart"/>
            <w:r>
              <w:rPr>
                <w:rFonts w:ascii="Times New Roman" w:hAnsi="Times New Roman"/>
                <w:sz w:val="24"/>
                <w:lang w:val="en-GB"/>
              </w:rPr>
              <w:t>Qp</w:t>
            </w:r>
            <w:proofErr w:type="spellEnd"/>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-27.43</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-26.60</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0.50</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-0.48</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-0.47</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-5.91×10</w:t>
            </w:r>
            <w:r>
              <w:rPr>
                <w:rFonts w:ascii="Times New Roman" w:hAnsi="Times New Roman"/>
                <w:sz w:val="24"/>
                <w:vertAlign w:val="superscript"/>
                <w:lang w:val="en-GB"/>
              </w:rPr>
              <w:t>-3</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-26.64</w:t>
            </w: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Pa</w:t>
            </w:r>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-25.84</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-25.72</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0.50</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7</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Pm</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-26.36</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-25.91</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0.51</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-0.52</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-0.52</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-7.38×10</w:t>
            </w:r>
            <w:r>
              <w:rPr>
                <w:rFonts w:ascii="Times New Roman" w:hAnsi="Times New Roman"/>
                <w:sz w:val="24"/>
                <w:vertAlign w:val="superscript"/>
                <w:lang w:val="en-GB"/>
              </w:rPr>
              <w:t>-4</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-26.77</w:t>
            </w: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roofErr w:type="spellStart"/>
            <w:r>
              <w:rPr>
                <w:rFonts w:ascii="Times New Roman" w:hAnsi="Times New Roman"/>
                <w:sz w:val="24"/>
                <w:lang w:val="en-GB"/>
              </w:rPr>
              <w:t>Qp</w:t>
            </w:r>
            <w:proofErr w:type="spellEnd"/>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-27.19</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-26.60</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0.49</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10</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Pm</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-26.13</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-25.91</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0.58</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-0.30</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-0.30</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2.14×10</w:t>
            </w:r>
            <w:r>
              <w:rPr>
                <w:rFonts w:ascii="Times New Roman" w:hAnsi="Times New Roman"/>
                <w:sz w:val="24"/>
                <w:vertAlign w:val="superscript"/>
                <w:lang w:val="en-GB"/>
              </w:rPr>
              <w:t>-4</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-26.13</w:t>
            </w: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Pa</w:t>
            </w:r>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-26.15</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-25.72</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0.42</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12</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Fs</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-28.99</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-28.82</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0.41</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-0.52</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-0.53</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1.59×10</w:t>
            </w:r>
            <w:r>
              <w:rPr>
                <w:rFonts w:ascii="Times New Roman" w:hAnsi="Times New Roman"/>
                <w:sz w:val="24"/>
                <w:vertAlign w:val="superscript"/>
                <w:lang w:val="en-GB"/>
              </w:rPr>
              <w:t>-2</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-28.02</w:t>
            </w: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roofErr w:type="spellStart"/>
            <w:r>
              <w:rPr>
                <w:rFonts w:ascii="Times New Roman" w:hAnsi="Times New Roman"/>
                <w:sz w:val="24"/>
                <w:lang w:val="en-GB"/>
              </w:rPr>
              <w:t>Qp</w:t>
            </w:r>
            <w:proofErr w:type="spellEnd"/>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-27.36</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-26.60</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0.59</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16</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Fs</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-28.58</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-28.82</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0.36</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-0.26</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-0.28</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2.54×10</w:t>
            </w:r>
            <w:r>
              <w:rPr>
                <w:rFonts w:ascii="Times New Roman" w:hAnsi="Times New Roman"/>
                <w:sz w:val="24"/>
                <w:vertAlign w:val="superscript"/>
                <w:lang w:val="en-GB"/>
              </w:rPr>
              <w:t>-2</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-27.11</w:t>
            </w: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Pa</w:t>
            </w:r>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-26.26</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-25.72</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0.64</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4</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3</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Fs</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-28.60</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-28.82</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0.25</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-0.22</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-0.24</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1.61×10</w:t>
            </w:r>
            <w:r>
              <w:rPr>
                <w:rFonts w:ascii="Times New Roman" w:hAnsi="Times New Roman"/>
                <w:sz w:val="24"/>
                <w:vertAlign w:val="superscript"/>
                <w:lang w:val="en-GB"/>
              </w:rPr>
              <w:t>-2</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-27.06</w:t>
            </w:r>
          </w:p>
        </w:tc>
      </w:tr>
      <w:tr w:rsidR="008920D5" w:rsidTr="00D206D7">
        <w:trPr>
          <w:cantSplit/>
        </w:trPr>
        <w:tc>
          <w:tcPr>
            <w:tcW w:w="675"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roofErr w:type="spellStart"/>
            <w:r>
              <w:rPr>
                <w:rFonts w:ascii="Times New Roman" w:hAnsi="Times New Roman"/>
                <w:sz w:val="24"/>
                <w:lang w:val="en-GB"/>
              </w:rPr>
              <w:t>Qp</w:t>
            </w:r>
            <w:proofErr w:type="spellEnd"/>
          </w:p>
        </w:tc>
        <w:tc>
          <w:tcPr>
            <w:tcW w:w="901"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-26.73</w:t>
            </w:r>
          </w:p>
        </w:tc>
        <w:tc>
          <w:tcPr>
            <w:tcW w:w="88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-26.60</w:t>
            </w:r>
          </w:p>
        </w:tc>
        <w:tc>
          <w:tcPr>
            <w:tcW w:w="76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0.39</w:t>
            </w:r>
          </w:p>
        </w:tc>
        <w:tc>
          <w:tcPr>
            <w:tcW w:w="769"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Pa</w:t>
            </w:r>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-26.35</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-25.72</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0.36</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5</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3</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Fs</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-28.57</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-28.82</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0.29</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0.15</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0.15</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-5.72×10</w:t>
            </w:r>
            <w:r>
              <w:rPr>
                <w:rFonts w:ascii="Times New Roman" w:hAnsi="Times New Roman"/>
                <w:sz w:val="24"/>
                <w:vertAlign w:val="superscript"/>
                <w:lang w:val="en-GB"/>
              </w:rPr>
              <w:t>-4</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-26.84</w:t>
            </w:r>
          </w:p>
        </w:tc>
      </w:tr>
      <w:tr w:rsidR="008920D5" w:rsidTr="00D206D7">
        <w:trPr>
          <w:cantSplit/>
        </w:trPr>
        <w:tc>
          <w:tcPr>
            <w:tcW w:w="675"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Pm</w:t>
            </w:r>
          </w:p>
        </w:tc>
        <w:tc>
          <w:tcPr>
            <w:tcW w:w="901"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-25.57</w:t>
            </w:r>
          </w:p>
        </w:tc>
        <w:tc>
          <w:tcPr>
            <w:tcW w:w="88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-25.91</w:t>
            </w:r>
          </w:p>
        </w:tc>
        <w:tc>
          <w:tcPr>
            <w:tcW w:w="76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0.36</w:t>
            </w:r>
          </w:p>
        </w:tc>
        <w:tc>
          <w:tcPr>
            <w:tcW w:w="769"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roofErr w:type="spellStart"/>
            <w:r>
              <w:rPr>
                <w:rFonts w:ascii="Times New Roman" w:hAnsi="Times New Roman"/>
                <w:sz w:val="24"/>
                <w:lang w:val="en-GB"/>
              </w:rPr>
              <w:t>Qp</w:t>
            </w:r>
            <w:proofErr w:type="spellEnd"/>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-26.75</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-26.60</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0.35</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9</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3</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Fs</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-28.82</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-28.82</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0.27</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-0.07</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-0.07</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3.58×10</w:t>
            </w:r>
            <w:r>
              <w:rPr>
                <w:rFonts w:ascii="Times New Roman" w:hAnsi="Times New Roman"/>
                <w:sz w:val="24"/>
                <w:vertAlign w:val="superscript"/>
                <w:lang w:val="en-GB"/>
              </w:rPr>
              <w:t>-3</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-26.70</w:t>
            </w:r>
          </w:p>
        </w:tc>
      </w:tr>
      <w:tr w:rsidR="008920D5" w:rsidTr="00D206D7">
        <w:trPr>
          <w:cantSplit/>
        </w:trPr>
        <w:tc>
          <w:tcPr>
            <w:tcW w:w="675"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Pm</w:t>
            </w:r>
          </w:p>
        </w:tc>
        <w:tc>
          <w:tcPr>
            <w:tcW w:w="901"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-25.70</w:t>
            </w:r>
          </w:p>
        </w:tc>
        <w:tc>
          <w:tcPr>
            <w:tcW w:w="88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-25.91</w:t>
            </w:r>
          </w:p>
        </w:tc>
        <w:tc>
          <w:tcPr>
            <w:tcW w:w="76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0.34</w:t>
            </w:r>
          </w:p>
        </w:tc>
        <w:tc>
          <w:tcPr>
            <w:tcW w:w="769"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Pa</w:t>
            </w:r>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-26.09</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-25.72</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0.39</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lastRenderedPageBreak/>
              <w:t>15</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3</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Pm</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-26.25</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-25.91</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0.38</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-0.47</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-0.47</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2.54×10</w:t>
            </w:r>
            <w:r>
              <w:rPr>
                <w:rFonts w:ascii="Times New Roman" w:hAnsi="Times New Roman"/>
                <w:sz w:val="24"/>
                <w:vertAlign w:val="superscript"/>
                <w:lang w:val="en-GB"/>
              </w:rPr>
              <w:t>-2</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-27.11</w:t>
            </w:r>
          </w:p>
        </w:tc>
      </w:tr>
      <w:tr w:rsidR="008920D5" w:rsidTr="00D206D7">
        <w:trPr>
          <w:cantSplit/>
        </w:trPr>
        <w:tc>
          <w:tcPr>
            <w:tcW w:w="675"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roofErr w:type="spellStart"/>
            <w:r>
              <w:rPr>
                <w:rFonts w:ascii="Times New Roman" w:hAnsi="Times New Roman"/>
                <w:sz w:val="24"/>
                <w:lang w:val="en-GB"/>
              </w:rPr>
              <w:t>Qp</w:t>
            </w:r>
            <w:proofErr w:type="spellEnd"/>
          </w:p>
        </w:tc>
        <w:tc>
          <w:tcPr>
            <w:tcW w:w="901"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-27.20</w:t>
            </w:r>
          </w:p>
        </w:tc>
        <w:tc>
          <w:tcPr>
            <w:tcW w:w="88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-26.60</w:t>
            </w:r>
          </w:p>
        </w:tc>
        <w:tc>
          <w:tcPr>
            <w:tcW w:w="76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0.30</w:t>
            </w:r>
          </w:p>
        </w:tc>
        <w:tc>
          <w:tcPr>
            <w:tcW w:w="769"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Pa</w:t>
            </w:r>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-26.23</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-25.72</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0.31</w:t>
            </w:r>
          </w:p>
        </w:tc>
        <w:tc>
          <w:tcPr>
            <w:tcW w:w="769"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vAlign w:val="center"/>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8</w:t>
            </w:r>
          </w:p>
        </w:tc>
        <w:tc>
          <w:tcPr>
            <w:tcW w:w="1082"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4</w:t>
            </w:r>
          </w:p>
        </w:tc>
        <w:tc>
          <w:tcPr>
            <w:tcW w:w="1037" w:type="dxa"/>
            <w:gridSpan w:val="2"/>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Fs</w:t>
            </w:r>
          </w:p>
        </w:tc>
        <w:tc>
          <w:tcPr>
            <w:tcW w:w="901"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-28.92</w:t>
            </w:r>
          </w:p>
        </w:tc>
        <w:tc>
          <w:tcPr>
            <w:tcW w:w="88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-28.82</w:t>
            </w:r>
          </w:p>
        </w:tc>
        <w:tc>
          <w:tcPr>
            <w:tcW w:w="769" w:type="dxa"/>
            <w:tcBorders>
              <w:top w:val="single" w:sz="4" w:space="0" w:color="auto"/>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0.18</w:t>
            </w:r>
          </w:p>
        </w:tc>
        <w:tc>
          <w:tcPr>
            <w:tcW w:w="769"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-0.03</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-0.02</w:t>
            </w:r>
          </w:p>
        </w:tc>
        <w:tc>
          <w:tcPr>
            <w:tcW w:w="1275"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-3.15×10</w:t>
            </w:r>
            <w:r>
              <w:rPr>
                <w:rFonts w:ascii="Times New Roman" w:hAnsi="Times New Roman"/>
                <w:sz w:val="24"/>
                <w:vertAlign w:val="superscript"/>
                <w:lang w:val="en-GB"/>
              </w:rPr>
              <w:t>-3</w:t>
            </w:r>
          </w:p>
        </w:tc>
        <w:tc>
          <w:tcPr>
            <w:tcW w:w="851" w:type="dxa"/>
            <w:vMerge w:val="restart"/>
            <w:tcBorders>
              <w:top w:val="single" w:sz="4" w:space="0" w:color="auto"/>
              <w:left w:val="nil"/>
              <w:bottom w:val="nil"/>
              <w:right w:val="nil"/>
            </w:tcBorders>
            <w:vAlign w:val="center"/>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-26.61</w:t>
            </w:r>
          </w:p>
        </w:tc>
      </w:tr>
      <w:tr w:rsidR="008920D5" w:rsidTr="00D206D7">
        <w:trPr>
          <w:cantSplit/>
        </w:trPr>
        <w:tc>
          <w:tcPr>
            <w:tcW w:w="675"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Pm</w:t>
            </w:r>
          </w:p>
        </w:tc>
        <w:tc>
          <w:tcPr>
            <w:tcW w:w="901"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-25.24</w:t>
            </w:r>
          </w:p>
        </w:tc>
        <w:tc>
          <w:tcPr>
            <w:tcW w:w="88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-25.91</w:t>
            </w:r>
          </w:p>
        </w:tc>
        <w:tc>
          <w:tcPr>
            <w:tcW w:w="76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0.25</w:t>
            </w:r>
          </w:p>
        </w:tc>
        <w:tc>
          <w:tcPr>
            <w:tcW w:w="769" w:type="dxa"/>
            <w:vMerge/>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roofErr w:type="spellStart"/>
            <w:r>
              <w:rPr>
                <w:rFonts w:ascii="Times New Roman" w:hAnsi="Times New Roman"/>
                <w:sz w:val="24"/>
                <w:lang w:val="en-GB"/>
              </w:rPr>
              <w:t>Qp</w:t>
            </w:r>
            <w:proofErr w:type="spellEnd"/>
          </w:p>
        </w:tc>
        <w:tc>
          <w:tcPr>
            <w:tcW w:w="901"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-26.95</w:t>
            </w:r>
          </w:p>
        </w:tc>
        <w:tc>
          <w:tcPr>
            <w:tcW w:w="88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-26.60</w:t>
            </w:r>
          </w:p>
        </w:tc>
        <w:tc>
          <w:tcPr>
            <w:tcW w:w="769" w:type="dxa"/>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0.30</w:t>
            </w:r>
          </w:p>
        </w:tc>
        <w:tc>
          <w:tcPr>
            <w:tcW w:w="769" w:type="dxa"/>
            <w:vMerge/>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nil"/>
              <w:right w:val="nil"/>
            </w:tcBorders>
          </w:tcPr>
          <w:p w:rsidR="008920D5" w:rsidRDefault="008920D5" w:rsidP="008920D5">
            <w:pPr>
              <w:spacing w:after="120" w:line="240" w:lineRule="auto"/>
              <w:jc w:val="center"/>
              <w:rPr>
                <w:rFonts w:ascii="Times New Roman" w:hAnsi="Times New Roman"/>
                <w:sz w:val="24"/>
                <w:lang w:val="en-GB"/>
              </w:rPr>
            </w:pPr>
          </w:p>
        </w:tc>
      </w:tr>
      <w:tr w:rsidR="008920D5" w:rsidTr="00D206D7">
        <w:trPr>
          <w:cantSplit/>
        </w:trPr>
        <w:tc>
          <w:tcPr>
            <w:tcW w:w="675"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82"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037" w:type="dxa"/>
            <w:gridSpan w:val="2"/>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Pa</w:t>
            </w:r>
          </w:p>
        </w:tc>
        <w:tc>
          <w:tcPr>
            <w:tcW w:w="901"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-26.00</w:t>
            </w:r>
          </w:p>
        </w:tc>
        <w:tc>
          <w:tcPr>
            <w:tcW w:w="88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-25.72</w:t>
            </w:r>
          </w:p>
        </w:tc>
        <w:tc>
          <w:tcPr>
            <w:tcW w:w="769" w:type="dxa"/>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r>
              <w:rPr>
                <w:rFonts w:ascii="Times New Roman" w:hAnsi="Times New Roman"/>
                <w:sz w:val="24"/>
                <w:lang w:val="en-GB"/>
              </w:rPr>
              <w:t>0.27</w:t>
            </w:r>
          </w:p>
        </w:tc>
        <w:tc>
          <w:tcPr>
            <w:tcW w:w="769" w:type="dxa"/>
            <w:vMerge/>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1275" w:type="dxa"/>
            <w:vMerge/>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c>
          <w:tcPr>
            <w:tcW w:w="851" w:type="dxa"/>
            <w:vMerge/>
            <w:tcBorders>
              <w:top w:val="nil"/>
              <w:left w:val="nil"/>
              <w:bottom w:val="single" w:sz="4" w:space="0" w:color="auto"/>
              <w:right w:val="nil"/>
            </w:tcBorders>
          </w:tcPr>
          <w:p w:rsidR="008920D5" w:rsidRDefault="008920D5" w:rsidP="008920D5">
            <w:pPr>
              <w:spacing w:after="120" w:line="240" w:lineRule="auto"/>
              <w:jc w:val="center"/>
              <w:rPr>
                <w:rFonts w:ascii="Times New Roman" w:hAnsi="Times New Roman"/>
                <w:sz w:val="24"/>
                <w:lang w:val="en-GB"/>
              </w:rPr>
            </w:pPr>
          </w:p>
        </w:tc>
      </w:tr>
    </w:tbl>
    <w:p w:rsidR="009B6430" w:rsidRDefault="009B6430">
      <w:pPr>
        <w:spacing w:after="0" w:line="240" w:lineRule="auto"/>
        <w:rPr>
          <w:rFonts w:ascii="Times New Roman" w:hAnsi="Times New Roman"/>
          <w:b/>
          <w:sz w:val="24"/>
          <w:lang w:val="en-GB"/>
        </w:rPr>
      </w:pPr>
      <w:r>
        <w:rPr>
          <w:rFonts w:ascii="Times New Roman" w:hAnsi="Times New Roman"/>
          <w:b/>
          <w:sz w:val="24"/>
          <w:lang w:val="en-GB"/>
        </w:rPr>
        <w:br w:type="page"/>
      </w:r>
    </w:p>
    <w:p w:rsidR="009B6430" w:rsidRDefault="009B6430">
      <w:pPr>
        <w:rPr>
          <w:rFonts w:ascii="Times New Roman" w:hAnsi="Times New Roman"/>
          <w:b/>
          <w:sz w:val="24"/>
          <w:lang w:val="en-GB"/>
        </w:rPr>
      </w:pPr>
      <w:r>
        <w:rPr>
          <w:rFonts w:ascii="Times New Roman" w:hAnsi="Times New Roman"/>
          <w:b/>
          <w:sz w:val="24"/>
          <w:lang w:val="en-GB"/>
        </w:rPr>
        <w:lastRenderedPageBreak/>
        <w:t>Figure legends:</w:t>
      </w:r>
    </w:p>
    <w:p w:rsidR="009B6430" w:rsidRDefault="009B6430">
      <w:pPr>
        <w:spacing w:before="120" w:after="120" w:line="480" w:lineRule="auto"/>
        <w:rPr>
          <w:rFonts w:ascii="Times New Roman" w:hAnsi="Times New Roman"/>
          <w:b/>
          <w:sz w:val="24"/>
          <w:lang w:val="en-GB"/>
        </w:rPr>
      </w:pPr>
      <w:r>
        <w:rPr>
          <w:rFonts w:ascii="Times New Roman" w:hAnsi="Times New Roman"/>
          <w:b/>
          <w:sz w:val="24"/>
          <w:lang w:val="en-GB"/>
        </w:rPr>
        <w:t xml:space="preserve">Figure 1: </w:t>
      </w:r>
      <w:r>
        <w:rPr>
          <w:rFonts w:ascii="Times New Roman" w:hAnsi="Times New Roman"/>
          <w:sz w:val="24"/>
          <w:lang w:val="en-GB"/>
        </w:rPr>
        <w:t>Schematic representation of the processes involved in leaf carbon isotope discrimination during photosynthesis. The carbon isotope composition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 of total leaf organic matter is determined by the</w:t>
      </w:r>
      <w:r w:rsidR="00B07253">
        <w:rPr>
          <w:rFonts w:ascii="Times New Roman" w:hAnsi="Times New Roman"/>
          <w:sz w:val="24"/>
          <w:lang w:val="en-GB"/>
        </w:rPr>
        <w:t xml:space="preserve"> carbon isotope composition</w:t>
      </w:r>
      <w:r>
        <w:rPr>
          <w:rFonts w:ascii="Times New Roman" w:hAnsi="Times New Roman"/>
          <w:sz w:val="24"/>
          <w:lang w:val="en-GB"/>
        </w:rPr>
        <w:t xml:space="preserve"> of CO</w:t>
      </w:r>
      <w:r>
        <w:rPr>
          <w:rFonts w:ascii="Times New Roman" w:hAnsi="Times New Roman"/>
          <w:sz w:val="24"/>
          <w:vertAlign w:val="subscript"/>
          <w:lang w:val="en-GB"/>
        </w:rPr>
        <w:t>2</w:t>
      </w:r>
      <w:r>
        <w:rPr>
          <w:rFonts w:ascii="Times New Roman" w:hAnsi="Times New Roman"/>
          <w:sz w:val="24"/>
          <w:lang w:val="en-GB"/>
        </w:rPr>
        <w:t xml:space="preserve"> in the air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air</w:t>
      </w:r>
      <w:r>
        <w:rPr>
          <w:rFonts w:ascii="Times New Roman" w:hAnsi="Times New Roman"/>
          <w:sz w:val="24"/>
          <w:lang w:val="en-GB"/>
        </w:rPr>
        <w:t>) and the CO</w:t>
      </w:r>
      <w:r>
        <w:rPr>
          <w:rFonts w:ascii="Times New Roman" w:hAnsi="Times New Roman"/>
          <w:sz w:val="24"/>
          <w:vertAlign w:val="subscript"/>
          <w:lang w:val="en-GB"/>
        </w:rPr>
        <w:t>2</w:t>
      </w:r>
      <w:r>
        <w:rPr>
          <w:rFonts w:ascii="Times New Roman" w:hAnsi="Times New Roman"/>
          <w:sz w:val="24"/>
          <w:lang w:val="en-GB"/>
        </w:rPr>
        <w:t xml:space="preserve"> concentration in the air (</w:t>
      </w:r>
      <w:r>
        <w:rPr>
          <w:rFonts w:ascii="Times New Roman" w:hAnsi="Times New Roman"/>
          <w:i/>
          <w:sz w:val="24"/>
          <w:lang w:val="en-GB"/>
        </w:rPr>
        <w:t>C</w:t>
      </w:r>
      <w:r>
        <w:rPr>
          <w:rFonts w:ascii="Times New Roman" w:hAnsi="Times New Roman"/>
          <w:i/>
          <w:sz w:val="24"/>
          <w:vertAlign w:val="subscript"/>
          <w:lang w:val="en-GB"/>
        </w:rPr>
        <w:t>a</w:t>
      </w:r>
      <w:r>
        <w:rPr>
          <w:rFonts w:ascii="Times New Roman" w:hAnsi="Times New Roman"/>
          <w:sz w:val="24"/>
          <w:lang w:val="en-GB"/>
        </w:rPr>
        <w:t>) and in the leaf intercellular spaces (</w:t>
      </w:r>
      <w:proofErr w:type="spellStart"/>
      <w:r>
        <w:rPr>
          <w:rFonts w:ascii="Times New Roman" w:hAnsi="Times New Roman"/>
          <w:i/>
          <w:sz w:val="24"/>
          <w:lang w:val="en-GB"/>
        </w:rPr>
        <w:t>C</w:t>
      </w:r>
      <w:r>
        <w:rPr>
          <w:rFonts w:ascii="Times New Roman" w:hAnsi="Times New Roman"/>
          <w:i/>
          <w:sz w:val="24"/>
          <w:vertAlign w:val="subscript"/>
          <w:lang w:val="en-GB"/>
        </w:rPr>
        <w:t>i</w:t>
      </w:r>
      <w:proofErr w:type="spellEnd"/>
      <w:r>
        <w:rPr>
          <w:rFonts w:ascii="Times New Roman" w:hAnsi="Times New Roman"/>
          <w:sz w:val="24"/>
          <w:lang w:val="en-GB"/>
        </w:rPr>
        <w:t xml:space="preserve">). Discrimination processes against </w:t>
      </w:r>
      <w:r>
        <w:rPr>
          <w:rFonts w:ascii="Times New Roman" w:hAnsi="Times New Roman"/>
          <w:sz w:val="24"/>
          <w:vertAlign w:val="superscript"/>
          <w:lang w:val="en-GB"/>
        </w:rPr>
        <w:t>13</w:t>
      </w:r>
      <w:r>
        <w:rPr>
          <w:rFonts w:ascii="Times New Roman" w:hAnsi="Times New Roman"/>
          <w:sz w:val="24"/>
          <w:lang w:val="en-GB"/>
        </w:rPr>
        <w:t>CO</w:t>
      </w:r>
      <w:r>
        <w:rPr>
          <w:rFonts w:ascii="Times New Roman" w:hAnsi="Times New Roman"/>
          <w:sz w:val="24"/>
          <w:vertAlign w:val="subscript"/>
          <w:lang w:val="en-GB"/>
        </w:rPr>
        <w:t>2</w:t>
      </w:r>
      <w:r>
        <w:rPr>
          <w:rFonts w:ascii="Times New Roman" w:hAnsi="Times New Roman"/>
          <w:sz w:val="24"/>
          <w:lang w:val="en-GB"/>
        </w:rPr>
        <w:t xml:space="preserve"> occur during photosynthetic CO</w:t>
      </w:r>
      <w:r>
        <w:rPr>
          <w:rFonts w:ascii="Times New Roman" w:hAnsi="Times New Roman"/>
          <w:sz w:val="24"/>
          <w:vertAlign w:val="subscript"/>
          <w:lang w:val="en-GB"/>
        </w:rPr>
        <w:t xml:space="preserve">2 </w:t>
      </w:r>
      <w:r>
        <w:rPr>
          <w:rFonts w:ascii="Times New Roman" w:hAnsi="Times New Roman"/>
          <w:sz w:val="24"/>
          <w:lang w:val="en-GB"/>
        </w:rPr>
        <w:t>assimilation (</w:t>
      </w:r>
      <w:r>
        <w:rPr>
          <w:rFonts w:ascii="Times New Roman" w:hAnsi="Times New Roman"/>
          <w:i/>
          <w:sz w:val="24"/>
          <w:lang w:val="en-GB"/>
        </w:rPr>
        <w:t>A</w:t>
      </w:r>
      <w:r>
        <w:rPr>
          <w:rFonts w:ascii="Times New Roman" w:hAnsi="Times New Roman"/>
          <w:sz w:val="24"/>
          <w:lang w:val="en-GB"/>
        </w:rPr>
        <w:t>) when CO</w:t>
      </w:r>
      <w:r>
        <w:rPr>
          <w:rFonts w:ascii="Times New Roman" w:hAnsi="Times New Roman"/>
          <w:sz w:val="24"/>
          <w:vertAlign w:val="subscript"/>
          <w:lang w:val="en-GB"/>
        </w:rPr>
        <w:t>2</w:t>
      </w:r>
      <w:r>
        <w:rPr>
          <w:rFonts w:ascii="Times New Roman" w:hAnsi="Times New Roman"/>
          <w:sz w:val="24"/>
          <w:lang w:val="en-GB"/>
        </w:rPr>
        <w:t xml:space="preserve"> passes through the stomata (</w:t>
      </w:r>
      <w:proofErr w:type="spellStart"/>
      <w:r>
        <w:rPr>
          <w:rFonts w:ascii="Times New Roman" w:hAnsi="Times New Roman"/>
          <w:i/>
          <w:sz w:val="24"/>
          <w:lang w:val="en-GB"/>
        </w:rPr>
        <w:t>g</w:t>
      </w:r>
      <w:r>
        <w:rPr>
          <w:rFonts w:ascii="Times New Roman" w:hAnsi="Times New Roman"/>
          <w:i/>
          <w:sz w:val="24"/>
          <w:vertAlign w:val="subscript"/>
          <w:lang w:val="en-GB"/>
        </w:rPr>
        <w:t>s</w:t>
      </w:r>
      <w:proofErr w:type="spellEnd"/>
      <w:r>
        <w:rPr>
          <w:rFonts w:ascii="Times New Roman" w:hAnsi="Times New Roman"/>
          <w:sz w:val="24"/>
          <w:lang w:val="en-GB"/>
        </w:rPr>
        <w:t xml:space="preserve">) from the outside air (fractionation factor </w:t>
      </w:r>
      <w:r>
        <w:rPr>
          <w:rFonts w:ascii="Times New Roman" w:hAnsi="Times New Roman"/>
          <w:i/>
          <w:sz w:val="24"/>
          <w:lang w:val="en-GB"/>
        </w:rPr>
        <w:t>a</w:t>
      </w:r>
      <w:r>
        <w:rPr>
          <w:rFonts w:ascii="Times New Roman" w:hAnsi="Times New Roman"/>
          <w:sz w:val="24"/>
          <w:lang w:val="en-GB"/>
        </w:rPr>
        <w:t xml:space="preserve">) and during the carboxylation process by the </w:t>
      </w:r>
      <w:proofErr w:type="spellStart"/>
      <w:r>
        <w:rPr>
          <w:rFonts w:ascii="Times New Roman" w:hAnsi="Times New Roman"/>
          <w:sz w:val="24"/>
          <w:lang w:val="en-GB"/>
        </w:rPr>
        <w:t>Rubisco</w:t>
      </w:r>
      <w:proofErr w:type="spellEnd"/>
      <w:r>
        <w:rPr>
          <w:rFonts w:ascii="Times New Roman" w:hAnsi="Times New Roman"/>
          <w:sz w:val="24"/>
          <w:lang w:val="en-GB"/>
        </w:rPr>
        <w:t xml:space="preserve"> enzyme inside the chloroplasts (fractionation factor </w:t>
      </w:r>
      <w:r>
        <w:rPr>
          <w:rFonts w:ascii="Times New Roman" w:hAnsi="Times New Roman"/>
          <w:i/>
          <w:sz w:val="24"/>
          <w:lang w:val="en-GB"/>
        </w:rPr>
        <w:t>b</w:t>
      </w:r>
      <w:r>
        <w:rPr>
          <w:rFonts w:ascii="Times New Roman" w:hAnsi="Times New Roman"/>
          <w:sz w:val="24"/>
          <w:lang w:val="en-GB"/>
        </w:rPr>
        <w:t xml:space="preserve">). The plain arrow represents </w:t>
      </w:r>
      <w:proofErr w:type="gramStart"/>
      <w:r>
        <w:rPr>
          <w:rFonts w:ascii="Times New Roman" w:hAnsi="Times New Roman"/>
          <w:i/>
          <w:sz w:val="24"/>
          <w:lang w:val="en-GB"/>
        </w:rPr>
        <w:t>A</w:t>
      </w:r>
      <w:proofErr w:type="gramEnd"/>
      <w:r>
        <w:rPr>
          <w:rFonts w:ascii="Times New Roman" w:hAnsi="Times New Roman"/>
          <w:sz w:val="24"/>
          <w:lang w:val="en-GB"/>
        </w:rPr>
        <w:t xml:space="preserve"> and the dotted arrow represents the transpiration flux.</w:t>
      </w:r>
    </w:p>
    <w:p w:rsidR="009B6430" w:rsidRDefault="009B6430">
      <w:pPr>
        <w:spacing w:before="120" w:after="120" w:line="480" w:lineRule="auto"/>
        <w:rPr>
          <w:rFonts w:ascii="Times New Roman" w:hAnsi="Times New Roman"/>
          <w:b/>
          <w:sz w:val="24"/>
          <w:lang w:val="en-GB"/>
        </w:rPr>
      </w:pPr>
    </w:p>
    <w:p w:rsidR="009B6430" w:rsidRDefault="009B6430">
      <w:pPr>
        <w:spacing w:before="120" w:after="120" w:line="480" w:lineRule="auto"/>
        <w:rPr>
          <w:rFonts w:ascii="Times New Roman" w:hAnsi="Times New Roman"/>
          <w:sz w:val="24"/>
          <w:lang w:val="en-GB"/>
        </w:rPr>
      </w:pPr>
      <w:r>
        <w:rPr>
          <w:rFonts w:ascii="Times New Roman" w:hAnsi="Times New Roman"/>
          <w:b/>
          <w:sz w:val="24"/>
          <w:lang w:val="en-GB"/>
        </w:rPr>
        <w:t>Figure 2:</w:t>
      </w:r>
      <w:r>
        <w:rPr>
          <w:rFonts w:ascii="Times New Roman" w:hAnsi="Times New Roman"/>
          <w:sz w:val="24"/>
          <w:lang w:val="en-GB"/>
        </w:rPr>
        <w:t xml:space="preserve"> Comparison of the factors taken into account to calculate the observed </w:t>
      </w:r>
      <w:r w:rsidR="00867990">
        <w:rPr>
          <w:rFonts w:ascii="Times New Roman" w:hAnsi="Times New Roman"/>
          <w:sz w:val="24"/>
          <w:lang w:val="en-GB"/>
        </w:rPr>
        <w:t>trait</w:t>
      </w:r>
      <w:r>
        <w:rPr>
          <w:rFonts w:ascii="Times New Roman" w:hAnsi="Times New Roman"/>
          <w:sz w:val="24"/>
          <w:lang w:val="en-GB"/>
        </w:rPr>
        <w:t xml:space="preserve"> at plot level for </w:t>
      </w:r>
      <w:r w:rsidR="00493786">
        <w:rPr>
          <w:rFonts w:ascii="Times New Roman" w:hAnsi="Times New Roman"/>
          <w:sz w:val="24"/>
          <w:lang w:val="en-GB"/>
        </w:rPr>
        <w:t>yield</w:t>
      </w:r>
      <w:r>
        <w:rPr>
          <w:rFonts w:ascii="Times New Roman" w:hAnsi="Times New Roman"/>
          <w:sz w:val="24"/>
          <w:lang w:val="en-GB"/>
        </w:rPr>
        <w:t xml:space="preserve"> </w:t>
      </w:r>
      <w:r w:rsidR="00493786">
        <w:rPr>
          <w:rFonts w:ascii="Times New Roman" w:hAnsi="Times New Roman"/>
          <w:sz w:val="24"/>
          <w:lang w:val="en-GB"/>
        </w:rPr>
        <w:t>(</w:t>
      </w:r>
      <w:r w:rsidR="00493786">
        <w:rPr>
          <w:rFonts w:ascii="Times New Roman" w:hAnsi="Times New Roman"/>
          <w:i/>
          <w:sz w:val="24"/>
          <w:lang w:val="en-GB"/>
        </w:rPr>
        <w:t>Y</w:t>
      </w:r>
      <w:r w:rsidR="00493786">
        <w:rPr>
          <w:rFonts w:ascii="Times New Roman" w:hAnsi="Times New Roman"/>
          <w:i/>
          <w:sz w:val="24"/>
          <w:vertAlign w:val="subscript"/>
          <w:lang w:val="en-GB"/>
        </w:rPr>
        <w:t>O</w:t>
      </w:r>
      <w:r w:rsidR="00493786">
        <w:rPr>
          <w:rFonts w:ascii="Times New Roman" w:hAnsi="Times New Roman"/>
          <w:sz w:val="24"/>
          <w:lang w:val="en-GB"/>
        </w:rPr>
        <w:t xml:space="preserve">) </w:t>
      </w:r>
      <w:r>
        <w:rPr>
          <w:rFonts w:ascii="Times New Roman" w:hAnsi="Times New Roman"/>
          <w:sz w:val="24"/>
          <w:lang w:val="en-GB"/>
        </w:rPr>
        <w:t>and carbon isotop</w:t>
      </w:r>
      <w:r w:rsidR="00B07253">
        <w:rPr>
          <w:rFonts w:ascii="Times New Roman" w:hAnsi="Times New Roman"/>
          <w:sz w:val="24"/>
          <w:lang w:val="en-GB"/>
        </w:rPr>
        <w:t>e</w:t>
      </w:r>
      <w:r>
        <w:rPr>
          <w:rFonts w:ascii="Times New Roman" w:hAnsi="Times New Roman"/>
          <w:sz w:val="24"/>
          <w:lang w:val="en-GB"/>
        </w:rPr>
        <w:t xml:space="preserve"> composition</w:t>
      </w:r>
      <w:r w:rsidR="008159FB">
        <w:rPr>
          <w:rFonts w:ascii="Times New Roman" w:hAnsi="Times New Roman"/>
          <w:sz w:val="24"/>
          <w:lang w:val="en-GB"/>
        </w:rPr>
        <w:t xml:space="preserve"> (</w:t>
      </w:r>
      <w:r w:rsidR="008159FB">
        <w:rPr>
          <w:rFonts w:ascii="Times New Roman" w:hAnsi="Times New Roman"/>
          <w:i/>
          <w:sz w:val="24"/>
          <w:lang w:val="en-GB"/>
        </w:rPr>
        <w:t>F</w:t>
      </w:r>
      <w:r w:rsidR="008159FB">
        <w:rPr>
          <w:rFonts w:ascii="Times New Roman" w:hAnsi="Times New Roman"/>
          <w:i/>
          <w:sz w:val="24"/>
          <w:vertAlign w:val="subscript"/>
          <w:lang w:val="en-GB"/>
        </w:rPr>
        <w:t>O</w:t>
      </w:r>
      <w:r w:rsidR="008159FB">
        <w:rPr>
          <w:rFonts w:ascii="Times New Roman" w:hAnsi="Times New Roman"/>
          <w:sz w:val="24"/>
          <w:lang w:val="en-GB"/>
        </w:rPr>
        <w:t>)</w:t>
      </w:r>
      <w:r>
        <w:rPr>
          <w:rFonts w:ascii="Times New Roman" w:hAnsi="Times New Roman"/>
          <w:sz w:val="24"/>
          <w:lang w:val="en-GB"/>
        </w:rPr>
        <w:t xml:space="preserve">. For </w:t>
      </w:r>
      <w:r w:rsidR="00493786">
        <w:rPr>
          <w:rFonts w:ascii="Times New Roman" w:hAnsi="Times New Roman"/>
          <w:sz w:val="24"/>
          <w:lang w:val="en-GB"/>
        </w:rPr>
        <w:t>yield</w:t>
      </w:r>
      <w:r>
        <w:rPr>
          <w:rFonts w:ascii="Times New Roman" w:hAnsi="Times New Roman"/>
          <w:sz w:val="24"/>
          <w:lang w:val="en-GB"/>
        </w:rPr>
        <w:t xml:space="preserve">, the observed </w:t>
      </w:r>
      <w:r w:rsidR="00493786">
        <w:rPr>
          <w:rFonts w:ascii="Times New Roman" w:hAnsi="Times New Roman"/>
          <w:sz w:val="24"/>
          <w:lang w:val="en-GB"/>
        </w:rPr>
        <w:t xml:space="preserve">biomass </w:t>
      </w:r>
      <w:r>
        <w:rPr>
          <w:rFonts w:ascii="Times New Roman" w:hAnsi="Times New Roman"/>
          <w:sz w:val="24"/>
          <w:lang w:val="en-GB"/>
        </w:rPr>
        <w:t xml:space="preserve">of each species </w:t>
      </w:r>
      <w:proofErr w:type="spellStart"/>
      <w:r>
        <w:rPr>
          <w:rFonts w:ascii="Times New Roman" w:hAnsi="Times New Roman"/>
          <w:i/>
          <w:sz w:val="24"/>
          <w:lang w:val="en-GB"/>
        </w:rPr>
        <w:t>i</w:t>
      </w:r>
      <w:proofErr w:type="spellEnd"/>
      <w:r>
        <w:rPr>
          <w:rFonts w:ascii="Times New Roman" w:hAnsi="Times New Roman"/>
          <w:sz w:val="24"/>
          <w:lang w:val="en-GB"/>
        </w:rPr>
        <w:t xml:space="preserve"> in the mixture</w:t>
      </w:r>
      <w:r>
        <w:rPr>
          <w:rFonts w:ascii="Times New Roman" w:hAnsi="Times New Roman"/>
          <w:i/>
          <w:sz w:val="24"/>
          <w:lang w:val="en-GB"/>
        </w:rPr>
        <w:t xml:space="preserve"> </w:t>
      </w:r>
      <w:r>
        <w:rPr>
          <w:rFonts w:ascii="Times New Roman" w:hAnsi="Times New Roman"/>
          <w:sz w:val="24"/>
          <w:lang w:val="en-GB"/>
        </w:rPr>
        <w:t>(</w:t>
      </w:r>
      <w:proofErr w:type="spellStart"/>
      <w:r w:rsidR="00493786">
        <w:rPr>
          <w:rFonts w:ascii="Times New Roman" w:hAnsi="Times New Roman"/>
          <w:i/>
          <w:sz w:val="24"/>
          <w:lang w:val="en-GB"/>
        </w:rPr>
        <w:t>B</w:t>
      </w:r>
      <w:r>
        <w:rPr>
          <w:rFonts w:ascii="Times New Roman" w:hAnsi="Times New Roman"/>
          <w:i/>
          <w:sz w:val="24"/>
          <w:vertAlign w:val="subscript"/>
          <w:lang w:val="en-GB"/>
        </w:rPr>
        <w:t>Oi</w:t>
      </w:r>
      <w:proofErr w:type="spellEnd"/>
      <w:r>
        <w:rPr>
          <w:rFonts w:ascii="Times New Roman" w:hAnsi="Times New Roman"/>
          <w:sz w:val="24"/>
          <w:lang w:val="en-GB"/>
        </w:rPr>
        <w:t>) and the proportion of each species in the mixture (</w:t>
      </w:r>
      <w:r>
        <w:rPr>
          <w:rFonts w:ascii="Times New Roman" w:hAnsi="Times New Roman"/>
          <w:i/>
          <w:sz w:val="24"/>
          <w:lang w:val="en-GB"/>
        </w:rPr>
        <w:t>p</w:t>
      </w:r>
      <w:r>
        <w:rPr>
          <w:rFonts w:ascii="Times New Roman" w:hAnsi="Times New Roman"/>
          <w:i/>
          <w:sz w:val="24"/>
          <w:vertAlign w:val="subscript"/>
          <w:lang w:val="en-GB"/>
        </w:rPr>
        <w:t>i</w:t>
      </w:r>
      <w:r>
        <w:rPr>
          <w:rFonts w:ascii="Times New Roman" w:hAnsi="Times New Roman"/>
          <w:sz w:val="24"/>
          <w:lang w:val="en-GB"/>
        </w:rPr>
        <w:t xml:space="preserve">) are taken into account to calculate </w:t>
      </w:r>
      <w:r>
        <w:rPr>
          <w:rFonts w:ascii="Times New Roman" w:hAnsi="Times New Roman"/>
          <w:i/>
          <w:sz w:val="24"/>
          <w:lang w:val="en-GB"/>
        </w:rPr>
        <w:t>Y</w:t>
      </w:r>
      <w:r>
        <w:rPr>
          <w:rFonts w:ascii="Times New Roman" w:hAnsi="Times New Roman"/>
          <w:i/>
          <w:sz w:val="24"/>
          <w:vertAlign w:val="subscript"/>
          <w:lang w:val="en-GB"/>
        </w:rPr>
        <w:t>O</w:t>
      </w:r>
      <w:r>
        <w:rPr>
          <w:rFonts w:ascii="Times New Roman" w:hAnsi="Times New Roman"/>
          <w:sz w:val="24"/>
          <w:lang w:val="en-GB"/>
        </w:rPr>
        <w:t xml:space="preserve">. For </w:t>
      </w:r>
      <w:r w:rsidR="00FC6296">
        <w:rPr>
          <w:rFonts w:ascii="Times New Roman" w:hAnsi="Times New Roman"/>
          <w:sz w:val="24"/>
          <w:lang w:val="en-GB"/>
        </w:rPr>
        <w:t>carbon isotope composition</w:t>
      </w:r>
      <w:r>
        <w:rPr>
          <w:rFonts w:ascii="Times New Roman" w:hAnsi="Times New Roman"/>
          <w:sz w:val="24"/>
          <w:lang w:val="en-GB"/>
        </w:rPr>
        <w:t xml:space="preserve">, </w:t>
      </w:r>
      <w:r w:rsidR="00493786">
        <w:rPr>
          <w:rFonts w:ascii="Times New Roman" w:hAnsi="Times New Roman"/>
          <w:i/>
          <w:sz w:val="24"/>
          <w:lang w:val="en-GB"/>
        </w:rPr>
        <w:t>F</w:t>
      </w:r>
      <w:r>
        <w:rPr>
          <w:rFonts w:ascii="Times New Roman" w:hAnsi="Times New Roman"/>
          <w:i/>
          <w:sz w:val="24"/>
          <w:vertAlign w:val="subscript"/>
          <w:lang w:val="en-GB"/>
        </w:rPr>
        <w:t>O</w:t>
      </w:r>
      <w:r>
        <w:rPr>
          <w:rFonts w:ascii="Times New Roman" w:hAnsi="Times New Roman"/>
          <w:sz w:val="24"/>
          <w:lang w:val="en-GB"/>
        </w:rPr>
        <w:t xml:space="preserve"> is dependent</w:t>
      </w:r>
      <w:r w:rsidR="00B07253">
        <w:rPr>
          <w:rFonts w:ascii="Times New Roman" w:hAnsi="Times New Roman"/>
          <w:sz w:val="24"/>
          <w:lang w:val="en-GB"/>
        </w:rPr>
        <w:t xml:space="preserve"> on the observed carbon isotope</w:t>
      </w:r>
      <w:r>
        <w:rPr>
          <w:rFonts w:ascii="Times New Roman" w:hAnsi="Times New Roman"/>
          <w:sz w:val="24"/>
          <w:lang w:val="en-GB"/>
        </w:rPr>
        <w:t xml:space="preserve"> composition of species </w:t>
      </w:r>
      <w:proofErr w:type="spellStart"/>
      <w:r>
        <w:rPr>
          <w:rFonts w:ascii="Times New Roman" w:hAnsi="Times New Roman"/>
          <w:i/>
          <w:sz w:val="24"/>
          <w:lang w:val="en-GB"/>
        </w:rPr>
        <w:t>i</w:t>
      </w:r>
      <w:proofErr w:type="spellEnd"/>
      <w:r>
        <w:rPr>
          <w:rFonts w:ascii="Times New Roman" w:hAnsi="Times New Roman"/>
          <w:sz w:val="24"/>
          <w:lang w:val="en-GB"/>
        </w:rPr>
        <w:t xml:space="preserve"> in the mixture (</w:t>
      </w:r>
      <w:r>
        <w:rPr>
          <w:rFonts w:ascii="Times New Roman" w:hAnsi="Times New Roman"/>
          <w:i/>
          <w:sz w:val="24"/>
          <w:lang w:val="en-GB"/>
        </w:rPr>
        <w:t>δ</w:t>
      </w:r>
      <w:r>
        <w:rPr>
          <w:rFonts w:ascii="Times New Roman" w:hAnsi="Times New Roman"/>
          <w:i/>
          <w:sz w:val="24"/>
          <w:vertAlign w:val="superscript"/>
          <w:lang w:val="en-GB"/>
        </w:rPr>
        <w:t>13</w:t>
      </w:r>
      <w:r>
        <w:rPr>
          <w:rFonts w:ascii="Times New Roman" w:hAnsi="Times New Roman"/>
          <w:i/>
          <w:sz w:val="24"/>
          <w:lang w:val="en-GB"/>
        </w:rPr>
        <w:t>C</w:t>
      </w:r>
      <w:r>
        <w:rPr>
          <w:rFonts w:ascii="Times New Roman" w:hAnsi="Times New Roman"/>
          <w:i/>
          <w:sz w:val="24"/>
          <w:vertAlign w:val="subscript"/>
          <w:lang w:val="en-GB"/>
        </w:rPr>
        <w:t>Oi</w:t>
      </w:r>
      <w:r w:rsidR="0083422D">
        <w:rPr>
          <w:rFonts w:ascii="Times New Roman" w:hAnsi="Times New Roman"/>
          <w:sz w:val="24"/>
          <w:lang w:val="en-GB"/>
        </w:rPr>
        <w:t xml:space="preserve">, i.e. </w:t>
      </w:r>
      <w:proofErr w:type="spellStart"/>
      <w:r w:rsidR="0083422D" w:rsidRPr="0083422D">
        <w:rPr>
          <w:rFonts w:ascii="Times New Roman" w:hAnsi="Times New Roman"/>
          <w:i/>
          <w:sz w:val="24"/>
          <w:lang w:val="en-GB"/>
        </w:rPr>
        <w:t>F</w:t>
      </w:r>
      <w:r w:rsidR="0083422D" w:rsidRPr="0083422D">
        <w:rPr>
          <w:rFonts w:ascii="Times New Roman" w:hAnsi="Times New Roman"/>
          <w:i/>
          <w:sz w:val="24"/>
          <w:vertAlign w:val="subscript"/>
          <w:lang w:val="en-GB"/>
        </w:rPr>
        <w:t>Oi</w:t>
      </w:r>
      <w:proofErr w:type="spellEnd"/>
      <w:r>
        <w:rPr>
          <w:rFonts w:ascii="Times New Roman" w:hAnsi="Times New Roman"/>
          <w:sz w:val="24"/>
          <w:lang w:val="en-GB"/>
        </w:rPr>
        <w:t>) and the corresponding CO</w:t>
      </w:r>
      <w:r>
        <w:rPr>
          <w:rFonts w:ascii="Times New Roman" w:hAnsi="Times New Roman"/>
          <w:sz w:val="24"/>
          <w:vertAlign w:val="subscript"/>
          <w:lang w:val="en-GB"/>
        </w:rPr>
        <w:t>2</w:t>
      </w:r>
      <w:r>
        <w:rPr>
          <w:rFonts w:ascii="Times New Roman" w:hAnsi="Times New Roman"/>
          <w:sz w:val="24"/>
          <w:lang w:val="en-GB"/>
        </w:rPr>
        <w:t xml:space="preserve"> assimilation rate during photosynthesis (</w:t>
      </w:r>
      <w:r>
        <w:rPr>
          <w:rFonts w:ascii="Times New Roman" w:hAnsi="Times New Roman"/>
          <w:i/>
          <w:sz w:val="24"/>
          <w:lang w:val="en-GB"/>
        </w:rPr>
        <w:t>A</w:t>
      </w:r>
      <w:r w:rsidRPr="00493786">
        <w:rPr>
          <w:rFonts w:ascii="Times New Roman" w:hAnsi="Times New Roman"/>
          <w:i/>
          <w:sz w:val="24"/>
          <w:vertAlign w:val="subscript"/>
          <w:lang w:val="en-GB"/>
        </w:rPr>
        <w:t>i</w:t>
      </w:r>
      <w:r>
        <w:rPr>
          <w:rFonts w:ascii="Times New Roman" w:hAnsi="Times New Roman"/>
          <w:sz w:val="24"/>
          <w:lang w:val="en-GB"/>
        </w:rPr>
        <w:t xml:space="preserve">) representing the species-specific contribution to plot level </w:t>
      </w:r>
      <w:r w:rsidR="004E3969">
        <w:rPr>
          <w:rFonts w:ascii="Times New Roman" w:hAnsi="Times New Roman"/>
          <w:sz w:val="24"/>
          <w:lang w:val="en-GB"/>
        </w:rPr>
        <w:t>carbon isotope composition</w:t>
      </w:r>
      <w:r>
        <w:rPr>
          <w:rFonts w:ascii="Times New Roman" w:hAnsi="Times New Roman"/>
          <w:sz w:val="24"/>
          <w:lang w:val="en-GB"/>
        </w:rPr>
        <w:t>.</w:t>
      </w:r>
      <w:r w:rsidR="00B732A0">
        <w:rPr>
          <w:rFonts w:ascii="Times New Roman" w:hAnsi="Times New Roman"/>
          <w:sz w:val="24"/>
          <w:lang w:val="en-GB"/>
        </w:rPr>
        <w:t xml:space="preserve"> Letters </w:t>
      </w:r>
      <w:r w:rsidR="004E3969">
        <w:rPr>
          <w:rFonts w:ascii="Times New Roman" w:hAnsi="Times New Roman"/>
          <w:sz w:val="24"/>
          <w:lang w:val="en-GB"/>
        </w:rPr>
        <w:t xml:space="preserve">on the trees </w:t>
      </w:r>
      <w:r w:rsidR="00B732A0">
        <w:rPr>
          <w:rFonts w:ascii="Times New Roman" w:hAnsi="Times New Roman"/>
          <w:sz w:val="24"/>
          <w:lang w:val="en-GB"/>
        </w:rPr>
        <w:t>denote different species.</w:t>
      </w:r>
    </w:p>
    <w:p w:rsidR="009B6430" w:rsidRDefault="009B6430">
      <w:pPr>
        <w:spacing w:before="120" w:after="120" w:line="480" w:lineRule="auto"/>
        <w:rPr>
          <w:rFonts w:ascii="Times New Roman" w:hAnsi="Times New Roman"/>
          <w:sz w:val="24"/>
          <w:lang w:val="en-GB"/>
        </w:rPr>
      </w:pPr>
    </w:p>
    <w:p w:rsidR="009B6430" w:rsidRDefault="009B6430">
      <w:pPr>
        <w:autoSpaceDE w:val="0"/>
        <w:autoSpaceDN w:val="0"/>
        <w:adjustRightInd w:val="0"/>
        <w:spacing w:after="0" w:line="480" w:lineRule="auto"/>
        <w:rPr>
          <w:rFonts w:ascii="Times New Roman" w:hAnsi="Times New Roman"/>
          <w:sz w:val="24"/>
          <w:lang w:val="en-GB"/>
        </w:rPr>
      </w:pPr>
      <w:r>
        <w:rPr>
          <w:rFonts w:ascii="Times New Roman" w:hAnsi="Times New Roman"/>
          <w:b/>
          <w:sz w:val="24"/>
          <w:lang w:val="en-GB"/>
        </w:rPr>
        <w:t>Figure 3:</w:t>
      </w:r>
      <w:r>
        <w:rPr>
          <w:rFonts w:ascii="Times New Roman" w:hAnsi="Times New Roman"/>
          <w:sz w:val="24"/>
          <w:lang w:val="en-GB"/>
        </w:rPr>
        <w:t xml:space="preserve"> Application of the </w:t>
      </w:r>
      <w:r w:rsidR="00B732A0">
        <w:rPr>
          <w:rFonts w:ascii="Times New Roman" w:hAnsi="Times New Roman"/>
          <w:sz w:val="24"/>
          <w:lang w:val="en-GB"/>
        </w:rPr>
        <w:t xml:space="preserve">adapted </w:t>
      </w:r>
      <w:r>
        <w:rPr>
          <w:rFonts w:ascii="Times New Roman" w:hAnsi="Times New Roman"/>
          <w:sz w:val="24"/>
          <w:lang w:val="en-GB"/>
        </w:rPr>
        <w:t>method to plot carbon isotope composition (</w:t>
      </w:r>
      <w:r w:rsidR="004173FE">
        <w:rPr>
          <w:rFonts w:ascii="Times New Roman" w:hAnsi="Times New Roman"/>
          <w:i/>
          <w:sz w:val="24"/>
          <w:lang w:val="en-GB"/>
        </w:rPr>
        <w:t>δ</w:t>
      </w:r>
      <w:r w:rsidR="004173FE">
        <w:rPr>
          <w:rFonts w:ascii="Times New Roman" w:hAnsi="Times New Roman"/>
          <w:i/>
          <w:sz w:val="24"/>
          <w:vertAlign w:val="superscript"/>
          <w:lang w:val="en-GB"/>
        </w:rPr>
        <w:t>13</w:t>
      </w:r>
      <w:r w:rsidR="004173FE">
        <w:rPr>
          <w:rFonts w:ascii="Times New Roman" w:hAnsi="Times New Roman"/>
          <w:i/>
          <w:sz w:val="24"/>
          <w:lang w:val="en-GB"/>
        </w:rPr>
        <w:t>C</w:t>
      </w:r>
      <w:r w:rsidR="004173FE">
        <w:rPr>
          <w:rFonts w:ascii="Times New Roman" w:hAnsi="Times New Roman"/>
          <w:i/>
          <w:sz w:val="24"/>
          <w:vertAlign w:val="subscript"/>
          <w:lang w:val="en-GB"/>
        </w:rPr>
        <w:t>plot</w:t>
      </w:r>
      <w:r>
        <w:rPr>
          <w:rFonts w:ascii="Times New Roman" w:hAnsi="Times New Roman"/>
          <w:i/>
          <w:sz w:val="24"/>
          <w:lang w:val="en-GB"/>
        </w:rPr>
        <w:t>)</w:t>
      </w:r>
      <w:r>
        <w:rPr>
          <w:rFonts w:ascii="Times New Roman" w:hAnsi="Times New Roman"/>
          <w:sz w:val="24"/>
          <w:lang w:val="en-GB"/>
        </w:rPr>
        <w:t xml:space="preserve">. Net, complementarity and selection effects calculated for </w:t>
      </w:r>
      <w:r w:rsidR="004173FE">
        <w:rPr>
          <w:rFonts w:ascii="Times New Roman" w:hAnsi="Times New Roman"/>
          <w:i/>
          <w:sz w:val="24"/>
          <w:lang w:val="en-GB"/>
        </w:rPr>
        <w:t>δ</w:t>
      </w:r>
      <w:r w:rsidR="004173FE">
        <w:rPr>
          <w:rFonts w:ascii="Times New Roman" w:hAnsi="Times New Roman"/>
          <w:i/>
          <w:sz w:val="24"/>
          <w:vertAlign w:val="superscript"/>
          <w:lang w:val="en-GB"/>
        </w:rPr>
        <w:t>13</w:t>
      </w:r>
      <w:r w:rsidR="004173FE">
        <w:rPr>
          <w:rFonts w:ascii="Times New Roman" w:hAnsi="Times New Roman"/>
          <w:i/>
          <w:sz w:val="24"/>
          <w:lang w:val="en-GB"/>
        </w:rPr>
        <w:t>C</w:t>
      </w:r>
      <w:r w:rsidR="004173FE">
        <w:rPr>
          <w:rFonts w:ascii="Times New Roman" w:hAnsi="Times New Roman"/>
          <w:i/>
          <w:sz w:val="24"/>
          <w:vertAlign w:val="subscript"/>
          <w:lang w:val="en-GB"/>
        </w:rPr>
        <w:t>plot</w:t>
      </w:r>
      <w:r>
        <w:rPr>
          <w:rFonts w:ascii="Times New Roman" w:hAnsi="Times New Roman"/>
          <w:sz w:val="24"/>
          <w:lang w:val="en-GB"/>
        </w:rPr>
        <w:t xml:space="preserve"> for the different richness levels. Asterisks denote significant differences from zero for each effect (t-test, *, </w:t>
      </w:r>
      <w:r>
        <w:rPr>
          <w:rFonts w:ascii="Times New Roman" w:hAnsi="Times New Roman"/>
          <w:i/>
          <w:sz w:val="24"/>
          <w:lang w:val="en-GB"/>
        </w:rPr>
        <w:t xml:space="preserve">P </w:t>
      </w:r>
      <w:r>
        <w:rPr>
          <w:rFonts w:ascii="Times New Roman" w:hAnsi="Times New Roman"/>
          <w:sz w:val="24"/>
          <w:lang w:val="en-GB"/>
        </w:rPr>
        <w:t>&lt; 0.05).</w:t>
      </w:r>
    </w:p>
    <w:p w:rsidR="009B6430" w:rsidRDefault="009B6430">
      <w:pPr>
        <w:autoSpaceDE w:val="0"/>
        <w:autoSpaceDN w:val="0"/>
        <w:adjustRightInd w:val="0"/>
        <w:spacing w:after="0" w:line="480" w:lineRule="auto"/>
        <w:rPr>
          <w:rFonts w:ascii="Times New Roman" w:hAnsi="Times New Roman"/>
          <w:sz w:val="24"/>
          <w:lang w:val="en-GB"/>
        </w:rPr>
      </w:pPr>
    </w:p>
    <w:p w:rsidR="009B6430" w:rsidRDefault="009B6430">
      <w:pPr>
        <w:spacing w:after="0" w:line="240" w:lineRule="auto"/>
        <w:rPr>
          <w:rFonts w:ascii="Times New Roman" w:hAnsi="Times New Roman"/>
          <w:b/>
          <w:sz w:val="24"/>
          <w:lang w:val="en-GB"/>
        </w:rPr>
      </w:pPr>
      <w:r>
        <w:rPr>
          <w:rFonts w:ascii="Times New Roman" w:hAnsi="Times New Roman"/>
          <w:b/>
          <w:sz w:val="24"/>
          <w:lang w:val="en-GB"/>
        </w:rPr>
        <w:br w:type="page"/>
      </w:r>
    </w:p>
    <w:p w:rsidR="009B6430" w:rsidRDefault="009B6430">
      <w:pPr>
        <w:autoSpaceDE w:val="0"/>
        <w:autoSpaceDN w:val="0"/>
        <w:adjustRightInd w:val="0"/>
        <w:spacing w:after="0" w:line="480" w:lineRule="auto"/>
        <w:jc w:val="center"/>
        <w:rPr>
          <w:rFonts w:ascii="Times New Roman" w:hAnsi="Times New Roman"/>
          <w:b/>
          <w:sz w:val="24"/>
          <w:lang w:val="en-GB"/>
        </w:rPr>
      </w:pPr>
      <w:r>
        <w:rPr>
          <w:rFonts w:ascii="Times New Roman" w:hAnsi="Times New Roman"/>
          <w:b/>
          <w:sz w:val="24"/>
          <w:lang w:val="en-GB"/>
        </w:rPr>
        <w:lastRenderedPageBreak/>
        <w:t>Figure 1</w:t>
      </w:r>
    </w:p>
    <w:p w:rsidR="009B6430" w:rsidRDefault="009B6430">
      <w:pPr>
        <w:autoSpaceDE w:val="0"/>
        <w:autoSpaceDN w:val="0"/>
        <w:adjustRightInd w:val="0"/>
        <w:spacing w:after="0" w:line="480" w:lineRule="auto"/>
        <w:jc w:val="center"/>
        <w:rPr>
          <w:noProof/>
          <w:lang w:eastAsia="fr-FR"/>
        </w:rPr>
      </w:pPr>
    </w:p>
    <w:p w:rsidR="00AD6999" w:rsidRDefault="00653FEA">
      <w:pPr>
        <w:autoSpaceDE w:val="0"/>
        <w:autoSpaceDN w:val="0"/>
        <w:adjustRightInd w:val="0"/>
        <w:spacing w:after="0" w:line="480" w:lineRule="auto"/>
        <w:jc w:val="center"/>
        <w:rPr>
          <w:rFonts w:ascii="Times New Roman" w:hAnsi="Times New Roman"/>
          <w:b/>
          <w:sz w:val="24"/>
          <w:lang w:val="en-GB"/>
        </w:rPr>
      </w:pPr>
      <w:r w:rsidRPr="00653FEA">
        <w:rPr>
          <w:noProof/>
          <w:lang w:eastAsia="fr-FR"/>
        </w:rPr>
        <w:drawing>
          <wp:inline distT="0" distB="0" distL="0" distR="0">
            <wp:extent cx="2536166" cy="4090194"/>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36287" cy="4090389"/>
                    </a:xfrm>
                    <a:prstGeom prst="rect">
                      <a:avLst/>
                    </a:prstGeom>
                    <a:noFill/>
                    <a:ln w="9525">
                      <a:noFill/>
                      <a:miter lim="800000"/>
                      <a:headEnd/>
                      <a:tailEnd/>
                    </a:ln>
                  </pic:spPr>
                </pic:pic>
              </a:graphicData>
            </a:graphic>
          </wp:inline>
        </w:drawing>
      </w:r>
    </w:p>
    <w:p w:rsidR="009B6430" w:rsidRDefault="009B6430">
      <w:pPr>
        <w:autoSpaceDE w:val="0"/>
        <w:autoSpaceDN w:val="0"/>
        <w:adjustRightInd w:val="0"/>
        <w:spacing w:after="0" w:line="480" w:lineRule="auto"/>
        <w:jc w:val="center"/>
        <w:rPr>
          <w:rFonts w:ascii="Times New Roman" w:hAnsi="Times New Roman"/>
          <w:b/>
          <w:sz w:val="24"/>
          <w:lang w:val="en-GB"/>
        </w:rPr>
      </w:pPr>
      <w:r>
        <w:rPr>
          <w:rFonts w:ascii="Times New Roman" w:hAnsi="Times New Roman"/>
          <w:b/>
          <w:sz w:val="24"/>
          <w:lang w:val="en-GB"/>
        </w:rPr>
        <w:br w:type="page"/>
      </w:r>
      <w:r>
        <w:rPr>
          <w:rFonts w:ascii="Times New Roman" w:hAnsi="Times New Roman"/>
          <w:b/>
          <w:sz w:val="24"/>
          <w:lang w:val="en-GB"/>
        </w:rPr>
        <w:lastRenderedPageBreak/>
        <w:t>Figure 2</w:t>
      </w:r>
    </w:p>
    <w:p w:rsidR="009B6430" w:rsidRDefault="00653FEA">
      <w:pPr>
        <w:autoSpaceDE w:val="0"/>
        <w:autoSpaceDN w:val="0"/>
        <w:adjustRightInd w:val="0"/>
        <w:spacing w:after="0" w:line="480" w:lineRule="auto"/>
        <w:jc w:val="center"/>
        <w:rPr>
          <w:rFonts w:ascii="Times New Roman" w:hAnsi="Times New Roman"/>
          <w:b/>
          <w:sz w:val="24"/>
          <w:lang w:val="en-GB"/>
        </w:rPr>
      </w:pPr>
      <w:r w:rsidRPr="00653FEA">
        <w:rPr>
          <w:noProof/>
          <w:lang w:eastAsia="fr-FR"/>
        </w:rPr>
        <w:drawing>
          <wp:inline distT="0" distB="0" distL="0" distR="0">
            <wp:extent cx="5760720" cy="3992214"/>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3992214"/>
                    </a:xfrm>
                    <a:prstGeom prst="rect">
                      <a:avLst/>
                    </a:prstGeom>
                    <a:noFill/>
                    <a:ln w="9525">
                      <a:noFill/>
                      <a:miter lim="800000"/>
                      <a:headEnd/>
                      <a:tailEnd/>
                    </a:ln>
                  </pic:spPr>
                </pic:pic>
              </a:graphicData>
            </a:graphic>
          </wp:inline>
        </w:drawing>
      </w:r>
    </w:p>
    <w:p w:rsidR="009B6430" w:rsidRDefault="009B6430">
      <w:pPr>
        <w:spacing w:after="0" w:line="240" w:lineRule="auto"/>
        <w:rPr>
          <w:rFonts w:ascii="Times New Roman" w:hAnsi="Times New Roman"/>
          <w:b/>
          <w:sz w:val="24"/>
          <w:lang w:val="en-GB"/>
        </w:rPr>
      </w:pPr>
      <w:r>
        <w:rPr>
          <w:rFonts w:ascii="Times New Roman" w:hAnsi="Times New Roman"/>
          <w:b/>
          <w:sz w:val="24"/>
          <w:lang w:val="en-GB"/>
        </w:rPr>
        <w:br w:type="page"/>
      </w:r>
    </w:p>
    <w:p w:rsidR="009B6430" w:rsidRDefault="009B6430">
      <w:pPr>
        <w:spacing w:after="0" w:line="240" w:lineRule="auto"/>
        <w:rPr>
          <w:rFonts w:ascii="Times New Roman" w:hAnsi="Times New Roman"/>
          <w:b/>
          <w:sz w:val="24"/>
          <w:lang w:val="en-GB"/>
        </w:rPr>
      </w:pPr>
    </w:p>
    <w:p w:rsidR="009B6430" w:rsidRDefault="009B6430">
      <w:pPr>
        <w:autoSpaceDE w:val="0"/>
        <w:autoSpaceDN w:val="0"/>
        <w:adjustRightInd w:val="0"/>
        <w:spacing w:after="0" w:line="480" w:lineRule="auto"/>
        <w:jc w:val="center"/>
        <w:rPr>
          <w:rFonts w:ascii="Times New Roman" w:hAnsi="Times New Roman"/>
          <w:sz w:val="24"/>
          <w:lang w:val="en-GB"/>
        </w:rPr>
      </w:pPr>
      <w:r>
        <w:rPr>
          <w:rFonts w:ascii="Times New Roman" w:hAnsi="Times New Roman"/>
          <w:b/>
          <w:sz w:val="24"/>
          <w:lang w:val="en-GB"/>
        </w:rPr>
        <w:t>Figure 3</w:t>
      </w:r>
    </w:p>
    <w:p w:rsidR="009B6430" w:rsidRDefault="0060546E">
      <w:pPr>
        <w:spacing w:before="120" w:after="120" w:line="480" w:lineRule="auto"/>
        <w:rPr>
          <w:rFonts w:ascii="Times New Roman" w:hAnsi="Times New Roman"/>
          <w:sz w:val="24"/>
          <w:lang w:val="en-GB"/>
        </w:rPr>
      </w:pPr>
      <w:r>
        <w:rPr>
          <w:noProof/>
          <w:lang w:eastAsia="fr-FR"/>
        </w:rPr>
        <w:drawing>
          <wp:inline distT="0" distB="0" distL="0" distR="0">
            <wp:extent cx="5760720" cy="3794760"/>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5760720" cy="3794760"/>
                    </a:xfrm>
                    <a:prstGeom prst="rect">
                      <a:avLst/>
                    </a:prstGeom>
                    <a:noFill/>
                    <a:ln w="9525">
                      <a:noFill/>
                      <a:miter lim="800000"/>
                      <a:headEnd/>
                      <a:tailEnd/>
                    </a:ln>
                  </pic:spPr>
                </pic:pic>
              </a:graphicData>
            </a:graphic>
          </wp:inline>
        </w:drawing>
      </w:r>
    </w:p>
    <w:p w:rsidR="009B6430" w:rsidRDefault="009B6430">
      <w:pPr>
        <w:spacing w:before="120" w:after="120" w:line="480" w:lineRule="auto"/>
        <w:rPr>
          <w:rFonts w:ascii="Times New Roman" w:hAnsi="Times New Roman"/>
          <w:sz w:val="24"/>
          <w:lang w:val="en-GB"/>
        </w:rPr>
      </w:pPr>
    </w:p>
    <w:p w:rsidR="009B6430" w:rsidRDefault="00E42659">
      <w:pPr>
        <w:rPr>
          <w:rFonts w:ascii="Times New Roman" w:hAnsi="Times New Roman"/>
          <w:sz w:val="24"/>
          <w:lang w:val="en-GB"/>
        </w:rPr>
      </w:pPr>
      <w:r>
        <w:rPr>
          <w:rFonts w:ascii="Times New Roman" w:hAnsi="Times New Roman"/>
          <w:sz w:val="24"/>
          <w:lang w:val="en-GB"/>
        </w:rPr>
        <w:fldChar w:fldCharType="begin"/>
      </w:r>
      <w:r w:rsidR="009B6430">
        <w:rPr>
          <w:rFonts w:ascii="Times New Roman" w:hAnsi="Times New Roman"/>
          <w:sz w:val="24"/>
          <w:lang w:val="en-GB"/>
        </w:rPr>
        <w:instrText xml:space="preserve"> ADDIN EN.REFLIST </w:instrText>
      </w:r>
      <w:r>
        <w:rPr>
          <w:rFonts w:ascii="Times New Roman" w:hAnsi="Times New Roman"/>
          <w:sz w:val="24"/>
          <w:lang w:val="en-GB"/>
        </w:rPr>
        <w:fldChar w:fldCharType="end"/>
      </w:r>
    </w:p>
    <w:sectPr w:rsidR="009B6430" w:rsidSect="00FF78FC">
      <w:footerReference w:type="default" r:id="rId11"/>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7F" w:rsidRDefault="007E637F">
      <w:pPr>
        <w:spacing w:after="0" w:line="240" w:lineRule="auto"/>
      </w:pPr>
      <w:r>
        <w:separator/>
      </w:r>
    </w:p>
  </w:endnote>
  <w:endnote w:type="continuationSeparator" w:id="0">
    <w:p w:rsidR="007E637F" w:rsidRDefault="007E6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48" w:rsidRDefault="00E42659">
    <w:pPr>
      <w:pStyle w:val="Pieddepage"/>
      <w:jc w:val="center"/>
    </w:pPr>
    <w:fldSimple w:instr=" PAGE   \* MERGEFORMAT ">
      <w:r w:rsidR="005D1B1B">
        <w:rPr>
          <w:noProof/>
        </w:rPr>
        <w:t>7</w:t>
      </w:r>
    </w:fldSimple>
  </w:p>
  <w:p w:rsidR="009A5B48" w:rsidRDefault="009A5B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7F" w:rsidRDefault="007E637F">
      <w:pPr>
        <w:spacing w:after="0" w:line="240" w:lineRule="auto"/>
      </w:pPr>
      <w:r>
        <w:separator/>
      </w:r>
    </w:p>
  </w:footnote>
  <w:footnote w:type="continuationSeparator" w:id="0">
    <w:p w:rsidR="007E637F" w:rsidRDefault="007E6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40C8"/>
    <w:multiLevelType w:val="hybridMultilevel"/>
    <w:tmpl w:val="BDCE054C"/>
    <w:lvl w:ilvl="0" w:tplc="C0FAE1CA">
      <w:start w:val="7"/>
      <w:numFmt w:val="bullet"/>
      <w:lvlText w:val=""/>
      <w:lvlJc w:val="left"/>
      <w:pPr>
        <w:ind w:left="1776" w:hanging="360"/>
      </w:pPr>
      <w:rPr>
        <w:rFonts w:ascii="Wingdings" w:eastAsia="Times New Roman" w:hAnsi="Wingdings" w:cs="Calibri" w:hint="default"/>
      </w:rPr>
    </w:lvl>
    <w:lvl w:ilvl="1" w:tplc="828A80A8" w:tentative="1">
      <w:start w:val="1"/>
      <w:numFmt w:val="bullet"/>
      <w:lvlText w:val="o"/>
      <w:lvlJc w:val="left"/>
      <w:pPr>
        <w:ind w:left="2496" w:hanging="360"/>
      </w:pPr>
      <w:rPr>
        <w:rFonts w:ascii="Courier New" w:hAnsi="Courier New" w:cs="Courier New" w:hint="default"/>
      </w:rPr>
    </w:lvl>
    <w:lvl w:ilvl="2" w:tplc="21A2CFB4" w:tentative="1">
      <w:start w:val="1"/>
      <w:numFmt w:val="bullet"/>
      <w:lvlText w:val=""/>
      <w:lvlJc w:val="left"/>
      <w:pPr>
        <w:ind w:left="3216" w:hanging="360"/>
      </w:pPr>
      <w:rPr>
        <w:rFonts w:ascii="Wingdings" w:hAnsi="Wingdings" w:hint="default"/>
      </w:rPr>
    </w:lvl>
    <w:lvl w:ilvl="3" w:tplc="C9C40E88" w:tentative="1">
      <w:start w:val="1"/>
      <w:numFmt w:val="bullet"/>
      <w:lvlText w:val=""/>
      <w:lvlJc w:val="left"/>
      <w:pPr>
        <w:ind w:left="3936" w:hanging="360"/>
      </w:pPr>
      <w:rPr>
        <w:rFonts w:ascii="Symbol" w:hAnsi="Symbol" w:hint="default"/>
      </w:rPr>
    </w:lvl>
    <w:lvl w:ilvl="4" w:tplc="CF581CF8" w:tentative="1">
      <w:start w:val="1"/>
      <w:numFmt w:val="bullet"/>
      <w:lvlText w:val="o"/>
      <w:lvlJc w:val="left"/>
      <w:pPr>
        <w:ind w:left="4656" w:hanging="360"/>
      </w:pPr>
      <w:rPr>
        <w:rFonts w:ascii="Courier New" w:hAnsi="Courier New" w:cs="Courier New" w:hint="default"/>
      </w:rPr>
    </w:lvl>
    <w:lvl w:ilvl="5" w:tplc="B1661C7A" w:tentative="1">
      <w:start w:val="1"/>
      <w:numFmt w:val="bullet"/>
      <w:lvlText w:val=""/>
      <w:lvlJc w:val="left"/>
      <w:pPr>
        <w:ind w:left="5376" w:hanging="360"/>
      </w:pPr>
      <w:rPr>
        <w:rFonts w:ascii="Wingdings" w:hAnsi="Wingdings" w:hint="default"/>
      </w:rPr>
    </w:lvl>
    <w:lvl w:ilvl="6" w:tplc="D01A3632" w:tentative="1">
      <w:start w:val="1"/>
      <w:numFmt w:val="bullet"/>
      <w:lvlText w:val=""/>
      <w:lvlJc w:val="left"/>
      <w:pPr>
        <w:ind w:left="6096" w:hanging="360"/>
      </w:pPr>
      <w:rPr>
        <w:rFonts w:ascii="Symbol" w:hAnsi="Symbol" w:hint="default"/>
      </w:rPr>
    </w:lvl>
    <w:lvl w:ilvl="7" w:tplc="83A014FC" w:tentative="1">
      <w:start w:val="1"/>
      <w:numFmt w:val="bullet"/>
      <w:lvlText w:val="o"/>
      <w:lvlJc w:val="left"/>
      <w:pPr>
        <w:ind w:left="6816" w:hanging="360"/>
      </w:pPr>
      <w:rPr>
        <w:rFonts w:ascii="Courier New" w:hAnsi="Courier New" w:cs="Courier New" w:hint="default"/>
      </w:rPr>
    </w:lvl>
    <w:lvl w:ilvl="8" w:tplc="5C5A4C1E" w:tentative="1">
      <w:start w:val="1"/>
      <w:numFmt w:val="bullet"/>
      <w:lvlText w:val=""/>
      <w:lvlJc w:val="left"/>
      <w:pPr>
        <w:ind w:left="7536" w:hanging="360"/>
      </w:pPr>
      <w:rPr>
        <w:rFonts w:ascii="Wingdings" w:hAnsi="Wingdings" w:hint="default"/>
      </w:rPr>
    </w:lvl>
  </w:abstractNum>
  <w:abstractNum w:abstractNumId="1">
    <w:nsid w:val="2D892717"/>
    <w:multiLevelType w:val="hybridMultilevel"/>
    <w:tmpl w:val="09F68918"/>
    <w:lvl w:ilvl="0" w:tplc="056AEE1C">
      <w:numFmt w:val="bullet"/>
      <w:lvlText w:val=""/>
      <w:lvlJc w:val="left"/>
      <w:pPr>
        <w:ind w:left="720" w:hanging="360"/>
      </w:pPr>
      <w:rPr>
        <w:rFonts w:ascii="Wingdings" w:eastAsia="Calibri" w:hAnsi="Wingdings" w:cs="Times New Roman" w:hint="default"/>
      </w:rPr>
    </w:lvl>
    <w:lvl w:ilvl="1" w:tplc="3CA6343A" w:tentative="1">
      <w:start w:val="1"/>
      <w:numFmt w:val="bullet"/>
      <w:lvlText w:val="o"/>
      <w:lvlJc w:val="left"/>
      <w:pPr>
        <w:ind w:left="1440" w:hanging="360"/>
      </w:pPr>
      <w:rPr>
        <w:rFonts w:ascii="Courier New" w:hAnsi="Courier New" w:cs="Courier New" w:hint="default"/>
      </w:rPr>
    </w:lvl>
    <w:lvl w:ilvl="2" w:tplc="DB968438" w:tentative="1">
      <w:start w:val="1"/>
      <w:numFmt w:val="bullet"/>
      <w:lvlText w:val=""/>
      <w:lvlJc w:val="left"/>
      <w:pPr>
        <w:ind w:left="2160" w:hanging="360"/>
      </w:pPr>
      <w:rPr>
        <w:rFonts w:ascii="Wingdings" w:hAnsi="Wingdings" w:hint="default"/>
      </w:rPr>
    </w:lvl>
    <w:lvl w:ilvl="3" w:tplc="F8244088" w:tentative="1">
      <w:start w:val="1"/>
      <w:numFmt w:val="bullet"/>
      <w:lvlText w:val=""/>
      <w:lvlJc w:val="left"/>
      <w:pPr>
        <w:ind w:left="2880" w:hanging="360"/>
      </w:pPr>
      <w:rPr>
        <w:rFonts w:ascii="Symbol" w:hAnsi="Symbol" w:hint="default"/>
      </w:rPr>
    </w:lvl>
    <w:lvl w:ilvl="4" w:tplc="0CA0CE2C" w:tentative="1">
      <w:start w:val="1"/>
      <w:numFmt w:val="bullet"/>
      <w:lvlText w:val="o"/>
      <w:lvlJc w:val="left"/>
      <w:pPr>
        <w:ind w:left="3600" w:hanging="360"/>
      </w:pPr>
      <w:rPr>
        <w:rFonts w:ascii="Courier New" w:hAnsi="Courier New" w:cs="Courier New" w:hint="default"/>
      </w:rPr>
    </w:lvl>
    <w:lvl w:ilvl="5" w:tplc="F77CE4E8" w:tentative="1">
      <w:start w:val="1"/>
      <w:numFmt w:val="bullet"/>
      <w:lvlText w:val=""/>
      <w:lvlJc w:val="left"/>
      <w:pPr>
        <w:ind w:left="4320" w:hanging="360"/>
      </w:pPr>
      <w:rPr>
        <w:rFonts w:ascii="Wingdings" w:hAnsi="Wingdings" w:hint="default"/>
      </w:rPr>
    </w:lvl>
    <w:lvl w:ilvl="6" w:tplc="2CD6583E" w:tentative="1">
      <w:start w:val="1"/>
      <w:numFmt w:val="bullet"/>
      <w:lvlText w:val=""/>
      <w:lvlJc w:val="left"/>
      <w:pPr>
        <w:ind w:left="5040" w:hanging="360"/>
      </w:pPr>
      <w:rPr>
        <w:rFonts w:ascii="Symbol" w:hAnsi="Symbol" w:hint="default"/>
      </w:rPr>
    </w:lvl>
    <w:lvl w:ilvl="7" w:tplc="951274FA" w:tentative="1">
      <w:start w:val="1"/>
      <w:numFmt w:val="bullet"/>
      <w:lvlText w:val="o"/>
      <w:lvlJc w:val="left"/>
      <w:pPr>
        <w:ind w:left="5760" w:hanging="360"/>
      </w:pPr>
      <w:rPr>
        <w:rFonts w:ascii="Courier New" w:hAnsi="Courier New" w:cs="Courier New" w:hint="default"/>
      </w:rPr>
    </w:lvl>
    <w:lvl w:ilvl="8" w:tplc="F54E3B6A" w:tentative="1">
      <w:start w:val="1"/>
      <w:numFmt w:val="bullet"/>
      <w:lvlText w:val=""/>
      <w:lvlJc w:val="left"/>
      <w:pPr>
        <w:ind w:left="6480" w:hanging="360"/>
      </w:pPr>
      <w:rPr>
        <w:rFonts w:ascii="Wingdings" w:hAnsi="Wingdings" w:hint="default"/>
      </w:rPr>
    </w:lvl>
  </w:abstractNum>
  <w:abstractNum w:abstractNumId="2">
    <w:nsid w:val="6F5D1325"/>
    <w:multiLevelType w:val="multilevel"/>
    <w:tmpl w:val="42C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E124F"/>
    <w:multiLevelType w:val="multilevel"/>
    <w:tmpl w:val="2CA4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MSL gesamt.enl&lt;/item&gt;&lt;/Libraries&gt;&lt;/ENLibraries&gt;"/>
  </w:docVars>
  <w:rsids>
    <w:rsidRoot w:val="00FB449F"/>
    <w:rsid w:val="000209A9"/>
    <w:rsid w:val="00035838"/>
    <w:rsid w:val="000D7AAF"/>
    <w:rsid w:val="00116247"/>
    <w:rsid w:val="0014463F"/>
    <w:rsid w:val="00166FC5"/>
    <w:rsid w:val="001D4966"/>
    <w:rsid w:val="001D4B3E"/>
    <w:rsid w:val="00210259"/>
    <w:rsid w:val="00211CAE"/>
    <w:rsid w:val="00233F66"/>
    <w:rsid w:val="00254EDD"/>
    <w:rsid w:val="00261EBA"/>
    <w:rsid w:val="00280A32"/>
    <w:rsid w:val="002E0BD6"/>
    <w:rsid w:val="0033192A"/>
    <w:rsid w:val="0035403F"/>
    <w:rsid w:val="0035600F"/>
    <w:rsid w:val="00364539"/>
    <w:rsid w:val="0036555E"/>
    <w:rsid w:val="003727FB"/>
    <w:rsid w:val="003A1E88"/>
    <w:rsid w:val="003A7D13"/>
    <w:rsid w:val="003C6641"/>
    <w:rsid w:val="003D5378"/>
    <w:rsid w:val="003E10D5"/>
    <w:rsid w:val="003E7BC7"/>
    <w:rsid w:val="004173FE"/>
    <w:rsid w:val="00425514"/>
    <w:rsid w:val="00433112"/>
    <w:rsid w:val="004468CE"/>
    <w:rsid w:val="00453855"/>
    <w:rsid w:val="00456435"/>
    <w:rsid w:val="00491608"/>
    <w:rsid w:val="00493786"/>
    <w:rsid w:val="004B725D"/>
    <w:rsid w:val="004D2583"/>
    <w:rsid w:val="004D3541"/>
    <w:rsid w:val="004E3969"/>
    <w:rsid w:val="004E6468"/>
    <w:rsid w:val="00546AC5"/>
    <w:rsid w:val="005561CA"/>
    <w:rsid w:val="00563ED4"/>
    <w:rsid w:val="005D1B1B"/>
    <w:rsid w:val="005D52E4"/>
    <w:rsid w:val="005F2CB1"/>
    <w:rsid w:val="0060546E"/>
    <w:rsid w:val="00613BD2"/>
    <w:rsid w:val="00653FEA"/>
    <w:rsid w:val="006565FA"/>
    <w:rsid w:val="0067308C"/>
    <w:rsid w:val="006F26A2"/>
    <w:rsid w:val="007119EB"/>
    <w:rsid w:val="00717730"/>
    <w:rsid w:val="007279DD"/>
    <w:rsid w:val="00730CE4"/>
    <w:rsid w:val="0076140F"/>
    <w:rsid w:val="0076213E"/>
    <w:rsid w:val="0078286A"/>
    <w:rsid w:val="007A5888"/>
    <w:rsid w:val="007A798A"/>
    <w:rsid w:val="007B03BE"/>
    <w:rsid w:val="007D0E39"/>
    <w:rsid w:val="007E637F"/>
    <w:rsid w:val="008068D6"/>
    <w:rsid w:val="00814D4E"/>
    <w:rsid w:val="008159FB"/>
    <w:rsid w:val="0083422D"/>
    <w:rsid w:val="00834DB2"/>
    <w:rsid w:val="00854DC4"/>
    <w:rsid w:val="00867990"/>
    <w:rsid w:val="00882F43"/>
    <w:rsid w:val="008920D5"/>
    <w:rsid w:val="008A7B64"/>
    <w:rsid w:val="008F681F"/>
    <w:rsid w:val="009142BC"/>
    <w:rsid w:val="00963247"/>
    <w:rsid w:val="009A5B48"/>
    <w:rsid w:val="009B6430"/>
    <w:rsid w:val="00A41A8D"/>
    <w:rsid w:val="00A53C8A"/>
    <w:rsid w:val="00A6261A"/>
    <w:rsid w:val="00A76F58"/>
    <w:rsid w:val="00A815FA"/>
    <w:rsid w:val="00AB0CD4"/>
    <w:rsid w:val="00AD6999"/>
    <w:rsid w:val="00AF42AD"/>
    <w:rsid w:val="00B054F7"/>
    <w:rsid w:val="00B07253"/>
    <w:rsid w:val="00B415AF"/>
    <w:rsid w:val="00B732A0"/>
    <w:rsid w:val="00B9298B"/>
    <w:rsid w:val="00BB0E16"/>
    <w:rsid w:val="00C14B50"/>
    <w:rsid w:val="00C842A5"/>
    <w:rsid w:val="00C97CEE"/>
    <w:rsid w:val="00CE1D40"/>
    <w:rsid w:val="00CE393D"/>
    <w:rsid w:val="00D12A6F"/>
    <w:rsid w:val="00D206D7"/>
    <w:rsid w:val="00D32883"/>
    <w:rsid w:val="00D342C0"/>
    <w:rsid w:val="00D65E26"/>
    <w:rsid w:val="00D71DD8"/>
    <w:rsid w:val="00D84DB6"/>
    <w:rsid w:val="00D86592"/>
    <w:rsid w:val="00DB1D8B"/>
    <w:rsid w:val="00DC4097"/>
    <w:rsid w:val="00E32337"/>
    <w:rsid w:val="00E42659"/>
    <w:rsid w:val="00E8720C"/>
    <w:rsid w:val="00ED2E26"/>
    <w:rsid w:val="00EF2B30"/>
    <w:rsid w:val="00F21870"/>
    <w:rsid w:val="00F26BCD"/>
    <w:rsid w:val="00F710BC"/>
    <w:rsid w:val="00F74E73"/>
    <w:rsid w:val="00FB449F"/>
    <w:rsid w:val="00FC037D"/>
    <w:rsid w:val="00FC6296"/>
    <w:rsid w:val="00FE1C6A"/>
    <w:rsid w:val="00FF1CA2"/>
    <w:rsid w:val="00FF78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FC"/>
    <w:pPr>
      <w:spacing w:after="200" w:line="276" w:lineRule="auto"/>
    </w:pPr>
    <w:rPr>
      <w:sz w:val="22"/>
      <w:szCs w:val="22"/>
      <w:lang w:eastAsia="en-US"/>
    </w:rPr>
  </w:style>
  <w:style w:type="paragraph" w:styleId="Titre1">
    <w:name w:val="heading 1"/>
    <w:basedOn w:val="Normal"/>
    <w:qFormat/>
    <w:rsid w:val="00FF78FC"/>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F78FC"/>
    <w:pPr>
      <w:autoSpaceDE w:val="0"/>
      <w:autoSpaceDN w:val="0"/>
      <w:adjustRightInd w:val="0"/>
    </w:pPr>
    <w:rPr>
      <w:rFonts w:ascii="Times New Roman" w:eastAsia="Times New Roman" w:hAnsi="Times New Roman"/>
      <w:color w:val="000000"/>
      <w:sz w:val="24"/>
      <w:szCs w:val="24"/>
      <w:lang w:eastAsia="en-US"/>
    </w:rPr>
  </w:style>
  <w:style w:type="character" w:styleId="Lienhypertexte">
    <w:name w:val="Hyperlink"/>
    <w:basedOn w:val="Policepardfaut"/>
    <w:semiHidden/>
    <w:rsid w:val="00FF78FC"/>
    <w:rPr>
      <w:color w:val="0000FF"/>
      <w:u w:val="single"/>
    </w:rPr>
  </w:style>
  <w:style w:type="character" w:styleId="Marquedecommentaire">
    <w:name w:val="annotation reference"/>
    <w:basedOn w:val="Policepardfaut"/>
    <w:semiHidden/>
    <w:rsid w:val="00FF78FC"/>
    <w:rPr>
      <w:rFonts w:cs="Times New Roman"/>
      <w:sz w:val="16"/>
      <w:szCs w:val="16"/>
    </w:rPr>
  </w:style>
  <w:style w:type="paragraph" w:styleId="Commentaire">
    <w:name w:val="annotation text"/>
    <w:basedOn w:val="Normal"/>
    <w:semiHidden/>
    <w:rsid w:val="00FF78FC"/>
    <w:pPr>
      <w:spacing w:line="240" w:lineRule="auto"/>
    </w:pPr>
    <w:rPr>
      <w:rFonts w:eastAsia="Times New Roman"/>
      <w:sz w:val="20"/>
      <w:szCs w:val="20"/>
    </w:rPr>
  </w:style>
  <w:style w:type="character" w:customStyle="1" w:styleId="CommentaireCar">
    <w:name w:val="Commentaire Car"/>
    <w:basedOn w:val="Policepardfaut"/>
    <w:semiHidden/>
    <w:rsid w:val="00FF78FC"/>
    <w:rPr>
      <w:rFonts w:ascii="Calibri" w:eastAsia="Times New Roman" w:hAnsi="Calibri" w:cs="Times New Roman"/>
      <w:sz w:val="20"/>
      <w:szCs w:val="20"/>
    </w:rPr>
  </w:style>
  <w:style w:type="paragraph" w:styleId="Textedebulles">
    <w:name w:val="Balloon Text"/>
    <w:basedOn w:val="Normal"/>
    <w:semiHidden/>
    <w:unhideWhenUsed/>
    <w:rsid w:val="00FF78FC"/>
    <w:pPr>
      <w:spacing w:after="0" w:line="240" w:lineRule="auto"/>
    </w:pPr>
    <w:rPr>
      <w:rFonts w:ascii="Tahoma" w:hAnsi="Tahoma" w:cs="Tahoma"/>
      <w:sz w:val="16"/>
      <w:szCs w:val="16"/>
    </w:rPr>
  </w:style>
  <w:style w:type="character" w:customStyle="1" w:styleId="TextedebullesCar">
    <w:name w:val="Texte de bulles Car"/>
    <w:basedOn w:val="Policepardfaut"/>
    <w:semiHidden/>
    <w:rsid w:val="00FF78FC"/>
    <w:rPr>
      <w:rFonts w:ascii="Tahoma" w:eastAsia="Calibri" w:hAnsi="Tahoma" w:cs="Tahoma"/>
      <w:sz w:val="16"/>
      <w:szCs w:val="16"/>
    </w:rPr>
  </w:style>
  <w:style w:type="paragraph" w:styleId="Objetducommentaire">
    <w:name w:val="annotation subject"/>
    <w:basedOn w:val="Commentaire"/>
    <w:next w:val="Commentaire"/>
    <w:semiHidden/>
    <w:unhideWhenUsed/>
    <w:rsid w:val="00FF78FC"/>
    <w:rPr>
      <w:rFonts w:eastAsia="Calibri"/>
      <w:b/>
      <w:bCs/>
    </w:rPr>
  </w:style>
  <w:style w:type="character" w:customStyle="1" w:styleId="ObjetducommentaireCar">
    <w:name w:val="Objet du commentaire Car"/>
    <w:basedOn w:val="CommentaireCar"/>
    <w:semiHidden/>
    <w:rsid w:val="00FF78FC"/>
    <w:rPr>
      <w:rFonts w:ascii="Calibri" w:eastAsia="Calibri" w:hAnsi="Calibri" w:cs="Times New Roman"/>
      <w:b/>
      <w:bCs/>
      <w:sz w:val="20"/>
      <w:szCs w:val="20"/>
    </w:rPr>
  </w:style>
  <w:style w:type="character" w:styleId="Textedelespacerserv">
    <w:name w:val="Placeholder Text"/>
    <w:basedOn w:val="Policepardfaut"/>
    <w:semiHidden/>
    <w:rsid w:val="00FF78FC"/>
    <w:rPr>
      <w:color w:val="808080"/>
    </w:rPr>
  </w:style>
  <w:style w:type="character" w:styleId="Numrodeligne">
    <w:name w:val="line number"/>
    <w:basedOn w:val="Policepardfaut"/>
    <w:semiHidden/>
    <w:unhideWhenUsed/>
    <w:rsid w:val="00FF78FC"/>
  </w:style>
  <w:style w:type="paragraph" w:styleId="Paragraphedeliste">
    <w:name w:val="List Paragraph"/>
    <w:basedOn w:val="Normal"/>
    <w:qFormat/>
    <w:rsid w:val="00FF78FC"/>
    <w:pPr>
      <w:ind w:left="720"/>
      <w:contextualSpacing/>
    </w:pPr>
  </w:style>
  <w:style w:type="paragraph" w:styleId="En-tte">
    <w:name w:val="header"/>
    <w:basedOn w:val="Normal"/>
    <w:semiHidden/>
    <w:unhideWhenUsed/>
    <w:rsid w:val="00FF78FC"/>
    <w:pPr>
      <w:tabs>
        <w:tab w:val="center" w:pos="4536"/>
        <w:tab w:val="right" w:pos="9072"/>
      </w:tabs>
      <w:spacing w:after="0" w:line="240" w:lineRule="auto"/>
    </w:pPr>
  </w:style>
  <w:style w:type="character" w:customStyle="1" w:styleId="En-tteCar">
    <w:name w:val="En-tête Car"/>
    <w:basedOn w:val="Policepardfaut"/>
    <w:semiHidden/>
    <w:rsid w:val="00FF78FC"/>
    <w:rPr>
      <w:rFonts w:ascii="Calibri" w:eastAsia="Calibri" w:hAnsi="Calibri" w:cs="Times New Roman"/>
    </w:rPr>
  </w:style>
  <w:style w:type="paragraph" w:styleId="Pieddepage">
    <w:name w:val="footer"/>
    <w:basedOn w:val="Normal"/>
    <w:semiHidden/>
    <w:unhideWhenUsed/>
    <w:rsid w:val="00FF78FC"/>
    <w:pPr>
      <w:tabs>
        <w:tab w:val="center" w:pos="4536"/>
        <w:tab w:val="right" w:pos="9072"/>
      </w:tabs>
      <w:spacing w:after="0" w:line="240" w:lineRule="auto"/>
    </w:pPr>
  </w:style>
  <w:style w:type="character" w:customStyle="1" w:styleId="PieddepageCar">
    <w:name w:val="Pied de page Car"/>
    <w:basedOn w:val="Policepardfaut"/>
    <w:rsid w:val="00FF78FC"/>
    <w:rPr>
      <w:rFonts w:ascii="Calibri" w:eastAsia="Calibri" w:hAnsi="Calibri" w:cs="Times New Roman"/>
    </w:rPr>
  </w:style>
  <w:style w:type="character" w:customStyle="1" w:styleId="Titre1Car">
    <w:name w:val="Titre 1 Car"/>
    <w:basedOn w:val="Policepardfaut"/>
    <w:rsid w:val="00FF78FC"/>
    <w:rPr>
      <w:rFonts w:ascii="Times New Roman" w:eastAsia="Times New Roman" w:hAnsi="Times New Roman" w:cs="Times New Roman"/>
      <w:b/>
      <w:bCs/>
      <w:kern w:val="36"/>
      <w:sz w:val="48"/>
      <w:szCs w:val="48"/>
      <w:lang w:eastAsia="fr-FR"/>
    </w:rPr>
  </w:style>
  <w:style w:type="character" w:customStyle="1" w:styleId="fn">
    <w:name w:val="fn"/>
    <w:basedOn w:val="Policepardfaut"/>
    <w:rsid w:val="00FF78FC"/>
  </w:style>
  <w:style w:type="character" w:customStyle="1" w:styleId="comma">
    <w:name w:val="comma"/>
    <w:basedOn w:val="Policepardfaut"/>
    <w:rsid w:val="00FF78FC"/>
  </w:style>
  <w:style w:type="character" w:styleId="Accentuation">
    <w:name w:val="Emphasis"/>
    <w:basedOn w:val="Policepardfaut"/>
    <w:qFormat/>
    <w:rsid w:val="00FF78FC"/>
    <w:rPr>
      <w:i/>
      <w:iCs/>
    </w:rPr>
  </w:style>
  <w:style w:type="paragraph" w:styleId="NormalWeb">
    <w:name w:val="Normal (Web)"/>
    <w:basedOn w:val="Normal"/>
    <w:semiHidden/>
    <w:unhideWhenUsed/>
    <w:rsid w:val="00FF78FC"/>
    <w:pPr>
      <w:spacing w:before="100" w:beforeAutospacing="1" w:after="100" w:afterAutospacing="1" w:line="240" w:lineRule="auto"/>
    </w:pPr>
    <w:rPr>
      <w:rFonts w:ascii="Times New Roman" w:eastAsia="Times New Roman" w:hAnsi="Times New Roman"/>
      <w:sz w:val="24"/>
      <w:szCs w:val="24"/>
      <w:lang w:val="en-US" w:eastAsia="fr-FR" w:bidi="en-US"/>
    </w:rPr>
  </w:style>
  <w:style w:type="paragraph" w:styleId="Rvision">
    <w:name w:val="Revision"/>
    <w:hidden/>
    <w:semiHidden/>
    <w:rsid w:val="00FF78F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nal@nancy.inra.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4910</Words>
  <Characters>27007</Characters>
  <Application>Microsoft Office Word</Application>
  <DocSecurity>0</DocSecurity>
  <Lines>225</Lines>
  <Paragraphs>63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Extending the partitioning method of Loreau &amp; Hector’s (2001) to non-additive ecological parameters</vt:lpstr>
      <vt:lpstr/>
    </vt:vector>
  </TitlesOfParts>
  <Company>Microsoft</Company>
  <LinksUpToDate>false</LinksUpToDate>
  <CharactersWithSpaces>31854</CharactersWithSpaces>
  <SharedDoc>false</SharedDoc>
  <HLinks>
    <vt:vector size="12" baseType="variant">
      <vt:variant>
        <vt:i4>3538976</vt:i4>
      </vt:variant>
      <vt:variant>
        <vt:i4>21</vt:i4>
      </vt:variant>
      <vt:variant>
        <vt:i4>0</vt:i4>
      </vt:variant>
      <vt:variant>
        <vt:i4>5</vt:i4>
      </vt:variant>
      <vt:variant>
        <vt:lpwstr>http://www.blacksci.co.uk/products/journals/pce.htm</vt:lpwstr>
      </vt:variant>
      <vt:variant>
        <vt:lpwstr/>
      </vt:variant>
      <vt:variant>
        <vt:i4>3932225</vt:i4>
      </vt:variant>
      <vt:variant>
        <vt:i4>0</vt:i4>
      </vt:variant>
      <vt:variant>
        <vt:i4>0</vt:i4>
      </vt:variant>
      <vt:variant>
        <vt:i4>5</vt:i4>
      </vt:variant>
      <vt:variant>
        <vt:lpwstr>mailto:bonal@nancy.inra.fr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the partitioning method of Loreau &amp; Hector’s (2001) to non-additive ecological parameters</dc:title>
  <dc:creator>cgrossiord</dc:creator>
  <cp:lastModifiedBy>dbonal</cp:lastModifiedBy>
  <cp:revision>3</cp:revision>
  <cp:lastPrinted>2013-04-10T12:43:00Z</cp:lastPrinted>
  <dcterms:created xsi:type="dcterms:W3CDTF">2013-07-04T13:18:00Z</dcterms:created>
  <dcterms:modified xsi:type="dcterms:W3CDTF">2013-07-04T13:28:00Z</dcterms:modified>
</cp:coreProperties>
</file>