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Potentiel et rayon dans un champ de gravitation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Concernant le problème éventuel que pourrait poser l'expression du potentiel d'un champ de gravitation utilisant le terme  GM/R, et que l'on peut sans doute étendre à celui de l'expression dans un espace-temps courbe du potentiel de toute  force attracto-répulsive utilisant un terme de forme  KQ/R , K étant une constante et Q une charge, il est probable qu'une juste conception des valeurs à adopter du rayon R du champ de gravitation, ou donc à l'intérieur de ce champ d'un rayon, soit un élément déterminant. Et dans un tel contexte, pour ce qui est de GM/R, faire ressortir et employer un paramètre qui soit la valeur du rayon en un point radial X quelconque d'un champ de gravitation que l'on pourrait déduire de l'estimation faite selon les valeurs spatio-temporelles qu'aurait un observateur situé sur ce point de la vitesse de passage en ce point d'un objet en chute libre, de celle de la vitesse de déplacement orbital à ce niveau d'un satellite de la source de champ, ou peut être également d'une mesure à ce niveau toujours du périmètre d'un cercle ayant cette source comme centre, etc, m'apparaît comme une démarche digne de considération.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Septembre 2015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