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489" w:rsidRPr="00491D24" w:rsidRDefault="00373489" w:rsidP="00151331">
      <w:pPr>
        <w:spacing w:before="120" w:after="120" w:line="240" w:lineRule="auto"/>
        <w:jc w:val="center"/>
        <w:rPr>
          <w:rFonts w:ascii="Times New Roman" w:hAnsi="Times New Roman"/>
          <w:b/>
          <w:sz w:val="24"/>
          <w:szCs w:val="24"/>
          <w:lang w:val="en-GB"/>
        </w:rPr>
      </w:pPr>
      <w:bookmarkStart w:id="0" w:name="_GoBack"/>
      <w:bookmarkEnd w:id="0"/>
      <w:r w:rsidRPr="00491D24">
        <w:rPr>
          <w:rFonts w:ascii="Times New Roman" w:hAnsi="Times New Roman"/>
          <w:b/>
          <w:sz w:val="24"/>
          <w:szCs w:val="24"/>
          <w:lang w:val="en-GB"/>
        </w:rPr>
        <w:t>USING</w:t>
      </w:r>
      <w:r>
        <w:rPr>
          <w:rFonts w:ascii="Times New Roman" w:hAnsi="Times New Roman"/>
          <w:b/>
          <w:sz w:val="24"/>
          <w:szCs w:val="24"/>
          <w:lang w:val="en-GB"/>
        </w:rPr>
        <w:t xml:space="preserve"> AERIAL IMAGE</w:t>
      </w:r>
      <w:r w:rsidRPr="00491D24">
        <w:rPr>
          <w:rFonts w:ascii="Times New Roman" w:hAnsi="Times New Roman"/>
          <w:b/>
          <w:sz w:val="24"/>
          <w:szCs w:val="24"/>
          <w:lang w:val="en-GB"/>
        </w:rPr>
        <w:t xml:space="preserve"> ANALYSES AS A TOOL FOR TOPSOIL, SOIL AND SUBSTRAT</w:t>
      </w:r>
      <w:r>
        <w:rPr>
          <w:rFonts w:ascii="Times New Roman" w:hAnsi="Times New Roman"/>
          <w:b/>
          <w:sz w:val="24"/>
          <w:szCs w:val="24"/>
          <w:lang w:val="en-GB"/>
        </w:rPr>
        <w:t>E</w:t>
      </w:r>
      <w:r w:rsidRPr="00491D24">
        <w:rPr>
          <w:rFonts w:ascii="Times New Roman" w:hAnsi="Times New Roman"/>
          <w:b/>
          <w:sz w:val="24"/>
          <w:szCs w:val="24"/>
          <w:lang w:val="en-GB"/>
        </w:rPr>
        <w:t xml:space="preserve"> MAPPING IN VINEYARD</w:t>
      </w:r>
      <w:r>
        <w:rPr>
          <w:rFonts w:ascii="Times New Roman" w:hAnsi="Times New Roman"/>
          <w:b/>
          <w:sz w:val="24"/>
          <w:szCs w:val="24"/>
          <w:lang w:val="en-GB"/>
        </w:rPr>
        <w:t xml:space="preserve">S </w:t>
      </w:r>
      <w:r w:rsidRPr="00491D24">
        <w:rPr>
          <w:rFonts w:ascii="Times New Roman" w:hAnsi="Times New Roman"/>
          <w:b/>
          <w:sz w:val="24"/>
          <w:szCs w:val="24"/>
          <w:lang w:val="en-GB"/>
        </w:rPr>
        <w:t>(</w:t>
      </w:r>
      <w:smartTag w:uri="urn:schemas-microsoft-com:office:smarttags" w:element="place">
        <w:smartTag w:uri="urn:schemas-microsoft-com:office:smarttags" w:element="State">
          <w:r w:rsidRPr="00491D24">
            <w:rPr>
              <w:rFonts w:ascii="Times New Roman" w:hAnsi="Times New Roman"/>
              <w:b/>
              <w:sz w:val="24"/>
              <w:szCs w:val="24"/>
              <w:lang w:val="en-GB"/>
            </w:rPr>
            <w:t>BURGUNDY</w:t>
          </w:r>
        </w:smartTag>
      </w:smartTag>
      <w:r w:rsidRPr="00491D24">
        <w:rPr>
          <w:rFonts w:ascii="Times New Roman" w:hAnsi="Times New Roman"/>
          <w:b/>
          <w:sz w:val="24"/>
          <w:szCs w:val="24"/>
          <w:lang w:val="en-GB"/>
        </w:rPr>
        <w:t>, FRANCE)</w:t>
      </w:r>
    </w:p>
    <w:p w:rsidR="00373489" w:rsidRPr="00491D24" w:rsidRDefault="00373489" w:rsidP="00151331">
      <w:pPr>
        <w:spacing w:before="120" w:after="120" w:line="240" w:lineRule="auto"/>
        <w:jc w:val="center"/>
        <w:rPr>
          <w:rFonts w:ascii="Times New Roman" w:hAnsi="Times New Roman"/>
          <w:b/>
          <w:sz w:val="20"/>
          <w:szCs w:val="20"/>
        </w:rPr>
      </w:pPr>
      <w:r w:rsidRPr="00491D24">
        <w:rPr>
          <w:rFonts w:ascii="Times New Roman" w:hAnsi="Times New Roman"/>
          <w:b/>
          <w:sz w:val="20"/>
          <w:szCs w:val="20"/>
        </w:rPr>
        <w:t>L’ANALYSE D’IMAGES : UN OUTIL DE CARTOGRAPHIE DE L’ETAT DE SURFACE DU SOL, DU SOL ET DU SOUS-SOL EN CONTEXTE VITICOLE (BOURGOGNE, FRANCE)</w:t>
      </w:r>
    </w:p>
    <w:p w:rsidR="00373489" w:rsidRPr="00177202" w:rsidRDefault="00373489" w:rsidP="00151331">
      <w:pPr>
        <w:spacing w:before="120" w:after="120" w:line="240" w:lineRule="auto"/>
        <w:jc w:val="center"/>
        <w:rPr>
          <w:rFonts w:ascii="Times New Roman" w:hAnsi="Times New Roman"/>
          <w:b/>
          <w:sz w:val="20"/>
          <w:szCs w:val="20"/>
        </w:rPr>
      </w:pPr>
      <w:r w:rsidRPr="00177202">
        <w:rPr>
          <w:rFonts w:ascii="Times New Roman" w:hAnsi="Times New Roman"/>
          <w:b/>
          <w:sz w:val="20"/>
          <w:szCs w:val="20"/>
        </w:rPr>
        <w:t>Emmanuel CHEVIGNY</w:t>
      </w:r>
      <w:r w:rsidRPr="00177202">
        <w:rPr>
          <w:rFonts w:ascii="Times New Roman" w:hAnsi="Times New Roman"/>
          <w:b/>
          <w:sz w:val="20"/>
          <w:szCs w:val="20"/>
          <w:vertAlign w:val="superscript"/>
        </w:rPr>
        <w:t>1*</w:t>
      </w:r>
      <w:r w:rsidRPr="00177202">
        <w:rPr>
          <w:rFonts w:ascii="Times New Roman" w:hAnsi="Times New Roman"/>
          <w:b/>
          <w:sz w:val="20"/>
          <w:szCs w:val="20"/>
        </w:rPr>
        <w:t>, Amélie  QUIQUEREZ</w:t>
      </w:r>
      <w:r w:rsidRPr="00177202">
        <w:rPr>
          <w:rFonts w:ascii="Times New Roman" w:hAnsi="Times New Roman"/>
          <w:b/>
          <w:sz w:val="20"/>
          <w:szCs w:val="20"/>
          <w:vertAlign w:val="superscript"/>
        </w:rPr>
        <w:t>1</w:t>
      </w:r>
      <w:r w:rsidRPr="00177202">
        <w:rPr>
          <w:rFonts w:ascii="Times New Roman" w:hAnsi="Times New Roman"/>
          <w:b/>
          <w:sz w:val="20"/>
          <w:szCs w:val="20"/>
        </w:rPr>
        <w:t>, Christophe PETIT</w:t>
      </w:r>
      <w:r w:rsidRPr="00177202">
        <w:rPr>
          <w:rFonts w:ascii="Times New Roman" w:hAnsi="Times New Roman"/>
          <w:b/>
          <w:sz w:val="20"/>
          <w:szCs w:val="20"/>
          <w:vertAlign w:val="superscript"/>
        </w:rPr>
        <w:t>2</w:t>
      </w:r>
      <w:r w:rsidRPr="00177202">
        <w:rPr>
          <w:rFonts w:ascii="Times New Roman" w:hAnsi="Times New Roman"/>
          <w:b/>
          <w:sz w:val="20"/>
          <w:szCs w:val="20"/>
        </w:rPr>
        <w:t>, Pierre CURMI</w:t>
      </w:r>
      <w:r w:rsidRPr="00177202">
        <w:rPr>
          <w:rFonts w:ascii="Times New Roman" w:hAnsi="Times New Roman"/>
          <w:b/>
          <w:sz w:val="20"/>
          <w:szCs w:val="20"/>
          <w:vertAlign w:val="superscript"/>
        </w:rPr>
        <w:t>3</w:t>
      </w:r>
      <w:r>
        <w:rPr>
          <w:rFonts w:ascii="Times New Roman" w:hAnsi="Times New Roman"/>
          <w:b/>
          <w:sz w:val="20"/>
          <w:szCs w:val="20"/>
        </w:rPr>
        <w:t>,</w:t>
      </w:r>
      <w:r w:rsidRPr="006F7540">
        <w:rPr>
          <w:rFonts w:ascii="Times New Roman" w:hAnsi="Times New Roman"/>
          <w:b/>
          <w:sz w:val="20"/>
          <w:szCs w:val="20"/>
        </w:rPr>
        <w:t xml:space="preserve"> </w:t>
      </w:r>
      <w:r w:rsidRPr="00177202">
        <w:rPr>
          <w:rFonts w:ascii="Times New Roman" w:hAnsi="Times New Roman"/>
          <w:b/>
          <w:sz w:val="20"/>
          <w:szCs w:val="20"/>
        </w:rPr>
        <w:t>Françoise VANNIER-PETIT</w:t>
      </w:r>
      <w:r w:rsidRPr="00177202">
        <w:rPr>
          <w:rFonts w:ascii="Times New Roman" w:hAnsi="Times New Roman"/>
          <w:b/>
          <w:sz w:val="20"/>
          <w:szCs w:val="20"/>
          <w:vertAlign w:val="superscript"/>
        </w:rPr>
        <w:t>4</w:t>
      </w:r>
      <w:r>
        <w:rPr>
          <w:rFonts w:ascii="Times New Roman" w:hAnsi="Times New Roman"/>
          <w:b/>
          <w:sz w:val="20"/>
          <w:szCs w:val="20"/>
        </w:rPr>
        <w:t>, Christian CAMERLYNCK</w:t>
      </w:r>
      <w:r>
        <w:rPr>
          <w:rFonts w:ascii="Times New Roman" w:hAnsi="Times New Roman"/>
          <w:b/>
          <w:sz w:val="20"/>
          <w:szCs w:val="20"/>
          <w:vertAlign w:val="superscript"/>
        </w:rPr>
        <w:t>5</w:t>
      </w:r>
    </w:p>
    <w:p w:rsidR="00373489" w:rsidRPr="00491D24" w:rsidRDefault="00373489" w:rsidP="00491D24">
      <w:pPr>
        <w:spacing w:after="0" w:line="240" w:lineRule="auto"/>
        <w:jc w:val="center"/>
        <w:rPr>
          <w:rFonts w:ascii="Times New Roman" w:hAnsi="Times New Roman"/>
          <w:sz w:val="16"/>
          <w:szCs w:val="16"/>
          <w:lang w:val="en-GB"/>
        </w:rPr>
      </w:pPr>
      <w:r w:rsidRPr="00491D24">
        <w:rPr>
          <w:rFonts w:ascii="Times New Roman" w:hAnsi="Times New Roman"/>
          <w:sz w:val="16"/>
          <w:szCs w:val="16"/>
          <w:vertAlign w:val="superscript"/>
          <w:lang w:val="en-GB"/>
        </w:rPr>
        <w:t>1</w:t>
      </w:r>
      <w:r w:rsidRPr="00491D24">
        <w:rPr>
          <w:rFonts w:ascii="Times New Roman" w:hAnsi="Times New Roman"/>
          <w:sz w:val="16"/>
          <w:szCs w:val="16"/>
          <w:lang w:val="en-GB"/>
        </w:rPr>
        <w:t xml:space="preserve"> UMR CNRS 6298 ARTeHIS, </w:t>
      </w:r>
      <w:smartTag w:uri="urn:schemas-microsoft-com:office:smarttags" w:element="place">
        <w:smartTag w:uri="urn:schemas-microsoft-com:office:smarttags" w:element="City">
          <w:r w:rsidRPr="00491D24">
            <w:rPr>
              <w:rFonts w:ascii="Times New Roman" w:hAnsi="Times New Roman"/>
              <w:sz w:val="16"/>
              <w:szCs w:val="16"/>
              <w:lang w:val="en-GB"/>
            </w:rPr>
            <w:t>University of Burgundy</w:t>
          </w:r>
        </w:smartTag>
        <w:r w:rsidRPr="00491D24">
          <w:rPr>
            <w:rFonts w:ascii="Times New Roman" w:hAnsi="Times New Roman"/>
            <w:sz w:val="16"/>
            <w:szCs w:val="16"/>
            <w:lang w:val="en-GB"/>
          </w:rPr>
          <w:t xml:space="preserve">, </w:t>
        </w:r>
        <w:smartTag w:uri="urn:schemas-microsoft-com:office:smarttags" w:element="country-region">
          <w:r w:rsidRPr="00491D24">
            <w:rPr>
              <w:rFonts w:ascii="Times New Roman" w:hAnsi="Times New Roman"/>
              <w:sz w:val="16"/>
              <w:szCs w:val="16"/>
              <w:lang w:val="en-GB"/>
            </w:rPr>
            <w:t>France</w:t>
          </w:r>
        </w:smartTag>
      </w:smartTag>
    </w:p>
    <w:p w:rsidR="00373489" w:rsidRPr="00491D24" w:rsidRDefault="00373489" w:rsidP="00491D24">
      <w:pPr>
        <w:spacing w:after="0" w:line="240" w:lineRule="auto"/>
        <w:jc w:val="center"/>
        <w:rPr>
          <w:rFonts w:ascii="Times New Roman" w:hAnsi="Times New Roman"/>
          <w:sz w:val="16"/>
          <w:szCs w:val="16"/>
          <w:lang w:val="en-GB"/>
        </w:rPr>
      </w:pPr>
      <w:r w:rsidRPr="00491D24">
        <w:rPr>
          <w:rFonts w:ascii="Times New Roman" w:hAnsi="Times New Roman"/>
          <w:sz w:val="16"/>
          <w:szCs w:val="16"/>
          <w:vertAlign w:val="superscript"/>
          <w:lang w:val="en-GB"/>
        </w:rPr>
        <w:t>2</w:t>
      </w:r>
      <w:r w:rsidRPr="00491D24">
        <w:rPr>
          <w:rFonts w:ascii="Times New Roman" w:hAnsi="Times New Roman"/>
          <w:sz w:val="16"/>
          <w:szCs w:val="16"/>
          <w:lang w:val="en-GB"/>
        </w:rPr>
        <w:t xml:space="preserve"> UMR 7041 ArScAn, </w:t>
      </w:r>
      <w:smartTag w:uri="urn:schemas-microsoft-com:office:smarttags" w:element="PlaceType">
        <w:r w:rsidRPr="00491D24">
          <w:rPr>
            <w:rFonts w:ascii="Times New Roman" w:hAnsi="Times New Roman"/>
            <w:sz w:val="16"/>
            <w:szCs w:val="16"/>
            <w:lang w:val="en-GB"/>
          </w:rPr>
          <w:t>University</w:t>
        </w:r>
      </w:smartTag>
      <w:r w:rsidRPr="00491D24">
        <w:rPr>
          <w:rFonts w:ascii="Times New Roman" w:hAnsi="Times New Roman"/>
          <w:sz w:val="16"/>
          <w:szCs w:val="16"/>
          <w:lang w:val="en-GB"/>
        </w:rPr>
        <w:t xml:space="preserve"> of </w:t>
      </w:r>
      <w:smartTag w:uri="urn:schemas-microsoft-com:office:smarttags" w:element="PlaceName">
        <w:r w:rsidRPr="00491D24">
          <w:rPr>
            <w:rFonts w:ascii="Times New Roman" w:hAnsi="Times New Roman"/>
            <w:sz w:val="16"/>
            <w:szCs w:val="16"/>
            <w:lang w:val="en-GB"/>
          </w:rPr>
          <w:t>Paris</w:t>
        </w:r>
      </w:smartTag>
      <w:r w:rsidRPr="00491D24">
        <w:rPr>
          <w:rFonts w:ascii="Times New Roman" w:hAnsi="Times New Roman"/>
          <w:sz w:val="16"/>
          <w:szCs w:val="16"/>
          <w:lang w:val="en-GB"/>
        </w:rPr>
        <w:t xml:space="preserve"> 1, </w:t>
      </w:r>
      <w:smartTag w:uri="urn:schemas-microsoft-com:office:smarttags" w:element="place">
        <w:smartTag w:uri="urn:schemas-microsoft-com:office:smarttags" w:element="country-region">
          <w:r w:rsidRPr="00491D24">
            <w:rPr>
              <w:rFonts w:ascii="Times New Roman" w:hAnsi="Times New Roman"/>
              <w:sz w:val="16"/>
              <w:szCs w:val="16"/>
              <w:lang w:val="en-GB"/>
            </w:rPr>
            <w:t>France</w:t>
          </w:r>
        </w:smartTag>
      </w:smartTag>
    </w:p>
    <w:p w:rsidR="00373489" w:rsidRPr="00C56B26" w:rsidRDefault="00373489" w:rsidP="00491D24">
      <w:pPr>
        <w:spacing w:after="0" w:line="240" w:lineRule="auto"/>
        <w:jc w:val="center"/>
        <w:rPr>
          <w:rFonts w:ascii="Times New Roman" w:hAnsi="Times New Roman"/>
          <w:sz w:val="16"/>
          <w:szCs w:val="16"/>
        </w:rPr>
      </w:pPr>
      <w:r w:rsidRPr="00C56B26">
        <w:rPr>
          <w:rFonts w:ascii="Times New Roman" w:hAnsi="Times New Roman"/>
          <w:sz w:val="16"/>
          <w:szCs w:val="16"/>
          <w:vertAlign w:val="superscript"/>
        </w:rPr>
        <w:t>3</w:t>
      </w:r>
      <w:r w:rsidRPr="00C56B26">
        <w:rPr>
          <w:rFonts w:ascii="Times New Roman" w:hAnsi="Times New Roman"/>
          <w:sz w:val="16"/>
          <w:szCs w:val="16"/>
        </w:rPr>
        <w:t xml:space="preserve"> AgroSup, UMR 1347 Agroécologie, BP 86510, F-21000 Dijon, France</w:t>
      </w:r>
    </w:p>
    <w:p w:rsidR="00373489" w:rsidRPr="00491D24" w:rsidRDefault="00373489" w:rsidP="00491D24">
      <w:pPr>
        <w:spacing w:after="0" w:line="240" w:lineRule="auto"/>
        <w:jc w:val="center"/>
        <w:rPr>
          <w:rFonts w:ascii="Times New Roman" w:hAnsi="Times New Roman"/>
          <w:sz w:val="16"/>
          <w:szCs w:val="16"/>
        </w:rPr>
      </w:pPr>
      <w:r w:rsidRPr="00491D24">
        <w:rPr>
          <w:rFonts w:ascii="Times New Roman" w:hAnsi="Times New Roman"/>
          <w:sz w:val="16"/>
          <w:szCs w:val="16"/>
          <w:vertAlign w:val="superscript"/>
        </w:rPr>
        <w:t>4</w:t>
      </w:r>
      <w:r w:rsidRPr="00491D24">
        <w:rPr>
          <w:rFonts w:ascii="Times New Roman" w:hAnsi="Times New Roman"/>
          <w:sz w:val="16"/>
          <w:szCs w:val="16"/>
        </w:rPr>
        <w:t xml:space="preserve"> Geological engineer, La Rente Neuve, F-21160, Flavignerot, France</w:t>
      </w:r>
    </w:p>
    <w:p w:rsidR="00373489" w:rsidRPr="00491D24" w:rsidRDefault="00373489" w:rsidP="00491D24">
      <w:pPr>
        <w:spacing w:after="0" w:line="240" w:lineRule="auto"/>
        <w:jc w:val="center"/>
        <w:rPr>
          <w:rFonts w:ascii="Times New Roman" w:hAnsi="Times New Roman"/>
          <w:sz w:val="16"/>
          <w:szCs w:val="16"/>
        </w:rPr>
      </w:pPr>
      <w:r>
        <w:rPr>
          <w:rFonts w:ascii="Times New Roman" w:hAnsi="Times New Roman"/>
          <w:sz w:val="16"/>
          <w:szCs w:val="16"/>
          <w:vertAlign w:val="superscript"/>
        </w:rPr>
        <w:t>5</w:t>
      </w:r>
      <w:r w:rsidRPr="00491D24">
        <w:rPr>
          <w:rFonts w:ascii="Times New Roman" w:hAnsi="Times New Roman"/>
          <w:sz w:val="16"/>
          <w:szCs w:val="16"/>
        </w:rPr>
        <w:t xml:space="preserve"> UMR CNRS 7619 SISYPHE,University Pierre-et-Marie Curie Paris IV, France</w:t>
      </w:r>
    </w:p>
    <w:p w:rsidR="00373489" w:rsidRPr="00151331" w:rsidRDefault="00373489" w:rsidP="00151331">
      <w:pPr>
        <w:spacing w:after="0" w:line="240" w:lineRule="auto"/>
        <w:jc w:val="center"/>
        <w:rPr>
          <w:rFonts w:ascii="Times New Roman" w:hAnsi="Times New Roman"/>
          <w:sz w:val="16"/>
          <w:szCs w:val="16"/>
          <w:lang w:val="en-GB"/>
        </w:rPr>
      </w:pPr>
      <w:r w:rsidRPr="00491D24">
        <w:rPr>
          <w:rFonts w:ascii="Times New Roman" w:hAnsi="Times New Roman"/>
          <w:sz w:val="16"/>
          <w:szCs w:val="16"/>
          <w:lang w:val="en-GB"/>
        </w:rPr>
        <w:t xml:space="preserve">* Corresp. author: CHEVIGNY, Email: </w:t>
      </w:r>
      <w:hyperlink r:id="rId4" w:history="1">
        <w:r w:rsidRPr="00491D24">
          <w:rPr>
            <w:rStyle w:val="Lienhypertexte"/>
            <w:rFonts w:ascii="Times New Roman" w:hAnsi="Times New Roman"/>
            <w:color w:val="auto"/>
            <w:sz w:val="16"/>
            <w:szCs w:val="16"/>
            <w:lang w:val="en-GB"/>
          </w:rPr>
          <w:t>Emmanuel.Chevigny@u-bourgogne.fr</w:t>
        </w:r>
      </w:hyperlink>
    </w:p>
    <w:p w:rsidR="00373489" w:rsidRPr="00E03EB0" w:rsidRDefault="00373489" w:rsidP="00151331">
      <w:pPr>
        <w:spacing w:before="120" w:after="120" w:line="240" w:lineRule="auto"/>
        <w:rPr>
          <w:rFonts w:ascii="Times New Roman" w:hAnsi="Times New Roman"/>
          <w:sz w:val="20"/>
          <w:szCs w:val="20"/>
          <w:lang w:val="en-GB"/>
        </w:rPr>
      </w:pPr>
      <w:r>
        <w:rPr>
          <w:rFonts w:ascii="Times New Roman" w:hAnsi="Times New Roman"/>
          <w:b/>
          <w:sz w:val="20"/>
          <w:szCs w:val="20"/>
          <w:lang w:val="en-GB"/>
        </w:rPr>
        <w:t>SUMMARY</w:t>
      </w:r>
    </w:p>
    <w:p w:rsidR="00373489" w:rsidRDefault="00373489" w:rsidP="00151331">
      <w:pPr>
        <w:spacing w:before="120" w:after="120" w:line="240" w:lineRule="auto"/>
        <w:jc w:val="both"/>
        <w:rPr>
          <w:rFonts w:ascii="Times New Roman" w:hAnsi="Times New Roman"/>
          <w:sz w:val="16"/>
          <w:szCs w:val="16"/>
          <w:lang w:val="en-GB"/>
        </w:rPr>
      </w:pPr>
      <w:r w:rsidRPr="00C56B26">
        <w:rPr>
          <w:rFonts w:ascii="Times New Roman" w:hAnsi="Times New Roman"/>
          <w:sz w:val="16"/>
          <w:szCs w:val="16"/>
          <w:lang w:val="en-GB"/>
        </w:rPr>
        <w:t xml:space="preserve">The </w:t>
      </w:r>
      <w:smartTag w:uri="urn:schemas-microsoft-com:office:smarttags" w:element="place">
        <w:r w:rsidRPr="00C56B26">
          <w:rPr>
            <w:rFonts w:ascii="Times New Roman" w:hAnsi="Times New Roman"/>
            <w:sz w:val="16"/>
            <w:szCs w:val="16"/>
            <w:lang w:val="en-GB"/>
          </w:rPr>
          <w:t>Burgundy</w:t>
        </w:r>
      </w:smartTag>
      <w:r w:rsidRPr="00C56B26">
        <w:rPr>
          <w:rFonts w:ascii="Times New Roman" w:hAnsi="Times New Roman"/>
          <w:sz w:val="16"/>
          <w:szCs w:val="16"/>
          <w:lang w:val="en-GB"/>
        </w:rPr>
        <w:t xml:space="preserve"> vineyards have been recognized for their high diversity of terroirs, controlled by complex interactions between natural processes, historical parameters and soil management practices. The relationships between these factors control the typicity of each wine. A better understanding of how terroirs have been defined is necessary for a sustainable, rational management of vineyard soils. </w:t>
      </w:r>
    </w:p>
    <w:p w:rsidR="00373489" w:rsidRPr="00C56B26" w:rsidRDefault="00373489" w:rsidP="00151331">
      <w:pPr>
        <w:spacing w:before="120" w:after="120" w:line="240" w:lineRule="auto"/>
        <w:jc w:val="both"/>
        <w:rPr>
          <w:rFonts w:ascii="Times New Roman" w:hAnsi="Times New Roman"/>
          <w:sz w:val="16"/>
          <w:szCs w:val="16"/>
          <w:lang w:val="en-GB"/>
        </w:rPr>
      </w:pPr>
      <w:r w:rsidRPr="00C56B26">
        <w:rPr>
          <w:rFonts w:ascii="Times New Roman" w:hAnsi="Times New Roman"/>
          <w:sz w:val="16"/>
          <w:szCs w:val="16"/>
          <w:lang w:val="en-GB"/>
        </w:rPr>
        <w:t>The objectives of the study are (i) to identify the terroir variability in the Burgundy vineyards (</w:t>
      </w:r>
      <w:smartTag w:uri="urn:schemas-microsoft-com:office:smarttags" w:element="place">
        <w:smartTag w:uri="urn:schemas-microsoft-com:office:smarttags" w:element="country-region">
          <w:r w:rsidRPr="00C56B26">
            <w:rPr>
              <w:rFonts w:ascii="Times New Roman" w:hAnsi="Times New Roman"/>
              <w:sz w:val="16"/>
              <w:szCs w:val="16"/>
              <w:lang w:val="en-GB"/>
            </w:rPr>
            <w:t>France</w:t>
          </w:r>
        </w:smartTag>
      </w:smartTag>
      <w:r w:rsidRPr="00C56B26">
        <w:rPr>
          <w:rFonts w:ascii="Times New Roman" w:hAnsi="Times New Roman"/>
          <w:sz w:val="16"/>
          <w:szCs w:val="16"/>
          <w:lang w:val="en-GB"/>
        </w:rPr>
        <w:t>) at hillslope scale and (ii) to discriminate the role of natural (soil, substrate, slope morphology) and anthropogenic factors (management practices) in controlling the terroir diversity.</w:t>
      </w:r>
      <w:r>
        <w:rPr>
          <w:rFonts w:ascii="Times New Roman" w:hAnsi="Times New Roman"/>
          <w:sz w:val="16"/>
          <w:szCs w:val="16"/>
          <w:lang w:val="en-GB"/>
        </w:rPr>
        <w:t xml:space="preserve"> </w:t>
      </w:r>
      <w:r w:rsidRPr="00C56B26">
        <w:rPr>
          <w:rFonts w:ascii="Times New Roman" w:hAnsi="Times New Roman"/>
          <w:sz w:val="16"/>
          <w:szCs w:val="16"/>
          <w:lang w:val="en-GB"/>
        </w:rPr>
        <w:t>Our approach unites aerial image classification acquired at very high spatial resolution (VHRS) with local soil sampling. VHSR aerial image processing allows precise mapping of the spatial distribution of soil surfaces; soil sampling defines soil typology by physical and chemical characteristics. In addition, we have performed 2D electrical resistivity profiles to define the underlying geological substrate. Our results show that soil types are mainly controlled by the geological substrate and topography. The diversity of management practices may contribute to a soil diversification for a defined geological substrate.</w:t>
      </w:r>
    </w:p>
    <w:p w:rsidR="00373489" w:rsidRPr="00C56B26" w:rsidRDefault="00373489" w:rsidP="00151331">
      <w:pPr>
        <w:spacing w:before="120" w:after="120" w:line="240" w:lineRule="auto"/>
        <w:jc w:val="both"/>
        <w:rPr>
          <w:rFonts w:ascii="Times New Roman" w:hAnsi="Times New Roman"/>
          <w:b/>
          <w:sz w:val="20"/>
          <w:szCs w:val="20"/>
        </w:rPr>
      </w:pPr>
      <w:r w:rsidRPr="00C56B26">
        <w:rPr>
          <w:rFonts w:ascii="Times New Roman" w:hAnsi="Times New Roman"/>
          <w:b/>
          <w:sz w:val="20"/>
          <w:szCs w:val="20"/>
        </w:rPr>
        <w:t>RÉSUMÉ</w:t>
      </w:r>
    </w:p>
    <w:p w:rsidR="00373489" w:rsidRPr="00480529" w:rsidRDefault="00373489" w:rsidP="00151331">
      <w:pPr>
        <w:spacing w:before="120" w:after="120" w:line="240" w:lineRule="auto"/>
        <w:jc w:val="both"/>
        <w:rPr>
          <w:rFonts w:ascii="Times New Roman" w:hAnsi="Times New Roman"/>
          <w:sz w:val="16"/>
          <w:szCs w:val="16"/>
        </w:rPr>
      </w:pPr>
      <w:r w:rsidRPr="00BD2C2C">
        <w:rPr>
          <w:rFonts w:ascii="Times New Roman" w:hAnsi="Times New Roman"/>
          <w:sz w:val="16"/>
          <w:szCs w:val="16"/>
        </w:rPr>
        <w:t xml:space="preserve">Le vignoble bourguignon est reconnu pour sa grande diversité de terroirs, contrôlée par des interactions complexes entre des facteurs naturels (géologie, sol, topographie) et des facteurs anthropiques (pratiques culturales historiques et actuelles). L’interaction de ces facteurs entre eux participe à la caractérisation de la typicité des vins bourguignons. C’est pourquoi, une meilleure compréhension du fonctionnement des terroirs est nécessaire pour une gestion rationnelle et durable des sols viticoles. </w:t>
      </w:r>
    </w:p>
    <w:p w:rsidR="00373489" w:rsidRPr="00C56B26" w:rsidRDefault="00373489" w:rsidP="00151331">
      <w:pPr>
        <w:spacing w:before="120" w:after="120" w:line="240" w:lineRule="auto"/>
        <w:jc w:val="both"/>
        <w:rPr>
          <w:rFonts w:ascii="Times New Roman" w:hAnsi="Times New Roman"/>
          <w:sz w:val="16"/>
          <w:szCs w:val="16"/>
        </w:rPr>
      </w:pPr>
      <w:r w:rsidRPr="00BD2C2C">
        <w:rPr>
          <w:rFonts w:ascii="Times New Roman" w:hAnsi="Times New Roman"/>
          <w:sz w:val="16"/>
          <w:szCs w:val="16"/>
        </w:rPr>
        <w:t>Les objectifs de cette étude sont (i) d’identifier la variabilité des terroirs dans le vignoble bourguignon à l’échelle spatial du versant et (ii) de mettre en évidence les facteurs naturels et anthropiques qui contrôlent la diversité des terroirs. Nous avons développé une méthode qui se base l’analyse d’image à Très Haute Résolution Spatiale (THRS) dans le domaine du visible combiné à des prélèvements de sols pour caractériser l’état de surface du sol et réaliser un cartographie des sols. Pour comprendre la distribution spatiale des sols sur le versant nous avons acquis un profil en 2D de résistivité électrique du sous-sol pour caractériser la géologie du versant. Les résultats montrent en premier lieu que la nature géologique détermine la variabilité spatiale des types de sol ; en second lieu, que les facteurs anthropiques peuvent conduire à une différenciation pédologique pour un même substrat.</w:t>
      </w:r>
    </w:p>
    <w:p w:rsidR="00373489" w:rsidRPr="00C56B26" w:rsidRDefault="00373489" w:rsidP="00151331">
      <w:pPr>
        <w:spacing w:before="120" w:after="120" w:line="240" w:lineRule="auto"/>
        <w:rPr>
          <w:rFonts w:ascii="Times New Roman" w:hAnsi="Times New Roman"/>
          <w:sz w:val="16"/>
          <w:szCs w:val="16"/>
          <w:lang w:val="en-US"/>
        </w:rPr>
      </w:pPr>
      <w:r w:rsidRPr="00802547">
        <w:rPr>
          <w:rFonts w:ascii="Times New Roman" w:hAnsi="Times New Roman"/>
          <w:b/>
          <w:sz w:val="20"/>
          <w:szCs w:val="20"/>
          <w:lang w:val="en-US"/>
        </w:rPr>
        <w:t>Keywords</w:t>
      </w:r>
      <w:r>
        <w:rPr>
          <w:rFonts w:ascii="Times New Roman" w:hAnsi="Times New Roman"/>
          <w:b/>
          <w:sz w:val="20"/>
          <w:szCs w:val="20"/>
          <w:lang w:val="en-US"/>
        </w:rPr>
        <w:t>:</w:t>
      </w:r>
      <w:r w:rsidRPr="00480529">
        <w:rPr>
          <w:rFonts w:ascii="Times New Roman" w:hAnsi="Times New Roman"/>
          <w:sz w:val="20"/>
          <w:szCs w:val="20"/>
          <w:lang w:val="en-US"/>
        </w:rPr>
        <w:t xml:space="preserve"> </w:t>
      </w:r>
      <w:r w:rsidRPr="00C56B26">
        <w:rPr>
          <w:rFonts w:ascii="Times New Roman" w:hAnsi="Times New Roman"/>
          <w:sz w:val="16"/>
          <w:szCs w:val="16"/>
          <w:lang w:val="en-US"/>
        </w:rPr>
        <w:t>Vineyard soils, terroir diversity, Very High Spatial Resolution (VHSR) aerial image, electrical resistivity, geological substrate.</w:t>
      </w:r>
    </w:p>
    <w:p w:rsidR="00373489" w:rsidRPr="00480529" w:rsidRDefault="00373489" w:rsidP="00151331">
      <w:pPr>
        <w:spacing w:before="120" w:after="120" w:line="240" w:lineRule="auto"/>
        <w:rPr>
          <w:rFonts w:ascii="Times New Roman" w:hAnsi="Times New Roman"/>
          <w:sz w:val="16"/>
          <w:szCs w:val="16"/>
        </w:rPr>
      </w:pPr>
      <w:r w:rsidRPr="00661777">
        <w:rPr>
          <w:rFonts w:ascii="Times New Roman" w:hAnsi="Times New Roman"/>
          <w:b/>
          <w:sz w:val="16"/>
          <w:szCs w:val="16"/>
        </w:rPr>
        <w:t>Mots Cl</w:t>
      </w:r>
      <w:r>
        <w:rPr>
          <w:rFonts w:ascii="Times New Roman" w:hAnsi="Times New Roman"/>
          <w:b/>
          <w:sz w:val="16"/>
          <w:szCs w:val="16"/>
        </w:rPr>
        <w:t>é</w:t>
      </w:r>
      <w:r w:rsidRPr="00BD2C2C">
        <w:rPr>
          <w:rFonts w:ascii="Times New Roman" w:hAnsi="Times New Roman"/>
          <w:b/>
          <w:sz w:val="16"/>
          <w:szCs w:val="16"/>
        </w:rPr>
        <w:t>s :</w:t>
      </w:r>
      <w:r w:rsidRPr="00BD2C2C">
        <w:rPr>
          <w:rFonts w:ascii="Times New Roman" w:hAnsi="Times New Roman"/>
          <w:sz w:val="16"/>
          <w:szCs w:val="16"/>
        </w:rPr>
        <w:t xml:space="preserve"> Sols viticoles, diversité des terroirs, imagerie à Très Haute Résolution Spatiale (THRS), résistivité électrique, substrat géologique.</w:t>
      </w:r>
    </w:p>
    <w:p w:rsidR="00373489" w:rsidRPr="00151331" w:rsidRDefault="00373489" w:rsidP="00151331">
      <w:pPr>
        <w:spacing w:before="120" w:after="120" w:line="240" w:lineRule="auto"/>
        <w:rPr>
          <w:rFonts w:ascii="Times New Roman" w:hAnsi="Times New Roman"/>
          <w:b/>
          <w:sz w:val="20"/>
          <w:szCs w:val="20"/>
          <w:lang w:val="en-US"/>
        </w:rPr>
      </w:pPr>
      <w:r w:rsidRPr="00151331">
        <w:rPr>
          <w:rFonts w:ascii="Times New Roman" w:hAnsi="Times New Roman"/>
          <w:b/>
          <w:sz w:val="20"/>
          <w:szCs w:val="20"/>
          <w:lang w:val="en-US"/>
        </w:rPr>
        <w:t>INTRODUCTION</w:t>
      </w:r>
    </w:p>
    <w:p w:rsidR="00373489" w:rsidRPr="007E1F5B" w:rsidRDefault="00373489" w:rsidP="007E1F5B">
      <w:pPr>
        <w:spacing w:before="120" w:after="120" w:line="240" w:lineRule="auto"/>
        <w:jc w:val="both"/>
        <w:rPr>
          <w:rFonts w:ascii="Times New Roman" w:hAnsi="Times New Roman"/>
          <w:sz w:val="20"/>
          <w:szCs w:val="20"/>
          <w:lang w:val="en-GB"/>
        </w:rPr>
      </w:pPr>
      <w:r>
        <w:rPr>
          <w:rFonts w:ascii="Times New Roman" w:hAnsi="Times New Roman"/>
          <w:sz w:val="20"/>
          <w:szCs w:val="20"/>
          <w:lang w:val="en-GB"/>
        </w:rPr>
        <w:t>The</w:t>
      </w:r>
      <w:r w:rsidRPr="00A97742">
        <w:rPr>
          <w:rFonts w:ascii="Times New Roman" w:hAnsi="Times New Roman"/>
          <w:sz w:val="20"/>
          <w:szCs w:val="20"/>
          <w:lang w:val="en-GB"/>
        </w:rPr>
        <w:t xml:space="preserve"> </w:t>
      </w:r>
      <w:smartTag w:uri="urn:schemas-microsoft-com:office:smarttags" w:element="place">
        <w:r w:rsidRPr="00A97742">
          <w:rPr>
            <w:rFonts w:ascii="Times New Roman" w:hAnsi="Times New Roman"/>
            <w:sz w:val="20"/>
            <w:szCs w:val="20"/>
            <w:lang w:val="en-GB"/>
          </w:rPr>
          <w:t>Burgundy</w:t>
        </w:r>
      </w:smartTag>
      <w:r w:rsidRPr="00A97742">
        <w:rPr>
          <w:rFonts w:ascii="Times New Roman" w:hAnsi="Times New Roman"/>
          <w:sz w:val="20"/>
          <w:szCs w:val="20"/>
          <w:lang w:val="en-GB"/>
        </w:rPr>
        <w:t xml:space="preserve"> vineyards </w:t>
      </w:r>
      <w:r>
        <w:rPr>
          <w:rFonts w:ascii="Times New Roman" w:hAnsi="Times New Roman"/>
          <w:sz w:val="20"/>
          <w:szCs w:val="20"/>
          <w:lang w:val="en-GB"/>
        </w:rPr>
        <w:t xml:space="preserve">display </w:t>
      </w:r>
      <w:r w:rsidRPr="00A97742">
        <w:rPr>
          <w:rFonts w:ascii="Times New Roman" w:hAnsi="Times New Roman"/>
          <w:sz w:val="20"/>
          <w:szCs w:val="20"/>
          <w:lang w:val="en-GB"/>
        </w:rPr>
        <w:t xml:space="preserve">a high diversity of </w:t>
      </w:r>
      <w:r>
        <w:rPr>
          <w:rFonts w:ascii="Times New Roman" w:hAnsi="Times New Roman"/>
          <w:sz w:val="20"/>
          <w:szCs w:val="20"/>
          <w:lang w:val="en-GB"/>
        </w:rPr>
        <w:t>t</w:t>
      </w:r>
      <w:r w:rsidRPr="00A97742">
        <w:rPr>
          <w:rFonts w:ascii="Times New Roman" w:hAnsi="Times New Roman"/>
          <w:sz w:val="20"/>
          <w:szCs w:val="20"/>
          <w:lang w:val="en-GB"/>
        </w:rPr>
        <w:t xml:space="preserve">erroirs, </w:t>
      </w:r>
      <w:r>
        <w:rPr>
          <w:rFonts w:ascii="Times New Roman" w:hAnsi="Times New Roman"/>
          <w:sz w:val="20"/>
          <w:szCs w:val="20"/>
          <w:lang w:val="en-GB"/>
        </w:rPr>
        <w:t>resulting from</w:t>
      </w:r>
      <w:r w:rsidRPr="00A97742">
        <w:rPr>
          <w:rFonts w:ascii="Times New Roman" w:hAnsi="Times New Roman"/>
          <w:sz w:val="20"/>
          <w:szCs w:val="20"/>
          <w:lang w:val="en-GB"/>
        </w:rPr>
        <w:t xml:space="preserve"> complex interactions between natural </w:t>
      </w:r>
      <w:r>
        <w:rPr>
          <w:rFonts w:ascii="Times New Roman" w:hAnsi="Times New Roman"/>
          <w:sz w:val="20"/>
          <w:szCs w:val="20"/>
          <w:lang w:val="en-GB"/>
        </w:rPr>
        <w:t xml:space="preserve">factors (geological substrate, soil, topography) </w:t>
      </w:r>
      <w:r w:rsidRPr="00A97742">
        <w:rPr>
          <w:rFonts w:ascii="Times New Roman" w:hAnsi="Times New Roman"/>
          <w:sz w:val="20"/>
          <w:szCs w:val="20"/>
          <w:lang w:val="en-GB"/>
        </w:rPr>
        <w:t xml:space="preserve">and </w:t>
      </w:r>
      <w:r>
        <w:rPr>
          <w:rFonts w:ascii="Times New Roman" w:hAnsi="Times New Roman"/>
          <w:sz w:val="20"/>
          <w:szCs w:val="20"/>
          <w:lang w:val="en-GB"/>
        </w:rPr>
        <w:t>anthropogenic factors (historical and present-day management practices)</w:t>
      </w:r>
      <w:r w:rsidRPr="00A97742">
        <w:rPr>
          <w:rFonts w:ascii="Times New Roman" w:hAnsi="Times New Roman"/>
          <w:sz w:val="20"/>
          <w:szCs w:val="20"/>
          <w:lang w:val="en-GB"/>
        </w:rPr>
        <w:t>.</w:t>
      </w:r>
      <w:r>
        <w:rPr>
          <w:rFonts w:ascii="Times New Roman" w:hAnsi="Times New Roman"/>
          <w:sz w:val="20"/>
          <w:szCs w:val="20"/>
          <w:lang w:val="en-GB"/>
        </w:rPr>
        <w:t xml:space="preserve"> Even if we cannot identify the role of each factor on the quality of wine production, we know that the combination of all them define wine typicity. The study of vineyard soils leads to a better </w:t>
      </w:r>
      <w:r w:rsidRPr="00151331">
        <w:rPr>
          <w:rFonts w:ascii="Times New Roman" w:hAnsi="Times New Roman"/>
          <w:sz w:val="20"/>
          <w:szCs w:val="20"/>
          <w:lang w:val="en-GB"/>
        </w:rPr>
        <w:t>understand</w:t>
      </w:r>
      <w:r>
        <w:rPr>
          <w:rFonts w:ascii="Times New Roman" w:hAnsi="Times New Roman"/>
          <w:sz w:val="20"/>
          <w:szCs w:val="20"/>
          <w:lang w:val="en-GB"/>
        </w:rPr>
        <w:t>ing of the diversity of</w:t>
      </w:r>
      <w:r w:rsidRPr="00151331">
        <w:rPr>
          <w:rFonts w:ascii="Times New Roman" w:hAnsi="Times New Roman"/>
          <w:sz w:val="20"/>
          <w:szCs w:val="20"/>
          <w:lang w:val="en-GB"/>
        </w:rPr>
        <w:t xml:space="preserve"> </w:t>
      </w:r>
      <w:r>
        <w:rPr>
          <w:rFonts w:ascii="Times New Roman" w:hAnsi="Times New Roman"/>
          <w:sz w:val="20"/>
          <w:szCs w:val="20"/>
          <w:lang w:val="en-GB"/>
        </w:rPr>
        <w:t>t</w:t>
      </w:r>
      <w:r w:rsidRPr="00151331">
        <w:rPr>
          <w:rFonts w:ascii="Times New Roman" w:hAnsi="Times New Roman"/>
          <w:sz w:val="20"/>
          <w:szCs w:val="20"/>
          <w:lang w:val="en-GB"/>
        </w:rPr>
        <w:t>erroirs and</w:t>
      </w:r>
      <w:r>
        <w:rPr>
          <w:rFonts w:ascii="Times New Roman" w:hAnsi="Times New Roman"/>
          <w:sz w:val="20"/>
          <w:szCs w:val="20"/>
          <w:lang w:val="en-GB"/>
        </w:rPr>
        <w:t xml:space="preserve"> of</w:t>
      </w:r>
      <w:r w:rsidRPr="00151331">
        <w:rPr>
          <w:rFonts w:ascii="Times New Roman" w:hAnsi="Times New Roman"/>
          <w:sz w:val="20"/>
          <w:szCs w:val="20"/>
          <w:lang w:val="en-GB"/>
        </w:rPr>
        <w:t xml:space="preserve"> their spatial distribution</w:t>
      </w:r>
      <w:r>
        <w:rPr>
          <w:rFonts w:ascii="Times New Roman" w:hAnsi="Times New Roman"/>
          <w:sz w:val="20"/>
          <w:szCs w:val="20"/>
          <w:lang w:val="en-GB"/>
        </w:rPr>
        <w:t>. Moreover, the knowledge of the spatial variability of the physical environment is a part of a sustainable and economic approach of precision viticulture.</w:t>
      </w:r>
    </w:p>
    <w:p w:rsidR="00373489" w:rsidRDefault="00373489" w:rsidP="00151331">
      <w:pPr>
        <w:spacing w:before="120" w:after="120" w:line="240" w:lineRule="auto"/>
        <w:jc w:val="both"/>
        <w:rPr>
          <w:rFonts w:ascii="Times New Roman" w:hAnsi="Times New Roman"/>
          <w:sz w:val="20"/>
          <w:szCs w:val="20"/>
          <w:lang w:val="en-GB"/>
        </w:rPr>
      </w:pPr>
      <w:r w:rsidRPr="00151331">
        <w:rPr>
          <w:rFonts w:ascii="Times New Roman" w:hAnsi="Times New Roman"/>
          <w:sz w:val="20"/>
          <w:szCs w:val="20"/>
          <w:lang w:val="en-GB"/>
        </w:rPr>
        <w:t xml:space="preserve">This work aims at improving our understanding of </w:t>
      </w:r>
      <w:r>
        <w:rPr>
          <w:rFonts w:ascii="Times New Roman" w:hAnsi="Times New Roman"/>
          <w:sz w:val="20"/>
          <w:szCs w:val="20"/>
          <w:lang w:val="en-GB"/>
        </w:rPr>
        <w:t>t</w:t>
      </w:r>
      <w:r w:rsidRPr="00151331">
        <w:rPr>
          <w:rFonts w:ascii="Times New Roman" w:hAnsi="Times New Roman"/>
          <w:sz w:val="20"/>
          <w:szCs w:val="20"/>
          <w:lang w:val="en-GB"/>
        </w:rPr>
        <w:t>erroir from the mapping of soil surface characteristics.</w:t>
      </w:r>
      <w:r>
        <w:rPr>
          <w:rFonts w:ascii="Times New Roman" w:hAnsi="Times New Roman"/>
          <w:sz w:val="20"/>
          <w:szCs w:val="20"/>
          <w:lang w:val="en-GB"/>
        </w:rPr>
        <w:t xml:space="preserve"> </w:t>
      </w:r>
      <w:r w:rsidRPr="00151331">
        <w:rPr>
          <w:rFonts w:ascii="Times New Roman" w:hAnsi="Times New Roman"/>
          <w:sz w:val="20"/>
          <w:szCs w:val="20"/>
          <w:lang w:val="en-GB"/>
        </w:rPr>
        <w:t xml:space="preserve">Our </w:t>
      </w:r>
      <w:r>
        <w:rPr>
          <w:rFonts w:ascii="Times New Roman" w:hAnsi="Times New Roman"/>
          <w:sz w:val="20"/>
          <w:szCs w:val="20"/>
          <w:lang w:val="en-GB"/>
        </w:rPr>
        <w:t xml:space="preserve">method </w:t>
      </w:r>
      <w:r w:rsidRPr="00151331">
        <w:rPr>
          <w:rFonts w:ascii="Times New Roman" w:hAnsi="Times New Roman"/>
          <w:sz w:val="20"/>
          <w:szCs w:val="20"/>
          <w:lang w:val="en-GB"/>
        </w:rPr>
        <w:t>combine</w:t>
      </w:r>
      <w:r>
        <w:rPr>
          <w:rFonts w:ascii="Times New Roman" w:hAnsi="Times New Roman"/>
          <w:sz w:val="20"/>
          <w:szCs w:val="20"/>
          <w:lang w:val="en-GB"/>
        </w:rPr>
        <w:t xml:space="preserve">s </w:t>
      </w:r>
      <w:r w:rsidRPr="00151331">
        <w:rPr>
          <w:rFonts w:ascii="Times New Roman" w:hAnsi="Times New Roman"/>
          <w:sz w:val="20"/>
          <w:szCs w:val="20"/>
          <w:lang w:val="en-GB"/>
        </w:rPr>
        <w:t>VHSR images</w:t>
      </w:r>
      <w:r>
        <w:rPr>
          <w:rFonts w:ascii="Times New Roman" w:hAnsi="Times New Roman"/>
          <w:sz w:val="20"/>
          <w:szCs w:val="20"/>
          <w:lang w:val="en-GB"/>
        </w:rPr>
        <w:t xml:space="preserve"> analysis</w:t>
      </w:r>
      <w:r w:rsidRPr="00151331">
        <w:rPr>
          <w:rFonts w:ascii="Times New Roman" w:hAnsi="Times New Roman"/>
          <w:sz w:val="20"/>
          <w:szCs w:val="20"/>
          <w:lang w:val="en-GB"/>
        </w:rPr>
        <w:t xml:space="preserve"> permitting soil surface heterogeneities </w:t>
      </w:r>
      <w:r>
        <w:rPr>
          <w:rFonts w:ascii="Times New Roman" w:hAnsi="Times New Roman"/>
          <w:sz w:val="20"/>
          <w:szCs w:val="20"/>
          <w:lang w:val="en-GB"/>
        </w:rPr>
        <w:t>identification</w:t>
      </w:r>
      <w:r w:rsidRPr="00151331">
        <w:rPr>
          <w:rFonts w:ascii="Times New Roman" w:hAnsi="Times New Roman"/>
          <w:sz w:val="20"/>
          <w:szCs w:val="20"/>
          <w:lang w:val="en-GB"/>
        </w:rPr>
        <w:t xml:space="preserve"> at a centimetre spatial scale</w:t>
      </w:r>
      <w:r>
        <w:rPr>
          <w:rFonts w:ascii="Times New Roman" w:hAnsi="Times New Roman"/>
          <w:sz w:val="20"/>
          <w:szCs w:val="20"/>
          <w:lang w:val="en-GB"/>
        </w:rPr>
        <w:t xml:space="preserve"> (Wassenaar et al., 2005; Corbane et al., 2008) and </w:t>
      </w:r>
      <w:r w:rsidRPr="00151331">
        <w:rPr>
          <w:rFonts w:ascii="Times New Roman" w:hAnsi="Times New Roman"/>
          <w:sz w:val="20"/>
          <w:szCs w:val="20"/>
          <w:lang w:val="en-GB"/>
        </w:rPr>
        <w:t>local soil sampling</w:t>
      </w:r>
      <w:r>
        <w:rPr>
          <w:rFonts w:ascii="Times New Roman" w:hAnsi="Times New Roman"/>
          <w:sz w:val="20"/>
          <w:szCs w:val="20"/>
          <w:lang w:val="en-GB"/>
        </w:rPr>
        <w:t xml:space="preserve">. For each </w:t>
      </w:r>
      <w:r w:rsidRPr="00151331">
        <w:rPr>
          <w:rFonts w:ascii="Times New Roman" w:hAnsi="Times New Roman"/>
          <w:sz w:val="20"/>
          <w:szCs w:val="20"/>
          <w:lang w:val="en-GB"/>
        </w:rPr>
        <w:t>soil surface</w:t>
      </w:r>
      <w:r>
        <w:rPr>
          <w:rFonts w:ascii="Times New Roman" w:hAnsi="Times New Roman"/>
          <w:sz w:val="20"/>
          <w:szCs w:val="20"/>
          <w:lang w:val="en-GB"/>
        </w:rPr>
        <w:t xml:space="preserve"> class mapped at </w:t>
      </w:r>
      <w:r w:rsidRPr="00151331">
        <w:rPr>
          <w:rFonts w:ascii="Times New Roman" w:hAnsi="Times New Roman"/>
          <w:sz w:val="20"/>
          <w:szCs w:val="20"/>
          <w:lang w:val="en-GB"/>
        </w:rPr>
        <w:t>the hillslope scale</w:t>
      </w:r>
      <w:r>
        <w:rPr>
          <w:rFonts w:ascii="Times New Roman" w:hAnsi="Times New Roman"/>
          <w:sz w:val="20"/>
          <w:szCs w:val="20"/>
          <w:lang w:val="en-GB"/>
        </w:rPr>
        <w:t>, several auger holes are performed</w:t>
      </w:r>
      <w:r w:rsidRPr="00151331">
        <w:rPr>
          <w:rFonts w:ascii="Times New Roman" w:hAnsi="Times New Roman"/>
          <w:sz w:val="20"/>
          <w:szCs w:val="20"/>
          <w:lang w:val="en-GB"/>
        </w:rPr>
        <w:t xml:space="preserve">, allowing soil type </w:t>
      </w:r>
      <w:r>
        <w:rPr>
          <w:rFonts w:ascii="Times New Roman" w:hAnsi="Times New Roman"/>
          <w:sz w:val="20"/>
          <w:szCs w:val="20"/>
          <w:lang w:val="en-GB"/>
        </w:rPr>
        <w:t>identification</w:t>
      </w:r>
      <w:r w:rsidRPr="00151331">
        <w:rPr>
          <w:rFonts w:ascii="Times New Roman" w:hAnsi="Times New Roman"/>
          <w:sz w:val="20"/>
          <w:szCs w:val="20"/>
          <w:lang w:val="en-GB"/>
        </w:rPr>
        <w:t xml:space="preserve">. </w:t>
      </w:r>
      <w:r>
        <w:rPr>
          <w:rFonts w:ascii="Times New Roman" w:hAnsi="Times New Roman"/>
          <w:sz w:val="20"/>
          <w:szCs w:val="20"/>
          <w:lang w:val="en-GB"/>
        </w:rPr>
        <w:t>These surface soil characterisations were combined to Electrical Resistivity Tomography (ERT) surveys to delineate the geological substrates distribution on the hillslope.</w:t>
      </w:r>
    </w:p>
    <w:p w:rsidR="00373489" w:rsidRDefault="00373489" w:rsidP="00151331">
      <w:pPr>
        <w:spacing w:before="120" w:after="120" w:line="240" w:lineRule="auto"/>
        <w:jc w:val="both"/>
        <w:rPr>
          <w:rFonts w:ascii="Times New Roman" w:hAnsi="Times New Roman"/>
          <w:sz w:val="20"/>
          <w:szCs w:val="20"/>
          <w:lang w:val="en-GB"/>
        </w:rPr>
      </w:pPr>
      <w:r w:rsidRPr="00151331">
        <w:rPr>
          <w:rFonts w:ascii="Times New Roman" w:hAnsi="Times New Roman"/>
          <w:sz w:val="20"/>
          <w:szCs w:val="20"/>
          <w:lang w:val="en-GB"/>
        </w:rPr>
        <w:t xml:space="preserve">In this work, we first describe </w:t>
      </w:r>
      <w:r>
        <w:rPr>
          <w:rFonts w:ascii="Times New Roman" w:hAnsi="Times New Roman"/>
          <w:sz w:val="20"/>
          <w:szCs w:val="20"/>
          <w:lang w:val="en-GB"/>
        </w:rPr>
        <w:t xml:space="preserve">the topsoil characterisation from </w:t>
      </w:r>
      <w:r w:rsidRPr="00151331">
        <w:rPr>
          <w:rFonts w:ascii="Times New Roman" w:hAnsi="Times New Roman"/>
          <w:sz w:val="20"/>
          <w:szCs w:val="20"/>
          <w:lang w:val="en-GB"/>
        </w:rPr>
        <w:t>aerial image classification</w:t>
      </w:r>
      <w:r>
        <w:rPr>
          <w:rFonts w:ascii="Times New Roman" w:hAnsi="Times New Roman"/>
          <w:sz w:val="20"/>
          <w:szCs w:val="20"/>
          <w:lang w:val="en-GB"/>
        </w:rPr>
        <w:t xml:space="preserve"> and </w:t>
      </w:r>
      <w:r w:rsidRPr="00151331">
        <w:rPr>
          <w:rFonts w:ascii="Times New Roman" w:hAnsi="Times New Roman"/>
          <w:sz w:val="20"/>
          <w:szCs w:val="20"/>
          <w:lang w:val="en-GB"/>
        </w:rPr>
        <w:t>local soil descriptions by physical and chemical analyses.</w:t>
      </w:r>
      <w:r>
        <w:rPr>
          <w:rFonts w:ascii="Times New Roman" w:hAnsi="Times New Roman"/>
          <w:sz w:val="20"/>
          <w:szCs w:val="20"/>
          <w:lang w:val="en-GB"/>
        </w:rPr>
        <w:t xml:space="preserve"> We then present the ERT profiles, to finally discuss the role of geological substrate and management practices on the soils distribution.</w:t>
      </w:r>
    </w:p>
    <w:p w:rsidR="00373489" w:rsidRPr="000930D3" w:rsidRDefault="00373489" w:rsidP="00151331">
      <w:pPr>
        <w:spacing w:before="120" w:after="120" w:line="240" w:lineRule="auto"/>
        <w:jc w:val="both"/>
        <w:rPr>
          <w:rFonts w:ascii="Times New Roman" w:hAnsi="Times New Roman"/>
          <w:b/>
          <w:sz w:val="20"/>
          <w:szCs w:val="20"/>
          <w:lang w:val="en-GB"/>
        </w:rPr>
      </w:pPr>
      <w:r w:rsidRPr="000930D3">
        <w:rPr>
          <w:rFonts w:ascii="Times New Roman" w:hAnsi="Times New Roman"/>
          <w:b/>
          <w:sz w:val="20"/>
          <w:szCs w:val="20"/>
          <w:lang w:val="en-GB"/>
        </w:rPr>
        <w:t>MATERIALS AND METHODS</w:t>
      </w:r>
    </w:p>
    <w:p w:rsidR="00373489" w:rsidRPr="00D15B5D" w:rsidRDefault="00373489" w:rsidP="00151331">
      <w:pPr>
        <w:spacing w:before="120" w:after="120" w:line="240" w:lineRule="auto"/>
        <w:rPr>
          <w:rFonts w:ascii="Times New Roman" w:hAnsi="Times New Roman"/>
          <w:b/>
          <w:sz w:val="20"/>
          <w:szCs w:val="20"/>
          <w:lang w:val="en-GB"/>
        </w:rPr>
      </w:pPr>
      <w:r w:rsidRPr="00D15B5D">
        <w:rPr>
          <w:rFonts w:ascii="Times New Roman" w:hAnsi="Times New Roman"/>
          <w:b/>
          <w:sz w:val="20"/>
          <w:szCs w:val="20"/>
          <w:lang w:val="en-GB"/>
        </w:rPr>
        <w:t>Study area</w:t>
      </w:r>
    </w:p>
    <w:p w:rsidR="00373489" w:rsidRDefault="00373489" w:rsidP="00AA7943">
      <w:pPr>
        <w:spacing w:before="120" w:after="120" w:line="240" w:lineRule="auto"/>
        <w:jc w:val="both"/>
        <w:rPr>
          <w:rFonts w:ascii="Times New Roman" w:hAnsi="Times New Roman"/>
          <w:sz w:val="20"/>
          <w:szCs w:val="20"/>
          <w:lang w:val="en-US"/>
        </w:rPr>
      </w:pPr>
      <w:r>
        <w:rPr>
          <w:rFonts w:ascii="Times New Roman" w:hAnsi="Times New Roman"/>
          <w:sz w:val="20"/>
          <w:szCs w:val="20"/>
          <w:lang w:val="en-US"/>
        </w:rPr>
        <w:lastRenderedPageBreak/>
        <w:t xml:space="preserve">The study area is located </w:t>
      </w:r>
      <w:r w:rsidRPr="00AA7943">
        <w:rPr>
          <w:rFonts w:ascii="Times New Roman" w:hAnsi="Times New Roman"/>
          <w:sz w:val="20"/>
          <w:szCs w:val="20"/>
          <w:lang w:val="en-US"/>
        </w:rPr>
        <w:t>on the hillslope</w:t>
      </w:r>
      <w:r>
        <w:rPr>
          <w:rFonts w:ascii="Times New Roman" w:hAnsi="Times New Roman"/>
          <w:sz w:val="20"/>
          <w:szCs w:val="20"/>
          <w:lang w:val="en-US"/>
        </w:rPr>
        <w:t>s of the Aloxe-Corton vineyards, in the Côte</w:t>
      </w:r>
      <w:r w:rsidRPr="00AA7943">
        <w:rPr>
          <w:rFonts w:ascii="Times New Roman" w:hAnsi="Times New Roman"/>
          <w:sz w:val="20"/>
          <w:szCs w:val="20"/>
          <w:lang w:val="en-US"/>
        </w:rPr>
        <w:t xml:space="preserve"> de Beaune (</w:t>
      </w:r>
      <w:smartTag w:uri="urn:schemas-microsoft-com:office:smarttags" w:element="place">
        <w:smartTag w:uri="urn:schemas-microsoft-com:office:smarttags" w:element="State">
          <w:r w:rsidRPr="00AA7943">
            <w:rPr>
              <w:rFonts w:ascii="Times New Roman" w:hAnsi="Times New Roman"/>
              <w:sz w:val="20"/>
              <w:szCs w:val="20"/>
              <w:lang w:val="en-US"/>
            </w:rPr>
            <w:t>B</w:t>
          </w:r>
          <w:r>
            <w:rPr>
              <w:rFonts w:ascii="Times New Roman" w:hAnsi="Times New Roman"/>
              <w:sz w:val="20"/>
              <w:szCs w:val="20"/>
              <w:lang w:val="en-US"/>
            </w:rPr>
            <w:t>urgundy</w:t>
          </w:r>
        </w:smartTag>
      </w:smartTag>
      <w:r>
        <w:rPr>
          <w:rFonts w:ascii="Times New Roman" w:hAnsi="Times New Roman"/>
          <w:sz w:val="20"/>
          <w:szCs w:val="20"/>
          <w:lang w:val="en-US"/>
        </w:rPr>
        <w:t>, France). The hillslopes</w:t>
      </w:r>
      <w:r w:rsidRPr="00AA7943">
        <w:rPr>
          <w:rFonts w:ascii="Times New Roman" w:hAnsi="Times New Roman"/>
          <w:sz w:val="20"/>
          <w:szCs w:val="20"/>
          <w:lang w:val="en-US"/>
        </w:rPr>
        <w:t xml:space="preserve"> shaped by the Bressan rifting, form the eastern bo</w:t>
      </w:r>
      <w:r>
        <w:rPr>
          <w:rFonts w:ascii="Times New Roman" w:hAnsi="Times New Roman"/>
          <w:sz w:val="20"/>
          <w:szCs w:val="20"/>
          <w:lang w:val="en-US"/>
        </w:rPr>
        <w:t xml:space="preserve">rder of the </w:t>
      </w:r>
      <w:smartTag w:uri="urn:schemas-microsoft-com:office:smarttags" w:element="place">
        <w:r>
          <w:rPr>
            <w:rFonts w:ascii="Times New Roman" w:hAnsi="Times New Roman"/>
            <w:sz w:val="20"/>
            <w:szCs w:val="20"/>
            <w:lang w:val="en-US"/>
          </w:rPr>
          <w:t>Burgundy</w:t>
        </w:r>
      </w:smartTag>
      <w:r>
        <w:rPr>
          <w:rFonts w:ascii="Times New Roman" w:hAnsi="Times New Roman"/>
          <w:sz w:val="20"/>
          <w:szCs w:val="20"/>
          <w:lang w:val="en-US"/>
        </w:rPr>
        <w:t xml:space="preserve"> plateau (Rat, 1986). The landscape is characteris</w:t>
      </w:r>
      <w:r w:rsidRPr="00AA7943">
        <w:rPr>
          <w:rFonts w:ascii="Times New Roman" w:hAnsi="Times New Roman"/>
          <w:sz w:val="20"/>
          <w:szCs w:val="20"/>
          <w:lang w:val="en-US"/>
        </w:rPr>
        <w:t>ed</w:t>
      </w:r>
      <w:r>
        <w:rPr>
          <w:rFonts w:ascii="Times New Roman" w:hAnsi="Times New Roman"/>
          <w:sz w:val="20"/>
          <w:szCs w:val="20"/>
          <w:lang w:val="en-US"/>
        </w:rPr>
        <w:t xml:space="preserve"> by a vine monoculture where the plot</w:t>
      </w:r>
      <w:r w:rsidRPr="00AA7943">
        <w:rPr>
          <w:rFonts w:ascii="Times New Roman" w:hAnsi="Times New Roman"/>
          <w:sz w:val="20"/>
          <w:szCs w:val="20"/>
          <w:lang w:val="en-US"/>
        </w:rPr>
        <w:t xml:space="preserve"> limits, </w:t>
      </w:r>
      <w:r w:rsidRPr="00866E82">
        <w:rPr>
          <w:rFonts w:ascii="Times New Roman" w:hAnsi="Times New Roman"/>
          <w:i/>
          <w:sz w:val="20"/>
          <w:szCs w:val="20"/>
          <w:lang w:val="en-US"/>
        </w:rPr>
        <w:t>i.e.</w:t>
      </w:r>
      <w:r w:rsidRPr="00AA7943">
        <w:rPr>
          <w:rFonts w:ascii="Times New Roman" w:hAnsi="Times New Roman"/>
          <w:sz w:val="20"/>
          <w:szCs w:val="20"/>
          <w:lang w:val="en-US"/>
        </w:rPr>
        <w:t xml:space="preserve"> paths, road</w:t>
      </w:r>
      <w:r>
        <w:rPr>
          <w:rFonts w:ascii="Times New Roman" w:hAnsi="Times New Roman"/>
          <w:sz w:val="20"/>
          <w:szCs w:val="20"/>
          <w:lang w:val="en-US"/>
        </w:rPr>
        <w:t>s</w:t>
      </w:r>
      <w:r w:rsidRPr="00AA7943">
        <w:rPr>
          <w:rFonts w:ascii="Times New Roman" w:hAnsi="Times New Roman"/>
          <w:sz w:val="20"/>
          <w:szCs w:val="20"/>
          <w:lang w:val="en-US"/>
        </w:rPr>
        <w:t xml:space="preserve"> and </w:t>
      </w:r>
      <w:r>
        <w:rPr>
          <w:rFonts w:ascii="Times New Roman" w:hAnsi="Times New Roman"/>
          <w:sz w:val="20"/>
          <w:szCs w:val="20"/>
          <w:lang w:val="en-US"/>
        </w:rPr>
        <w:t>walls form</w:t>
      </w:r>
      <w:r w:rsidRPr="00AA7943">
        <w:rPr>
          <w:rFonts w:ascii="Times New Roman" w:hAnsi="Times New Roman"/>
          <w:sz w:val="20"/>
          <w:szCs w:val="20"/>
          <w:lang w:val="en-US"/>
        </w:rPr>
        <w:t xml:space="preserve"> the only discontinuities. </w:t>
      </w:r>
      <w:r>
        <w:rPr>
          <w:rFonts w:ascii="Times New Roman" w:hAnsi="Times New Roman"/>
          <w:sz w:val="20"/>
          <w:szCs w:val="20"/>
          <w:lang w:val="en-US"/>
        </w:rPr>
        <w:t>The study</w:t>
      </w:r>
      <w:r w:rsidRPr="00AA7943">
        <w:rPr>
          <w:rFonts w:ascii="Times New Roman" w:hAnsi="Times New Roman"/>
          <w:sz w:val="20"/>
          <w:szCs w:val="20"/>
          <w:lang w:val="en-US"/>
        </w:rPr>
        <w:t xml:space="preserve"> area extends from the Corton wood downslope to the road </w:t>
      </w:r>
      <w:r>
        <w:rPr>
          <w:rFonts w:ascii="Times New Roman" w:hAnsi="Times New Roman"/>
          <w:sz w:val="20"/>
          <w:szCs w:val="20"/>
          <w:lang w:val="en-US"/>
        </w:rPr>
        <w:t>D9</w:t>
      </w:r>
      <w:r w:rsidRPr="00AA7943">
        <w:rPr>
          <w:rFonts w:ascii="Times New Roman" w:hAnsi="Times New Roman"/>
          <w:sz w:val="20"/>
          <w:szCs w:val="20"/>
          <w:lang w:val="en-US"/>
        </w:rPr>
        <w:t xml:space="preserve">74 that marks the limit of the extension of the </w:t>
      </w:r>
      <w:r>
        <w:rPr>
          <w:rFonts w:ascii="Times New Roman" w:hAnsi="Times New Roman"/>
          <w:sz w:val="20"/>
          <w:szCs w:val="20"/>
          <w:lang w:val="en-US"/>
        </w:rPr>
        <w:t>vineyards</w:t>
      </w:r>
      <w:r w:rsidRPr="00AA7943">
        <w:rPr>
          <w:rFonts w:ascii="Times New Roman" w:hAnsi="Times New Roman"/>
          <w:sz w:val="20"/>
          <w:szCs w:val="20"/>
          <w:lang w:val="en-US"/>
        </w:rPr>
        <w:t>.</w:t>
      </w:r>
    </w:p>
    <w:p w:rsidR="00373489" w:rsidRPr="00D15B5D" w:rsidRDefault="00373489" w:rsidP="00AA7943">
      <w:pPr>
        <w:spacing w:before="120" w:after="120" w:line="240" w:lineRule="auto"/>
        <w:jc w:val="both"/>
        <w:rPr>
          <w:rFonts w:ascii="Times New Roman" w:hAnsi="Times New Roman"/>
          <w:b/>
          <w:sz w:val="20"/>
          <w:szCs w:val="20"/>
          <w:lang w:val="en-US"/>
        </w:rPr>
      </w:pPr>
      <w:r w:rsidRPr="00D15B5D">
        <w:rPr>
          <w:rFonts w:ascii="Times New Roman" w:hAnsi="Times New Roman"/>
          <w:b/>
          <w:sz w:val="20"/>
          <w:szCs w:val="20"/>
          <w:lang w:val="en-US"/>
        </w:rPr>
        <w:t>Topsoil and soil mapping from Very High Spatial Resolution (VHSR) image</w:t>
      </w:r>
      <w:r>
        <w:rPr>
          <w:rFonts w:ascii="Times New Roman" w:hAnsi="Times New Roman"/>
          <w:b/>
          <w:sz w:val="20"/>
          <w:szCs w:val="20"/>
          <w:lang w:val="en-US"/>
        </w:rPr>
        <w:t xml:space="preserve"> processing</w:t>
      </w:r>
    </w:p>
    <w:p w:rsidR="00373489" w:rsidRDefault="00373489" w:rsidP="005F69B3">
      <w:pPr>
        <w:spacing w:before="120" w:after="120" w:line="240" w:lineRule="auto"/>
        <w:jc w:val="both"/>
        <w:rPr>
          <w:rFonts w:ascii="Times New Roman" w:hAnsi="Times New Roman"/>
          <w:sz w:val="20"/>
          <w:szCs w:val="20"/>
          <w:lang w:val="en-GB"/>
        </w:rPr>
      </w:pPr>
      <w:r w:rsidRPr="00D15B5D">
        <w:rPr>
          <w:rFonts w:ascii="Times New Roman" w:hAnsi="Times New Roman"/>
          <w:sz w:val="20"/>
          <w:szCs w:val="20"/>
          <w:lang w:val="en-GB"/>
        </w:rPr>
        <w:t xml:space="preserve">VHSR </w:t>
      </w:r>
      <w:r>
        <w:rPr>
          <w:rFonts w:ascii="Times New Roman" w:hAnsi="Times New Roman"/>
          <w:sz w:val="20"/>
          <w:szCs w:val="20"/>
          <w:lang w:val="en-GB"/>
        </w:rPr>
        <w:t xml:space="preserve">aerial </w:t>
      </w:r>
      <w:r w:rsidRPr="00D15B5D">
        <w:rPr>
          <w:rFonts w:ascii="Times New Roman" w:hAnsi="Times New Roman"/>
          <w:sz w:val="20"/>
          <w:szCs w:val="20"/>
          <w:lang w:val="en-GB"/>
        </w:rPr>
        <w:t xml:space="preserve">images </w:t>
      </w:r>
      <w:r>
        <w:rPr>
          <w:rFonts w:ascii="Times New Roman" w:hAnsi="Times New Roman"/>
          <w:sz w:val="20"/>
          <w:szCs w:val="20"/>
          <w:lang w:val="en-GB"/>
        </w:rPr>
        <w:t xml:space="preserve">in the visible domain (0.4-0.7 µm) </w:t>
      </w:r>
      <w:r w:rsidRPr="00D15B5D">
        <w:rPr>
          <w:rFonts w:ascii="Times New Roman" w:hAnsi="Times New Roman"/>
          <w:sz w:val="20"/>
          <w:szCs w:val="20"/>
          <w:lang w:val="en-GB"/>
        </w:rPr>
        <w:t xml:space="preserve">were acquired in April 2009 by the unmanned helicopter DRELIO </w:t>
      </w:r>
      <w:r>
        <w:rPr>
          <w:rFonts w:ascii="Times New Roman" w:hAnsi="Times New Roman"/>
          <w:sz w:val="20"/>
          <w:szCs w:val="20"/>
          <w:lang w:val="en-GB"/>
        </w:rPr>
        <w:t>(</w:t>
      </w:r>
      <w:r w:rsidRPr="00C03709">
        <w:rPr>
          <w:rFonts w:ascii="Times New Roman" w:hAnsi="Times New Roman"/>
          <w:sz w:val="20"/>
          <w:szCs w:val="20"/>
          <w:lang w:val="en-GB"/>
        </w:rPr>
        <w:t>Delacourt et al., 2009</w:t>
      </w:r>
      <w:r>
        <w:rPr>
          <w:rFonts w:ascii="Times New Roman" w:hAnsi="Times New Roman"/>
          <w:sz w:val="20"/>
          <w:szCs w:val="20"/>
          <w:lang w:val="en-GB"/>
        </w:rPr>
        <w:t>)</w:t>
      </w:r>
      <w:r w:rsidRPr="00D15B5D">
        <w:rPr>
          <w:rFonts w:ascii="Times New Roman" w:hAnsi="Times New Roman"/>
          <w:sz w:val="20"/>
          <w:szCs w:val="20"/>
          <w:lang w:val="en-GB"/>
        </w:rPr>
        <w:t xml:space="preserve"> </w:t>
      </w:r>
      <w:r>
        <w:rPr>
          <w:rFonts w:ascii="Times New Roman" w:hAnsi="Times New Roman"/>
          <w:sz w:val="20"/>
          <w:szCs w:val="20"/>
          <w:lang w:val="en-GB"/>
        </w:rPr>
        <w:t>at a</w:t>
      </w:r>
      <w:r w:rsidRPr="00D15B5D">
        <w:rPr>
          <w:rFonts w:ascii="Times New Roman" w:hAnsi="Times New Roman"/>
          <w:sz w:val="20"/>
          <w:szCs w:val="20"/>
          <w:lang w:val="en-GB"/>
        </w:rPr>
        <w:t xml:space="preserve"> c</w:t>
      </w:r>
      <w:r>
        <w:rPr>
          <w:rFonts w:ascii="Times New Roman" w:hAnsi="Times New Roman"/>
          <w:sz w:val="20"/>
          <w:szCs w:val="20"/>
          <w:lang w:val="en-GB"/>
        </w:rPr>
        <w:t>entimetre</w:t>
      </w:r>
      <w:r w:rsidRPr="00D15B5D">
        <w:rPr>
          <w:rFonts w:ascii="Times New Roman" w:hAnsi="Times New Roman"/>
          <w:sz w:val="20"/>
          <w:szCs w:val="20"/>
          <w:lang w:val="en-GB"/>
        </w:rPr>
        <w:t xml:space="preserve"> spatial resolution (</w:t>
      </w:r>
      <w:r>
        <w:rPr>
          <w:rFonts w:ascii="Times New Roman" w:hAnsi="Times New Roman"/>
          <w:sz w:val="20"/>
          <w:szCs w:val="20"/>
          <w:lang w:val="en-GB"/>
        </w:rPr>
        <w:t>Figure 1</w:t>
      </w:r>
      <w:r w:rsidRPr="00D15B5D">
        <w:rPr>
          <w:rFonts w:ascii="Times New Roman" w:hAnsi="Times New Roman"/>
          <w:sz w:val="20"/>
          <w:szCs w:val="20"/>
          <w:lang w:val="en-GB"/>
        </w:rPr>
        <w:t xml:space="preserve">). </w:t>
      </w:r>
      <w:r>
        <w:rPr>
          <w:rFonts w:ascii="Times New Roman" w:hAnsi="Times New Roman"/>
          <w:sz w:val="20"/>
          <w:szCs w:val="20"/>
          <w:lang w:val="en-GB"/>
        </w:rPr>
        <w:t>The flight took place at near solar midday to have constant illumination conditions.</w:t>
      </w:r>
      <w:r w:rsidRPr="00D15B5D">
        <w:rPr>
          <w:rFonts w:ascii="Times New Roman" w:hAnsi="Times New Roman"/>
          <w:sz w:val="20"/>
          <w:szCs w:val="20"/>
          <w:lang w:val="en-GB"/>
        </w:rPr>
        <w:t xml:space="preserve"> The helicopter is equipped with a reflex digital camera Nikon D700 with a </w:t>
      </w:r>
      <w:smartTag w:uri="urn:schemas-microsoft-com:office:smarttags" w:element="metricconverter">
        <w:smartTagPr>
          <w:attr w:name="ProductID" w:val="35 mm"/>
        </w:smartTagPr>
        <w:r w:rsidRPr="00D15B5D">
          <w:rPr>
            <w:rFonts w:ascii="Times New Roman" w:hAnsi="Times New Roman"/>
            <w:sz w:val="20"/>
            <w:szCs w:val="20"/>
            <w:lang w:val="en-GB"/>
          </w:rPr>
          <w:t>35 mm</w:t>
        </w:r>
      </w:smartTag>
      <w:r w:rsidRPr="00D15B5D">
        <w:rPr>
          <w:rFonts w:ascii="Times New Roman" w:hAnsi="Times New Roman"/>
          <w:sz w:val="20"/>
          <w:szCs w:val="20"/>
          <w:lang w:val="en-GB"/>
        </w:rPr>
        <w:t xml:space="preserve"> equivalent focal lens, an automatic piloting system and an onboard GPS giving the geographic position during the flight. Images were acquired at a </w:t>
      </w:r>
      <w:smartTag w:uri="urn:schemas-microsoft-com:office:smarttags" w:element="metricconverter">
        <w:smartTagPr>
          <w:attr w:name="ProductID" w:val="70 m"/>
        </w:smartTagPr>
        <w:r w:rsidRPr="00D15B5D">
          <w:rPr>
            <w:rFonts w:ascii="Times New Roman" w:hAnsi="Times New Roman"/>
            <w:sz w:val="20"/>
            <w:szCs w:val="20"/>
            <w:lang w:val="en-GB"/>
          </w:rPr>
          <w:t>70 m</w:t>
        </w:r>
      </w:smartTag>
      <w:r w:rsidRPr="00D15B5D">
        <w:rPr>
          <w:rFonts w:ascii="Times New Roman" w:hAnsi="Times New Roman"/>
          <w:sz w:val="20"/>
          <w:szCs w:val="20"/>
          <w:lang w:val="en-GB"/>
        </w:rPr>
        <w:t xml:space="preserve"> flying altitude during early spring, to avoid leaf and plant cover.</w:t>
      </w:r>
    </w:p>
    <w:p w:rsidR="00373489" w:rsidRDefault="00373489" w:rsidP="00051741">
      <w:pPr>
        <w:spacing w:before="120" w:after="120" w:line="240" w:lineRule="auto"/>
        <w:jc w:val="both"/>
        <w:rPr>
          <w:rFonts w:ascii="Times New Roman" w:hAnsi="Times New Roman"/>
          <w:sz w:val="20"/>
          <w:szCs w:val="20"/>
          <w:lang w:val="en-GB"/>
        </w:rPr>
      </w:pPr>
      <w:r w:rsidRPr="005F69B3">
        <w:rPr>
          <w:rFonts w:ascii="Times New Roman" w:hAnsi="Times New Roman"/>
          <w:sz w:val="20"/>
          <w:szCs w:val="20"/>
          <w:lang w:val="en-GB"/>
        </w:rPr>
        <w:t xml:space="preserve">Image pre-processing consists in the construction of a mosaic </w:t>
      </w:r>
      <w:r>
        <w:rPr>
          <w:rFonts w:ascii="Times New Roman" w:hAnsi="Times New Roman"/>
          <w:sz w:val="20"/>
          <w:szCs w:val="20"/>
          <w:lang w:val="en-GB"/>
        </w:rPr>
        <w:t>from 10</w:t>
      </w:r>
      <w:r w:rsidRPr="005F69B3">
        <w:rPr>
          <w:rFonts w:ascii="Times New Roman" w:hAnsi="Times New Roman"/>
          <w:sz w:val="20"/>
          <w:szCs w:val="20"/>
          <w:lang w:val="en-GB"/>
        </w:rPr>
        <w:t>0 selected images. The images were first georeferenced using control points from a differential GPS, and then pseudo-</w:t>
      </w:r>
      <w:r>
        <w:rPr>
          <w:rFonts w:ascii="Times New Roman" w:hAnsi="Times New Roman"/>
          <w:sz w:val="20"/>
          <w:szCs w:val="20"/>
          <w:lang w:val="en-GB"/>
        </w:rPr>
        <w:t>orthorectified.</w:t>
      </w:r>
      <w:r w:rsidRPr="005F69B3">
        <w:rPr>
          <w:rFonts w:ascii="Times New Roman" w:hAnsi="Times New Roman"/>
          <w:sz w:val="20"/>
          <w:szCs w:val="20"/>
          <w:lang w:val="en-GB"/>
        </w:rPr>
        <w:t xml:space="preserve"> The artefacts obstructing soil information (roads, agricultural paths, vinestocks and their shadows) were masked before image analysis. </w:t>
      </w:r>
      <w:r w:rsidRPr="00633D1C">
        <w:rPr>
          <w:rFonts w:ascii="Times New Roman" w:hAnsi="Times New Roman"/>
          <w:sz w:val="20"/>
          <w:szCs w:val="20"/>
          <w:lang w:val="en-GB"/>
        </w:rPr>
        <w:t>The</w:t>
      </w:r>
      <w:r>
        <w:rPr>
          <w:rFonts w:ascii="Times New Roman" w:hAnsi="Times New Roman"/>
          <w:sz w:val="20"/>
          <w:szCs w:val="20"/>
          <w:lang w:val="en-GB"/>
        </w:rPr>
        <w:t xml:space="preserve"> </w:t>
      </w:r>
      <w:r w:rsidRPr="00633D1C">
        <w:rPr>
          <w:rFonts w:ascii="Times New Roman" w:hAnsi="Times New Roman"/>
          <w:sz w:val="20"/>
          <w:szCs w:val="20"/>
          <w:lang w:val="en-GB"/>
        </w:rPr>
        <w:t xml:space="preserve">mosaic was resampled to a </w:t>
      </w:r>
      <w:smartTag w:uri="urn:schemas-microsoft-com:office:smarttags" w:element="metricconverter">
        <w:smartTagPr>
          <w:attr w:name="ProductID" w:val="25 cm"/>
        </w:smartTagPr>
        <w:r w:rsidRPr="00633D1C">
          <w:rPr>
            <w:rFonts w:ascii="Times New Roman" w:hAnsi="Times New Roman"/>
            <w:sz w:val="20"/>
            <w:szCs w:val="20"/>
            <w:lang w:val="en-GB"/>
          </w:rPr>
          <w:t>25 cm</w:t>
        </w:r>
      </w:smartTag>
      <w:r w:rsidRPr="00633D1C">
        <w:rPr>
          <w:rFonts w:ascii="Times New Roman" w:hAnsi="Times New Roman"/>
          <w:sz w:val="20"/>
          <w:szCs w:val="20"/>
          <w:lang w:val="en-GB"/>
        </w:rPr>
        <w:t xml:space="preserve"> resolution to reduce </w:t>
      </w:r>
      <w:r>
        <w:rPr>
          <w:rFonts w:ascii="Times New Roman" w:hAnsi="Times New Roman"/>
          <w:sz w:val="20"/>
          <w:szCs w:val="20"/>
          <w:lang w:val="en-GB"/>
        </w:rPr>
        <w:t>computing time</w:t>
      </w:r>
      <w:r w:rsidRPr="00633D1C">
        <w:rPr>
          <w:rFonts w:ascii="Times New Roman" w:hAnsi="Times New Roman"/>
          <w:sz w:val="20"/>
          <w:szCs w:val="20"/>
          <w:lang w:val="en-GB"/>
        </w:rPr>
        <w:t xml:space="preserve"> while still enabling intra-plot topsoil diversity to be visualised at the hillslope scale.</w:t>
      </w:r>
      <w:r>
        <w:rPr>
          <w:rFonts w:ascii="Times New Roman" w:hAnsi="Times New Roman"/>
          <w:sz w:val="20"/>
          <w:szCs w:val="20"/>
          <w:lang w:val="en-GB"/>
        </w:rPr>
        <w:t xml:space="preserve"> </w:t>
      </w:r>
      <w:r w:rsidRPr="005F69B3">
        <w:rPr>
          <w:rFonts w:ascii="Times New Roman" w:hAnsi="Times New Roman"/>
          <w:sz w:val="20"/>
          <w:szCs w:val="20"/>
          <w:lang w:val="en-GB"/>
        </w:rPr>
        <w:t xml:space="preserve">We then classified images to map soil surface using an unsupervised ISODATA method without any a priori knowledge of the number of soil classes or </w:t>
      </w:r>
      <w:r>
        <w:rPr>
          <w:rFonts w:ascii="Times New Roman" w:hAnsi="Times New Roman"/>
          <w:sz w:val="20"/>
          <w:szCs w:val="20"/>
          <w:lang w:val="en-GB"/>
        </w:rPr>
        <w:t>of their spatial distribution.</w:t>
      </w:r>
    </w:p>
    <w:p w:rsidR="00373489" w:rsidRPr="005F69B3" w:rsidRDefault="00373489" w:rsidP="005F69B3">
      <w:pPr>
        <w:spacing w:before="120" w:after="120" w:line="240" w:lineRule="auto"/>
        <w:jc w:val="both"/>
        <w:rPr>
          <w:rFonts w:ascii="Times New Roman" w:hAnsi="Times New Roman"/>
          <w:sz w:val="20"/>
          <w:szCs w:val="20"/>
          <w:lang w:val="en-GB"/>
        </w:rPr>
      </w:pPr>
      <w:r w:rsidRPr="00ED3FD1">
        <w:rPr>
          <w:rFonts w:ascii="Times New Roman" w:hAnsi="Times New Roman"/>
          <w:sz w:val="20"/>
          <w:szCs w:val="20"/>
          <w:lang w:val="en-GB"/>
        </w:rPr>
        <w:t>The obtained map allows distinguishing four soil surface classes.</w:t>
      </w:r>
      <w:r w:rsidRPr="00051741">
        <w:rPr>
          <w:rFonts w:ascii="Times New Roman" w:hAnsi="Times New Roman"/>
          <w:sz w:val="20"/>
          <w:szCs w:val="20"/>
          <w:lang w:val="en-GB"/>
        </w:rPr>
        <w:t xml:space="preserve"> For each class</w:t>
      </w:r>
      <w:r>
        <w:rPr>
          <w:rFonts w:ascii="Times New Roman" w:hAnsi="Times New Roman"/>
          <w:sz w:val="20"/>
          <w:szCs w:val="20"/>
          <w:lang w:val="en-GB"/>
        </w:rPr>
        <w:t xml:space="preserve"> </w:t>
      </w:r>
      <w:r w:rsidRPr="00ED3FD1">
        <w:rPr>
          <w:rFonts w:ascii="Times New Roman" w:hAnsi="Times New Roman"/>
          <w:sz w:val="20"/>
          <w:szCs w:val="20"/>
          <w:lang w:val="en-GB"/>
        </w:rPr>
        <w:t>defined by image processing</w:t>
      </w:r>
      <w:r w:rsidRPr="00051741">
        <w:rPr>
          <w:rFonts w:ascii="Times New Roman" w:hAnsi="Times New Roman"/>
          <w:sz w:val="20"/>
          <w:szCs w:val="20"/>
          <w:lang w:val="en-GB"/>
        </w:rPr>
        <w:t>,</w:t>
      </w:r>
      <w:r w:rsidRPr="00051741">
        <w:rPr>
          <w:rFonts w:ascii="Times New Roman" w:hAnsi="Times New Roman"/>
          <w:sz w:val="20"/>
          <w:szCs w:val="20"/>
          <w:lang w:val="en-US"/>
        </w:rPr>
        <w:t xml:space="preserve"> local soil surface descriptions and soil profiles were performed to</w:t>
      </w:r>
      <w:r>
        <w:rPr>
          <w:rFonts w:ascii="Times New Roman" w:hAnsi="Times New Roman"/>
          <w:sz w:val="20"/>
          <w:szCs w:val="20"/>
          <w:lang w:val="en-US"/>
        </w:rPr>
        <w:t xml:space="preserve"> characterise</w:t>
      </w:r>
      <w:r w:rsidRPr="00051741">
        <w:rPr>
          <w:rFonts w:ascii="Times New Roman" w:hAnsi="Times New Roman"/>
          <w:sz w:val="20"/>
          <w:szCs w:val="20"/>
          <w:lang w:val="en-US"/>
        </w:rPr>
        <w:t xml:space="preserve"> the soil types.</w:t>
      </w:r>
      <w:r w:rsidRPr="00051741">
        <w:rPr>
          <w:rFonts w:ascii="Times New Roman" w:hAnsi="Times New Roman"/>
          <w:sz w:val="20"/>
          <w:szCs w:val="20"/>
          <w:lang w:val="en-GB"/>
        </w:rPr>
        <w:t xml:space="preserve"> </w:t>
      </w:r>
      <w:r>
        <w:rPr>
          <w:rFonts w:ascii="Times New Roman" w:hAnsi="Times New Roman"/>
          <w:sz w:val="20"/>
          <w:szCs w:val="20"/>
          <w:lang w:val="en-GB"/>
        </w:rPr>
        <w:t>E</w:t>
      </w:r>
      <w:r w:rsidRPr="00051741">
        <w:rPr>
          <w:rFonts w:ascii="Times New Roman" w:hAnsi="Times New Roman"/>
          <w:sz w:val="20"/>
          <w:szCs w:val="20"/>
          <w:lang w:val="en-GB"/>
        </w:rPr>
        <w:t xml:space="preserve">ighteen soil surface samples </w:t>
      </w:r>
      <w:r w:rsidRPr="00051741">
        <w:rPr>
          <w:rFonts w:ascii="Times New Roman" w:hAnsi="Times New Roman"/>
          <w:sz w:val="20"/>
          <w:szCs w:val="20"/>
          <w:lang w:val="en-US"/>
        </w:rPr>
        <w:t>were collected in the 0-</w:t>
      </w:r>
      <w:smartTag w:uri="urn:schemas-microsoft-com:office:smarttags" w:element="metricconverter">
        <w:smartTagPr>
          <w:attr w:name="ProductID" w:val="10 cm"/>
        </w:smartTagPr>
        <w:r w:rsidRPr="00051741">
          <w:rPr>
            <w:rFonts w:ascii="Times New Roman" w:hAnsi="Times New Roman"/>
            <w:sz w:val="20"/>
            <w:szCs w:val="20"/>
            <w:lang w:val="en-US"/>
          </w:rPr>
          <w:t>10 cm</w:t>
        </w:r>
      </w:smartTag>
      <w:r w:rsidRPr="00051741">
        <w:rPr>
          <w:rFonts w:ascii="Times New Roman" w:hAnsi="Times New Roman"/>
          <w:sz w:val="20"/>
          <w:szCs w:val="20"/>
          <w:lang w:val="en-US"/>
        </w:rPr>
        <w:t xml:space="preserve"> soil layer in the inter-row over a </w:t>
      </w:r>
      <w:smartTag w:uri="urn:schemas-microsoft-com:office:smarttags" w:element="metricconverter">
        <w:smartTagPr>
          <w:attr w:name="ProductID" w:val="0.25 m2"/>
        </w:smartTagPr>
        <w:r w:rsidRPr="00051741">
          <w:rPr>
            <w:rFonts w:ascii="Times New Roman" w:hAnsi="Times New Roman"/>
            <w:sz w:val="20"/>
            <w:szCs w:val="20"/>
            <w:lang w:val="en-US"/>
          </w:rPr>
          <w:t>0.25 m</w:t>
        </w:r>
        <w:r w:rsidRPr="00051741">
          <w:rPr>
            <w:rFonts w:ascii="Times New Roman" w:hAnsi="Times New Roman"/>
            <w:sz w:val="20"/>
            <w:szCs w:val="20"/>
            <w:vertAlign w:val="superscript"/>
            <w:lang w:val="en-US"/>
          </w:rPr>
          <w:t>2</w:t>
        </w:r>
      </w:smartTag>
      <w:r w:rsidRPr="00051741">
        <w:rPr>
          <w:rFonts w:ascii="Times New Roman" w:hAnsi="Times New Roman"/>
          <w:sz w:val="20"/>
          <w:szCs w:val="20"/>
          <w:lang w:val="en-US"/>
        </w:rPr>
        <w:t xml:space="preserve"> surface</w:t>
      </w:r>
      <w:r w:rsidRPr="00051741">
        <w:rPr>
          <w:rFonts w:ascii="Times New Roman" w:hAnsi="Times New Roman"/>
          <w:i/>
          <w:sz w:val="20"/>
          <w:szCs w:val="20"/>
          <w:lang w:val="en-GB"/>
        </w:rPr>
        <w:t xml:space="preserve"> </w:t>
      </w:r>
      <w:r w:rsidRPr="00051741">
        <w:rPr>
          <w:rFonts w:ascii="Times New Roman" w:hAnsi="Times New Roman"/>
          <w:sz w:val="20"/>
          <w:szCs w:val="20"/>
          <w:lang w:val="en-GB"/>
        </w:rPr>
        <w:t>along the hillslope</w:t>
      </w:r>
      <w:r>
        <w:rPr>
          <w:rFonts w:ascii="Times New Roman" w:hAnsi="Times New Roman"/>
          <w:sz w:val="20"/>
          <w:szCs w:val="20"/>
          <w:lang w:val="en-GB"/>
        </w:rPr>
        <w:t xml:space="preserve"> and thirteen </w:t>
      </w:r>
      <w:r w:rsidRPr="00051741">
        <w:rPr>
          <w:rFonts w:ascii="Times New Roman" w:hAnsi="Times New Roman"/>
          <w:sz w:val="20"/>
          <w:szCs w:val="20"/>
          <w:lang w:val="en-GB"/>
        </w:rPr>
        <w:t>auge</w:t>
      </w:r>
      <w:r>
        <w:rPr>
          <w:rFonts w:ascii="Times New Roman" w:hAnsi="Times New Roman"/>
          <w:sz w:val="20"/>
          <w:szCs w:val="20"/>
          <w:lang w:val="en-GB"/>
        </w:rPr>
        <w:t>r holes were performed. C</w:t>
      </w:r>
      <w:r w:rsidRPr="00051741">
        <w:rPr>
          <w:rFonts w:ascii="Times New Roman" w:hAnsi="Times New Roman"/>
          <w:sz w:val="20"/>
          <w:szCs w:val="20"/>
          <w:lang w:val="en-GB"/>
        </w:rPr>
        <w:t>o</w:t>
      </w:r>
      <w:r>
        <w:rPr>
          <w:rFonts w:ascii="Times New Roman" w:hAnsi="Times New Roman"/>
          <w:sz w:val="20"/>
          <w:szCs w:val="20"/>
          <w:lang w:val="en-GB"/>
        </w:rPr>
        <w:t>mplementary data coming from eight</w:t>
      </w:r>
      <w:r w:rsidRPr="00051741">
        <w:rPr>
          <w:rFonts w:ascii="Times New Roman" w:hAnsi="Times New Roman"/>
          <w:sz w:val="20"/>
          <w:szCs w:val="20"/>
          <w:lang w:val="en-GB"/>
        </w:rPr>
        <w:t xml:space="preserve"> soil pits on contiguous plots were also </w:t>
      </w:r>
      <w:r>
        <w:rPr>
          <w:rFonts w:ascii="Times New Roman" w:hAnsi="Times New Roman"/>
          <w:sz w:val="20"/>
          <w:szCs w:val="20"/>
          <w:lang w:val="en-GB"/>
        </w:rPr>
        <w:t>used</w:t>
      </w:r>
      <w:r w:rsidRPr="00051741">
        <w:rPr>
          <w:rFonts w:ascii="Times New Roman" w:hAnsi="Times New Roman"/>
          <w:sz w:val="20"/>
          <w:szCs w:val="20"/>
          <w:lang w:val="en-GB"/>
        </w:rPr>
        <w:t>. On these samples, physical (stoniness, grain-size distribution, matrix colour) chemical (tota</w:t>
      </w:r>
      <w:r>
        <w:rPr>
          <w:rFonts w:ascii="Times New Roman" w:hAnsi="Times New Roman"/>
          <w:sz w:val="20"/>
          <w:szCs w:val="20"/>
          <w:lang w:val="en-GB"/>
        </w:rPr>
        <w:t>l calcium carbonate, organic carbon,</w:t>
      </w:r>
      <w:r w:rsidRPr="00051741">
        <w:rPr>
          <w:rFonts w:ascii="Times New Roman" w:hAnsi="Times New Roman"/>
          <w:sz w:val="20"/>
          <w:szCs w:val="20"/>
          <w:lang w:val="en-GB"/>
        </w:rPr>
        <w:t xml:space="preserve"> nitrogen</w:t>
      </w:r>
      <w:r>
        <w:rPr>
          <w:rFonts w:ascii="Times New Roman" w:hAnsi="Times New Roman"/>
          <w:sz w:val="20"/>
          <w:szCs w:val="20"/>
          <w:lang w:val="en-GB"/>
        </w:rPr>
        <w:t xml:space="preserve"> and free iron</w:t>
      </w:r>
      <w:r w:rsidRPr="00051741">
        <w:rPr>
          <w:rFonts w:ascii="Times New Roman" w:hAnsi="Times New Roman"/>
          <w:sz w:val="20"/>
          <w:szCs w:val="20"/>
          <w:lang w:val="en-GB"/>
        </w:rPr>
        <w:t xml:space="preserve"> contents) </w:t>
      </w:r>
      <w:r>
        <w:rPr>
          <w:rFonts w:ascii="Times New Roman" w:hAnsi="Times New Roman"/>
          <w:sz w:val="20"/>
          <w:szCs w:val="20"/>
          <w:lang w:val="en-GB"/>
        </w:rPr>
        <w:t xml:space="preserve">analyses </w:t>
      </w:r>
      <w:r w:rsidRPr="00051741">
        <w:rPr>
          <w:rFonts w:ascii="Times New Roman" w:hAnsi="Times New Roman"/>
          <w:sz w:val="20"/>
          <w:szCs w:val="20"/>
          <w:lang w:val="en-GB"/>
        </w:rPr>
        <w:t xml:space="preserve">were </w:t>
      </w:r>
      <w:r w:rsidR="00382817">
        <w:rPr>
          <w:rFonts w:ascii="Times New Roman" w:hAnsi="Times New Roman"/>
          <w:sz w:val="20"/>
          <w:szCs w:val="20"/>
          <w:lang w:val="en-GB"/>
        </w:rPr>
        <w:t xml:space="preserve">performed </w:t>
      </w:r>
      <w:r w:rsidRPr="00051741">
        <w:rPr>
          <w:rFonts w:ascii="Times New Roman" w:hAnsi="Times New Roman"/>
          <w:sz w:val="20"/>
          <w:szCs w:val="20"/>
          <w:lang w:val="en-GB"/>
        </w:rPr>
        <w:t>to define the topsoil and soil characteristics.</w:t>
      </w:r>
    </w:p>
    <w:p w:rsidR="00373489" w:rsidRPr="00633D1C" w:rsidRDefault="00373489" w:rsidP="00633D1C">
      <w:pPr>
        <w:spacing w:before="120" w:after="120" w:line="240" w:lineRule="auto"/>
        <w:jc w:val="both"/>
        <w:rPr>
          <w:rFonts w:ascii="Times New Roman" w:hAnsi="Times New Roman"/>
          <w:b/>
          <w:sz w:val="20"/>
          <w:szCs w:val="20"/>
          <w:lang w:val="en-GB"/>
        </w:rPr>
      </w:pPr>
      <w:r w:rsidRPr="00633D1C">
        <w:rPr>
          <w:rFonts w:ascii="Times New Roman" w:hAnsi="Times New Roman"/>
          <w:b/>
          <w:sz w:val="20"/>
          <w:szCs w:val="20"/>
          <w:lang w:val="en-GB"/>
        </w:rPr>
        <w:t>Geological substrat</w:t>
      </w:r>
      <w:r>
        <w:rPr>
          <w:rFonts w:ascii="Times New Roman" w:hAnsi="Times New Roman"/>
          <w:b/>
          <w:sz w:val="20"/>
          <w:szCs w:val="20"/>
          <w:lang w:val="en-GB"/>
        </w:rPr>
        <w:t xml:space="preserve">e </w:t>
      </w:r>
      <w:r w:rsidRPr="00633D1C">
        <w:rPr>
          <w:rFonts w:ascii="Times New Roman" w:hAnsi="Times New Roman"/>
          <w:b/>
          <w:sz w:val="20"/>
          <w:szCs w:val="20"/>
          <w:lang w:val="en-GB"/>
        </w:rPr>
        <w:t>investigation</w:t>
      </w:r>
      <w:r>
        <w:rPr>
          <w:rFonts w:ascii="Times New Roman" w:hAnsi="Times New Roman"/>
          <w:b/>
          <w:sz w:val="20"/>
          <w:szCs w:val="20"/>
          <w:lang w:val="en-GB"/>
        </w:rPr>
        <w:t>s</w:t>
      </w:r>
    </w:p>
    <w:p w:rsidR="00373489" w:rsidRPr="00FE0BE1" w:rsidRDefault="00373489" w:rsidP="00D15B5D">
      <w:pPr>
        <w:spacing w:before="120" w:after="120" w:line="240" w:lineRule="auto"/>
        <w:jc w:val="both"/>
        <w:rPr>
          <w:rFonts w:ascii="Times New Roman" w:hAnsi="Times New Roman"/>
          <w:sz w:val="20"/>
          <w:szCs w:val="20"/>
          <w:lang w:val="en-US"/>
        </w:rPr>
      </w:pPr>
      <w:r>
        <w:rPr>
          <w:rFonts w:ascii="Times New Roman" w:hAnsi="Times New Roman"/>
          <w:sz w:val="20"/>
          <w:szCs w:val="20"/>
          <w:lang w:val="en-GB"/>
        </w:rPr>
        <w:t xml:space="preserve">We have investigated the geological substrate of the Aloxe-Corton hillslopes using geophysical electrical method. Electrical Resistivity Tomography (ERT) </w:t>
      </w:r>
      <w:r w:rsidRPr="00ED3FD1">
        <w:rPr>
          <w:rFonts w:ascii="Times New Roman" w:hAnsi="Times New Roman"/>
          <w:sz w:val="20"/>
          <w:szCs w:val="20"/>
          <w:lang w:val="en-GB"/>
        </w:rPr>
        <w:t>has been widely used to obtain image</w:t>
      </w:r>
      <w:r>
        <w:rPr>
          <w:rFonts w:ascii="Times New Roman" w:hAnsi="Times New Roman"/>
          <w:sz w:val="20"/>
          <w:szCs w:val="20"/>
          <w:lang w:val="en-GB"/>
        </w:rPr>
        <w:t>s</w:t>
      </w:r>
      <w:r w:rsidRPr="00ED3FD1">
        <w:rPr>
          <w:rFonts w:ascii="Times New Roman" w:hAnsi="Times New Roman"/>
          <w:sz w:val="20"/>
          <w:szCs w:val="20"/>
          <w:lang w:val="en-GB"/>
        </w:rPr>
        <w:t xml:space="preserve"> of the </w:t>
      </w:r>
      <w:r>
        <w:rPr>
          <w:rFonts w:ascii="Times New Roman" w:hAnsi="Times New Roman"/>
          <w:sz w:val="20"/>
          <w:szCs w:val="20"/>
          <w:lang w:val="en-GB"/>
        </w:rPr>
        <w:t>subsurface from the measurement of substrate electrical resistivity. Differences in electrical resistivity may be induced by changes in lithology, (such as limestone, marl or shale) or may indicate a</w:t>
      </w:r>
      <w:r w:rsidRPr="00A31641">
        <w:rPr>
          <w:rFonts w:ascii="Times New Roman" w:hAnsi="Times New Roman"/>
          <w:sz w:val="20"/>
          <w:szCs w:val="20"/>
          <w:lang w:val="en-GB"/>
        </w:rPr>
        <w:t xml:space="preserve"> </w:t>
      </w:r>
      <w:r>
        <w:rPr>
          <w:rFonts w:ascii="Times New Roman" w:hAnsi="Times New Roman"/>
          <w:sz w:val="20"/>
          <w:szCs w:val="20"/>
          <w:lang w:val="en-GB"/>
        </w:rPr>
        <w:t xml:space="preserve">fault occurrence (Loke, 1996-2004). The acquisitions were made with a A Syscal R1+ (IRIS Instruments), using a line of </w:t>
      </w:r>
      <w:r w:rsidR="00382817">
        <w:rPr>
          <w:rFonts w:ascii="Times New Roman" w:hAnsi="Times New Roman"/>
          <w:sz w:val="20"/>
          <w:szCs w:val="20"/>
          <w:lang w:val="en-GB"/>
        </w:rPr>
        <w:t>96</w:t>
      </w:r>
      <w:r>
        <w:rPr>
          <w:rFonts w:ascii="Times New Roman" w:hAnsi="Times New Roman"/>
          <w:sz w:val="20"/>
          <w:szCs w:val="20"/>
          <w:lang w:val="en-GB"/>
        </w:rPr>
        <w:t xml:space="preserve"> electrodes regularly spaced at </w:t>
      </w:r>
      <w:r w:rsidR="00382817">
        <w:rPr>
          <w:rFonts w:ascii="Times New Roman" w:hAnsi="Times New Roman"/>
          <w:sz w:val="20"/>
          <w:szCs w:val="20"/>
          <w:lang w:val="en-GB"/>
        </w:rPr>
        <w:t>4</w:t>
      </w:r>
      <w:r>
        <w:rPr>
          <w:rFonts w:ascii="Times New Roman" w:hAnsi="Times New Roman"/>
          <w:sz w:val="20"/>
          <w:szCs w:val="20"/>
          <w:lang w:val="en-GB"/>
        </w:rPr>
        <w:t xml:space="preserve"> m intervals, and using </w:t>
      </w:r>
      <w:r w:rsidR="00382817">
        <w:rPr>
          <w:rFonts w:ascii="Times New Roman" w:hAnsi="Times New Roman"/>
          <w:sz w:val="20"/>
          <w:szCs w:val="20"/>
          <w:lang w:val="en-GB"/>
        </w:rPr>
        <w:t>3012</w:t>
      </w:r>
      <w:r>
        <w:rPr>
          <w:rFonts w:ascii="Times New Roman" w:hAnsi="Times New Roman"/>
          <w:sz w:val="20"/>
          <w:szCs w:val="20"/>
          <w:lang w:val="en-GB"/>
        </w:rPr>
        <w:t xml:space="preserve"> quadripoles in a Wenner-Schlumberger configuration. To cover all the hillslope, </w:t>
      </w:r>
      <w:r w:rsidR="00382817">
        <w:rPr>
          <w:rFonts w:ascii="Times New Roman" w:hAnsi="Times New Roman"/>
          <w:sz w:val="20"/>
          <w:szCs w:val="20"/>
          <w:lang w:val="en-GB"/>
        </w:rPr>
        <w:t>2</w:t>
      </w:r>
      <w:r>
        <w:rPr>
          <w:rFonts w:ascii="Times New Roman" w:hAnsi="Times New Roman"/>
          <w:sz w:val="20"/>
          <w:szCs w:val="20"/>
          <w:lang w:val="en-GB"/>
        </w:rPr>
        <w:t xml:space="preserve"> roll-alongs were acquired and merged to produce only one profile</w:t>
      </w:r>
      <w:r w:rsidR="00382817">
        <w:rPr>
          <w:rFonts w:ascii="Times New Roman" w:hAnsi="Times New Roman"/>
          <w:sz w:val="20"/>
          <w:szCs w:val="20"/>
          <w:lang w:val="en-GB"/>
        </w:rPr>
        <w:t>.</w:t>
      </w:r>
      <w:r>
        <w:rPr>
          <w:rFonts w:ascii="Times New Roman" w:hAnsi="Times New Roman"/>
          <w:sz w:val="20"/>
          <w:szCs w:val="20"/>
          <w:lang w:val="en-GB"/>
        </w:rPr>
        <w:t xml:space="preserve"> This device allows investigating the geological substrate to a depth of </w:t>
      </w:r>
      <w:r w:rsidR="00382817">
        <w:rPr>
          <w:rFonts w:ascii="Times New Roman" w:hAnsi="Times New Roman"/>
          <w:sz w:val="20"/>
          <w:szCs w:val="20"/>
          <w:lang w:val="en-GB"/>
        </w:rPr>
        <w:t>5</w:t>
      </w:r>
      <w:r>
        <w:rPr>
          <w:rFonts w:ascii="Times New Roman" w:hAnsi="Times New Roman"/>
          <w:sz w:val="20"/>
          <w:szCs w:val="20"/>
          <w:lang w:val="en-GB"/>
        </w:rPr>
        <w:t xml:space="preserve">0 m. The raw data were </w:t>
      </w:r>
      <w:r>
        <w:rPr>
          <w:rFonts w:ascii="Times New Roman" w:hAnsi="Times New Roman"/>
          <w:sz w:val="20"/>
          <w:szCs w:val="20"/>
          <w:lang w:val="en-US"/>
        </w:rPr>
        <w:t>filtered to delete surface heterogeneities effects on deep layers. Next, an inversion is applied on filtered data, using iteration process with the Res2dinv software (IRIS Instruments), to produce 2D profils.</w:t>
      </w:r>
    </w:p>
    <w:p w:rsidR="00373489" w:rsidRPr="006314CC" w:rsidRDefault="00373489" w:rsidP="00151331">
      <w:pPr>
        <w:spacing w:before="120" w:after="120" w:line="240" w:lineRule="auto"/>
        <w:rPr>
          <w:rFonts w:ascii="Times New Roman" w:hAnsi="Times New Roman"/>
          <w:b/>
          <w:sz w:val="20"/>
          <w:szCs w:val="20"/>
          <w:lang w:val="en-GB"/>
        </w:rPr>
      </w:pPr>
      <w:r w:rsidRPr="006314CC">
        <w:rPr>
          <w:rFonts w:ascii="Times New Roman" w:hAnsi="Times New Roman"/>
          <w:b/>
          <w:sz w:val="20"/>
          <w:szCs w:val="20"/>
          <w:lang w:val="en-GB"/>
        </w:rPr>
        <w:t>RESULTS AND DISCUSSION</w:t>
      </w:r>
    </w:p>
    <w:p w:rsidR="00373489" w:rsidRPr="00D52140" w:rsidRDefault="00373489" w:rsidP="005C4CDF">
      <w:pPr>
        <w:spacing w:before="120" w:after="120" w:line="240" w:lineRule="auto"/>
        <w:jc w:val="both"/>
        <w:rPr>
          <w:rFonts w:ascii="Times New Roman" w:hAnsi="Times New Roman"/>
          <w:sz w:val="20"/>
          <w:szCs w:val="20"/>
          <w:lang w:val="en-GB"/>
        </w:rPr>
      </w:pPr>
      <w:r w:rsidRPr="002B7FF6">
        <w:rPr>
          <w:rFonts w:ascii="Times New Roman" w:hAnsi="Times New Roman"/>
          <w:sz w:val="20"/>
          <w:szCs w:val="20"/>
          <w:lang w:val="en-GB"/>
        </w:rPr>
        <w:t>Figure</w:t>
      </w:r>
      <w:r>
        <w:rPr>
          <w:rFonts w:ascii="Times New Roman" w:hAnsi="Times New Roman"/>
          <w:sz w:val="20"/>
          <w:szCs w:val="20"/>
          <w:lang w:val="en-GB"/>
        </w:rPr>
        <w:t xml:space="preserve"> 2 shows that</w:t>
      </w:r>
      <w:r w:rsidRPr="002B7FF6">
        <w:rPr>
          <w:rFonts w:ascii="Times New Roman" w:hAnsi="Times New Roman"/>
          <w:sz w:val="20"/>
          <w:szCs w:val="20"/>
          <w:lang w:val="en-GB"/>
        </w:rPr>
        <w:t xml:space="preserve"> </w:t>
      </w:r>
      <w:r>
        <w:rPr>
          <w:rFonts w:ascii="Times New Roman" w:hAnsi="Times New Roman"/>
          <w:sz w:val="20"/>
          <w:szCs w:val="20"/>
          <w:lang w:val="en-GB"/>
        </w:rPr>
        <w:t xml:space="preserve">soil surface class (SSC) </w:t>
      </w:r>
      <w:r w:rsidRPr="002B7FF6">
        <w:rPr>
          <w:rFonts w:ascii="Times New Roman" w:hAnsi="Times New Roman"/>
          <w:sz w:val="20"/>
          <w:szCs w:val="20"/>
          <w:lang w:val="en-GB"/>
        </w:rPr>
        <w:t>type</w:t>
      </w:r>
      <w:r>
        <w:rPr>
          <w:rFonts w:ascii="Times New Roman" w:hAnsi="Times New Roman"/>
          <w:sz w:val="20"/>
          <w:szCs w:val="20"/>
          <w:lang w:val="en-GB"/>
        </w:rPr>
        <w:t>s</w:t>
      </w:r>
      <w:r w:rsidRPr="002B7FF6">
        <w:rPr>
          <w:rFonts w:ascii="Times New Roman" w:hAnsi="Times New Roman"/>
          <w:sz w:val="20"/>
          <w:szCs w:val="20"/>
          <w:lang w:val="en-GB"/>
        </w:rPr>
        <w:t xml:space="preserve"> evolve along the hillslope. The SCC1 (red class) located in the upper part of</w:t>
      </w:r>
      <w:r>
        <w:rPr>
          <w:rFonts w:ascii="Times New Roman" w:hAnsi="Times New Roman"/>
          <w:sz w:val="20"/>
          <w:szCs w:val="20"/>
          <w:lang w:val="en-GB"/>
        </w:rPr>
        <w:t xml:space="preserve"> the hill</w:t>
      </w:r>
      <w:r w:rsidRPr="002B7FF6">
        <w:rPr>
          <w:rFonts w:ascii="Times New Roman" w:hAnsi="Times New Roman"/>
          <w:sz w:val="20"/>
          <w:szCs w:val="20"/>
          <w:lang w:val="en-GB"/>
        </w:rPr>
        <w:t xml:space="preserve">, evolves gradually in the middle of the slope towards SSC2 (yellow class). </w:t>
      </w:r>
      <w:r>
        <w:rPr>
          <w:rFonts w:ascii="Times New Roman" w:hAnsi="Times New Roman"/>
          <w:sz w:val="20"/>
          <w:szCs w:val="20"/>
          <w:lang w:val="en-GB"/>
        </w:rPr>
        <w:t>The d</w:t>
      </w:r>
      <w:r w:rsidRPr="002B7FF6">
        <w:rPr>
          <w:rFonts w:ascii="Times New Roman" w:hAnsi="Times New Roman"/>
          <w:sz w:val="20"/>
          <w:szCs w:val="20"/>
          <w:lang w:val="en-GB"/>
        </w:rPr>
        <w:t>ownslope</w:t>
      </w:r>
      <w:r>
        <w:rPr>
          <w:rFonts w:ascii="Times New Roman" w:hAnsi="Times New Roman"/>
          <w:sz w:val="20"/>
          <w:szCs w:val="20"/>
          <w:lang w:val="en-GB"/>
        </w:rPr>
        <w:t xml:space="preserve"> area is defined by</w:t>
      </w:r>
      <w:r w:rsidRPr="002B7FF6">
        <w:rPr>
          <w:rFonts w:ascii="Times New Roman" w:hAnsi="Times New Roman"/>
          <w:sz w:val="20"/>
          <w:szCs w:val="20"/>
          <w:lang w:val="en-GB"/>
        </w:rPr>
        <w:t xml:space="preserve"> SSC3 (blue class) </w:t>
      </w:r>
      <w:r>
        <w:rPr>
          <w:rFonts w:ascii="Times New Roman" w:hAnsi="Times New Roman"/>
          <w:sz w:val="20"/>
          <w:szCs w:val="20"/>
          <w:lang w:val="en-GB"/>
        </w:rPr>
        <w:t>and</w:t>
      </w:r>
      <w:r w:rsidRPr="002B7FF6">
        <w:rPr>
          <w:rFonts w:ascii="Times New Roman" w:hAnsi="Times New Roman"/>
          <w:sz w:val="20"/>
          <w:szCs w:val="20"/>
          <w:lang w:val="en-GB"/>
        </w:rPr>
        <w:t xml:space="preserve"> SSC4 (cyan class).</w:t>
      </w:r>
      <w:r>
        <w:rPr>
          <w:rFonts w:ascii="Times New Roman" w:hAnsi="Times New Roman"/>
          <w:sz w:val="20"/>
          <w:szCs w:val="20"/>
          <w:lang w:val="en-GB"/>
        </w:rPr>
        <w:t xml:space="preserve"> </w:t>
      </w:r>
      <w:r w:rsidRPr="00051741">
        <w:rPr>
          <w:rFonts w:ascii="Times New Roman" w:hAnsi="Times New Roman"/>
          <w:sz w:val="20"/>
          <w:szCs w:val="20"/>
          <w:lang w:val="en-US"/>
        </w:rPr>
        <w:t xml:space="preserve">This </w:t>
      </w:r>
      <w:r>
        <w:rPr>
          <w:rFonts w:ascii="Times New Roman" w:hAnsi="Times New Roman"/>
          <w:sz w:val="20"/>
          <w:szCs w:val="20"/>
          <w:lang w:val="en-US"/>
        </w:rPr>
        <w:t xml:space="preserve">downslope </w:t>
      </w:r>
      <w:r w:rsidRPr="00051741">
        <w:rPr>
          <w:rFonts w:ascii="Times New Roman" w:hAnsi="Times New Roman"/>
          <w:sz w:val="20"/>
          <w:szCs w:val="20"/>
          <w:lang w:val="en-US"/>
        </w:rPr>
        <w:t xml:space="preserve">SSC succession </w:t>
      </w:r>
      <w:r>
        <w:rPr>
          <w:rFonts w:ascii="Times New Roman" w:hAnsi="Times New Roman"/>
          <w:sz w:val="20"/>
          <w:szCs w:val="20"/>
          <w:lang w:val="en-US"/>
        </w:rPr>
        <w:t>is correlated to</w:t>
      </w:r>
      <w:r w:rsidRPr="00051741">
        <w:rPr>
          <w:rFonts w:ascii="Times New Roman" w:hAnsi="Times New Roman"/>
          <w:sz w:val="20"/>
          <w:szCs w:val="20"/>
          <w:lang w:val="en-US"/>
        </w:rPr>
        <w:t xml:space="preserve"> a downslope decrease of the carbonate and organic matter contents </w:t>
      </w:r>
      <w:r>
        <w:rPr>
          <w:rFonts w:ascii="Times New Roman" w:hAnsi="Times New Roman"/>
          <w:sz w:val="20"/>
          <w:szCs w:val="20"/>
          <w:lang w:val="en-US"/>
        </w:rPr>
        <w:t>and</w:t>
      </w:r>
      <w:r w:rsidRPr="00051741">
        <w:rPr>
          <w:rFonts w:ascii="Times New Roman" w:hAnsi="Times New Roman"/>
          <w:sz w:val="20"/>
          <w:szCs w:val="20"/>
          <w:lang w:val="en-US"/>
        </w:rPr>
        <w:t xml:space="preserve"> a downslope evolution of soil colour from brown (SSC1) to reddish-brown (SSC2) to strong brown (SSC3 &amp; 4)</w:t>
      </w:r>
      <w:r>
        <w:rPr>
          <w:rFonts w:ascii="Times New Roman" w:hAnsi="Times New Roman"/>
          <w:sz w:val="20"/>
          <w:szCs w:val="20"/>
          <w:lang w:val="en-US"/>
        </w:rPr>
        <w:t>. Free iron content is low for SSC1,</w:t>
      </w:r>
      <w:r w:rsidRPr="00C93591">
        <w:rPr>
          <w:rFonts w:ascii="Times New Roman" w:hAnsi="Times New Roman"/>
          <w:sz w:val="20"/>
          <w:szCs w:val="20"/>
          <w:lang w:val="en-US"/>
        </w:rPr>
        <w:t xml:space="preserve"> </w:t>
      </w:r>
      <w:r>
        <w:rPr>
          <w:rFonts w:ascii="Times New Roman" w:hAnsi="Times New Roman"/>
          <w:sz w:val="20"/>
          <w:szCs w:val="20"/>
          <w:lang w:val="en-US"/>
        </w:rPr>
        <w:t>SSC3 and SSC4 and higher for SSC2.</w:t>
      </w:r>
    </w:p>
    <w:p w:rsidR="00373489" w:rsidRDefault="00373489" w:rsidP="005C4CDF">
      <w:pPr>
        <w:spacing w:before="120" w:after="120" w:line="240" w:lineRule="auto"/>
        <w:jc w:val="both"/>
        <w:rPr>
          <w:rFonts w:ascii="Times New Roman" w:hAnsi="Times New Roman"/>
          <w:sz w:val="20"/>
          <w:szCs w:val="20"/>
          <w:lang w:val="en-GB"/>
        </w:rPr>
      </w:pPr>
      <w:r w:rsidRPr="00051741">
        <w:rPr>
          <w:rFonts w:ascii="Times New Roman" w:hAnsi="Times New Roman"/>
          <w:sz w:val="20"/>
          <w:szCs w:val="20"/>
          <w:lang w:val="en-GB"/>
        </w:rPr>
        <w:t>The auger holes and soil pits dug into the different SSC</w:t>
      </w:r>
      <w:r>
        <w:rPr>
          <w:rFonts w:ascii="Times New Roman" w:hAnsi="Times New Roman"/>
          <w:sz w:val="20"/>
          <w:szCs w:val="20"/>
          <w:lang w:val="en-GB"/>
        </w:rPr>
        <w:t>s</w:t>
      </w:r>
      <w:r w:rsidRPr="00051741">
        <w:rPr>
          <w:rFonts w:ascii="Times New Roman" w:hAnsi="Times New Roman"/>
          <w:sz w:val="20"/>
          <w:szCs w:val="20"/>
          <w:lang w:val="en-GB"/>
        </w:rPr>
        <w:t xml:space="preserve"> </w:t>
      </w:r>
      <w:r>
        <w:rPr>
          <w:rFonts w:ascii="Times New Roman" w:hAnsi="Times New Roman"/>
          <w:sz w:val="20"/>
          <w:szCs w:val="20"/>
          <w:lang w:val="en-GB"/>
        </w:rPr>
        <w:t>defined by</w:t>
      </w:r>
      <w:r w:rsidRPr="00051741">
        <w:rPr>
          <w:rFonts w:ascii="Times New Roman" w:hAnsi="Times New Roman"/>
          <w:sz w:val="20"/>
          <w:szCs w:val="20"/>
          <w:lang w:val="en-GB"/>
        </w:rPr>
        <w:t xml:space="preserve"> image process</w:t>
      </w:r>
      <w:r>
        <w:rPr>
          <w:rFonts w:ascii="Times New Roman" w:hAnsi="Times New Roman"/>
          <w:sz w:val="20"/>
          <w:szCs w:val="20"/>
          <w:lang w:val="en-GB"/>
        </w:rPr>
        <w:t>ing,</w:t>
      </w:r>
      <w:r w:rsidRPr="00051741">
        <w:rPr>
          <w:rFonts w:ascii="Times New Roman" w:hAnsi="Times New Roman"/>
          <w:sz w:val="20"/>
          <w:szCs w:val="20"/>
          <w:lang w:val="en-GB"/>
        </w:rPr>
        <w:t xml:space="preserve"> allow</w:t>
      </w:r>
      <w:r>
        <w:rPr>
          <w:rFonts w:ascii="Times New Roman" w:hAnsi="Times New Roman"/>
          <w:sz w:val="20"/>
          <w:szCs w:val="20"/>
          <w:lang w:val="en-GB"/>
        </w:rPr>
        <w:t xml:space="preserve"> distinguishing</w:t>
      </w:r>
      <w:r w:rsidRPr="00051741">
        <w:rPr>
          <w:rFonts w:ascii="Times New Roman" w:hAnsi="Times New Roman"/>
          <w:sz w:val="20"/>
          <w:szCs w:val="20"/>
          <w:lang w:val="en-GB"/>
        </w:rPr>
        <w:t xml:space="preserve"> four SSC</w:t>
      </w:r>
      <w:r>
        <w:rPr>
          <w:rFonts w:ascii="Times New Roman" w:hAnsi="Times New Roman"/>
          <w:sz w:val="20"/>
          <w:szCs w:val="20"/>
          <w:lang w:val="en-GB"/>
        </w:rPr>
        <w:t>s,</w:t>
      </w:r>
      <w:r w:rsidRPr="00051741">
        <w:rPr>
          <w:rFonts w:ascii="Times New Roman" w:hAnsi="Times New Roman"/>
          <w:sz w:val="20"/>
          <w:szCs w:val="20"/>
          <w:lang w:val="en-GB"/>
        </w:rPr>
        <w:t xml:space="preserve"> grouped into three soil </w:t>
      </w:r>
      <w:r>
        <w:rPr>
          <w:rFonts w:ascii="Times New Roman" w:hAnsi="Times New Roman"/>
          <w:sz w:val="20"/>
          <w:szCs w:val="20"/>
          <w:lang w:val="en-GB"/>
        </w:rPr>
        <w:t>types</w:t>
      </w:r>
      <w:r w:rsidRPr="00051741">
        <w:rPr>
          <w:rFonts w:ascii="Times New Roman" w:hAnsi="Times New Roman"/>
          <w:sz w:val="20"/>
          <w:szCs w:val="20"/>
          <w:lang w:val="en-GB"/>
        </w:rPr>
        <w:t>.</w:t>
      </w:r>
      <w:r>
        <w:rPr>
          <w:rFonts w:ascii="Times New Roman" w:hAnsi="Times New Roman"/>
          <w:sz w:val="20"/>
          <w:szCs w:val="20"/>
          <w:lang w:val="en-GB"/>
        </w:rPr>
        <w:t xml:space="preserve"> </w:t>
      </w:r>
      <w:r>
        <w:rPr>
          <w:rFonts w:ascii="Times New Roman" w:hAnsi="Times New Roman"/>
          <w:sz w:val="20"/>
          <w:szCs w:val="20"/>
          <w:lang w:val="en-US"/>
        </w:rPr>
        <w:t>SSC1 and SSC2 are</w:t>
      </w:r>
      <w:r w:rsidRPr="00051741">
        <w:rPr>
          <w:rFonts w:ascii="Times New Roman" w:hAnsi="Times New Roman"/>
          <w:sz w:val="20"/>
          <w:szCs w:val="20"/>
          <w:lang w:val="en-US"/>
        </w:rPr>
        <w:t xml:space="preserve"> defined as </w:t>
      </w:r>
      <w:r w:rsidR="00D12A55" w:rsidRPr="00D12A55">
        <w:rPr>
          <w:rFonts w:ascii="Times New Roman" w:hAnsi="Times New Roman"/>
          <w:caps/>
          <w:sz w:val="20"/>
          <w:szCs w:val="20"/>
          <w:lang w:val="en-US"/>
        </w:rPr>
        <w:t>Calcosol</w:t>
      </w:r>
      <w:r w:rsidRPr="00051741">
        <w:rPr>
          <w:rFonts w:ascii="Times New Roman" w:hAnsi="Times New Roman"/>
          <w:sz w:val="20"/>
          <w:szCs w:val="20"/>
          <w:lang w:val="en-US"/>
        </w:rPr>
        <w:t xml:space="preserve"> </w:t>
      </w:r>
      <w:r w:rsidRPr="00051741">
        <w:rPr>
          <w:rFonts w:ascii="Times New Roman" w:hAnsi="Times New Roman"/>
          <w:sz w:val="20"/>
          <w:szCs w:val="20"/>
          <w:lang w:val="en-GB"/>
        </w:rPr>
        <w:t xml:space="preserve">developed on </w:t>
      </w:r>
      <w:r>
        <w:rPr>
          <w:rFonts w:ascii="Times New Roman" w:hAnsi="Times New Roman"/>
          <w:sz w:val="20"/>
          <w:szCs w:val="20"/>
          <w:lang w:val="en-GB"/>
        </w:rPr>
        <w:t xml:space="preserve">Oxfordian </w:t>
      </w:r>
      <w:r w:rsidRPr="00051741">
        <w:rPr>
          <w:rFonts w:ascii="Times New Roman" w:hAnsi="Times New Roman"/>
          <w:sz w:val="20"/>
          <w:szCs w:val="20"/>
          <w:lang w:val="en-GB"/>
        </w:rPr>
        <w:t>marly-limestone</w:t>
      </w:r>
      <w:r>
        <w:rPr>
          <w:rFonts w:ascii="Times New Roman" w:hAnsi="Times New Roman"/>
          <w:sz w:val="20"/>
          <w:szCs w:val="20"/>
          <w:lang w:val="en-GB"/>
        </w:rPr>
        <w:t xml:space="preserve">s for SSC1 </w:t>
      </w:r>
      <w:r w:rsidRPr="00051741">
        <w:rPr>
          <w:rFonts w:ascii="Times New Roman" w:hAnsi="Times New Roman"/>
          <w:sz w:val="20"/>
          <w:szCs w:val="20"/>
          <w:lang w:val="en-GB"/>
        </w:rPr>
        <w:t xml:space="preserve">and </w:t>
      </w:r>
      <w:r>
        <w:rPr>
          <w:rFonts w:ascii="Times New Roman" w:hAnsi="Times New Roman"/>
          <w:sz w:val="20"/>
          <w:szCs w:val="20"/>
          <w:lang w:val="en-GB"/>
        </w:rPr>
        <w:t xml:space="preserve">Oxfordian cherty </w:t>
      </w:r>
      <w:r w:rsidRPr="00051741">
        <w:rPr>
          <w:rFonts w:ascii="Times New Roman" w:hAnsi="Times New Roman"/>
          <w:sz w:val="20"/>
          <w:szCs w:val="20"/>
          <w:lang w:val="en-GB"/>
        </w:rPr>
        <w:t>limestone</w:t>
      </w:r>
      <w:r>
        <w:rPr>
          <w:rFonts w:ascii="Times New Roman" w:hAnsi="Times New Roman"/>
          <w:sz w:val="20"/>
          <w:szCs w:val="20"/>
          <w:lang w:val="en-GB"/>
        </w:rPr>
        <w:t>s for SSC2.</w:t>
      </w:r>
      <w:r w:rsidRPr="00051741">
        <w:rPr>
          <w:rFonts w:ascii="Times New Roman" w:hAnsi="Times New Roman"/>
          <w:sz w:val="20"/>
          <w:szCs w:val="20"/>
          <w:lang w:val="en-GB"/>
        </w:rPr>
        <w:t xml:space="preserve"> </w:t>
      </w:r>
      <w:r>
        <w:rPr>
          <w:rFonts w:ascii="Times New Roman" w:hAnsi="Times New Roman"/>
          <w:sz w:val="20"/>
          <w:szCs w:val="20"/>
          <w:lang w:val="en-GB"/>
        </w:rPr>
        <w:t>Soil depth varies</w:t>
      </w:r>
      <w:r w:rsidRPr="00051741">
        <w:rPr>
          <w:rFonts w:ascii="Times New Roman" w:hAnsi="Times New Roman"/>
          <w:sz w:val="20"/>
          <w:szCs w:val="20"/>
          <w:lang w:val="en-GB"/>
        </w:rPr>
        <w:t xml:space="preserve"> from 40 to 150 cm. T</w:t>
      </w:r>
      <w:r>
        <w:rPr>
          <w:rFonts w:ascii="Times New Roman" w:hAnsi="Times New Roman"/>
          <w:sz w:val="20"/>
          <w:szCs w:val="20"/>
          <w:lang w:val="en-US"/>
        </w:rPr>
        <w:t>hey are characteris</w:t>
      </w:r>
      <w:r w:rsidRPr="00051741">
        <w:rPr>
          <w:rFonts w:ascii="Times New Roman" w:hAnsi="Times New Roman"/>
          <w:sz w:val="20"/>
          <w:szCs w:val="20"/>
          <w:lang w:val="en-US"/>
        </w:rPr>
        <w:t xml:space="preserve">ed </w:t>
      </w:r>
      <w:r>
        <w:rPr>
          <w:rFonts w:ascii="Times New Roman" w:hAnsi="Times New Roman"/>
          <w:sz w:val="20"/>
          <w:szCs w:val="20"/>
          <w:lang w:val="en-US"/>
        </w:rPr>
        <w:t xml:space="preserve">by </w:t>
      </w:r>
      <w:r w:rsidRPr="00051741">
        <w:rPr>
          <w:rFonts w:ascii="Times New Roman" w:hAnsi="Times New Roman"/>
          <w:sz w:val="20"/>
          <w:szCs w:val="20"/>
          <w:lang w:val="en-US"/>
        </w:rPr>
        <w:t>high gravel</w:t>
      </w:r>
      <w:r>
        <w:rPr>
          <w:rFonts w:ascii="Times New Roman" w:hAnsi="Times New Roman"/>
          <w:sz w:val="20"/>
          <w:szCs w:val="20"/>
          <w:lang w:val="en-US"/>
        </w:rPr>
        <w:t>,</w:t>
      </w:r>
      <w:r w:rsidRPr="00051741">
        <w:rPr>
          <w:rFonts w:ascii="Times New Roman" w:hAnsi="Times New Roman"/>
          <w:sz w:val="20"/>
          <w:szCs w:val="20"/>
          <w:lang w:val="en-US"/>
        </w:rPr>
        <w:t xml:space="preserve"> high carbonate and </w:t>
      </w:r>
      <w:r>
        <w:rPr>
          <w:rFonts w:ascii="Times New Roman" w:hAnsi="Times New Roman"/>
          <w:sz w:val="20"/>
          <w:szCs w:val="20"/>
          <w:lang w:val="en-US"/>
        </w:rPr>
        <w:t xml:space="preserve">high </w:t>
      </w:r>
      <w:r w:rsidRPr="00051741">
        <w:rPr>
          <w:rFonts w:ascii="Times New Roman" w:hAnsi="Times New Roman"/>
          <w:sz w:val="20"/>
          <w:szCs w:val="20"/>
          <w:lang w:val="en-US"/>
        </w:rPr>
        <w:t>organic contents. They differ ma</w:t>
      </w:r>
      <w:r>
        <w:rPr>
          <w:rFonts w:ascii="Times New Roman" w:hAnsi="Times New Roman"/>
          <w:sz w:val="20"/>
          <w:szCs w:val="20"/>
          <w:lang w:val="en-US"/>
        </w:rPr>
        <w:t>inly by their carbonate content and their</w:t>
      </w:r>
      <w:r w:rsidRPr="00051741">
        <w:rPr>
          <w:rFonts w:ascii="Times New Roman" w:hAnsi="Times New Roman"/>
          <w:sz w:val="20"/>
          <w:szCs w:val="20"/>
          <w:lang w:val="en-US"/>
        </w:rPr>
        <w:t xml:space="preserve"> texture (silt-loam to clay).</w:t>
      </w:r>
      <w:r>
        <w:rPr>
          <w:rFonts w:ascii="Times New Roman" w:hAnsi="Times New Roman"/>
          <w:sz w:val="20"/>
          <w:szCs w:val="20"/>
          <w:lang w:val="en-GB"/>
        </w:rPr>
        <w:t xml:space="preserve"> Downslope, w</w:t>
      </w:r>
      <w:r>
        <w:rPr>
          <w:rFonts w:ascii="Times New Roman" w:hAnsi="Times New Roman"/>
          <w:sz w:val="20"/>
          <w:szCs w:val="20"/>
          <w:lang w:val="en-US"/>
        </w:rPr>
        <w:t xml:space="preserve">e suggest that </w:t>
      </w:r>
      <w:r>
        <w:rPr>
          <w:rFonts w:ascii="Times New Roman" w:hAnsi="Times New Roman"/>
          <w:sz w:val="20"/>
          <w:szCs w:val="20"/>
          <w:lang w:val="en-GB"/>
        </w:rPr>
        <w:t>d</w:t>
      </w:r>
      <w:r w:rsidRPr="00051741">
        <w:rPr>
          <w:rFonts w:ascii="Times New Roman" w:hAnsi="Times New Roman"/>
          <w:sz w:val="20"/>
          <w:szCs w:val="20"/>
          <w:lang w:val="en-GB"/>
        </w:rPr>
        <w:t xml:space="preserve">ifference </w:t>
      </w:r>
      <w:r>
        <w:rPr>
          <w:rFonts w:ascii="Times New Roman" w:hAnsi="Times New Roman"/>
          <w:sz w:val="20"/>
          <w:szCs w:val="20"/>
          <w:lang w:val="en-GB"/>
        </w:rPr>
        <w:t>in</w:t>
      </w:r>
      <w:r w:rsidRPr="00051741">
        <w:rPr>
          <w:rFonts w:ascii="Times New Roman" w:hAnsi="Times New Roman"/>
          <w:sz w:val="20"/>
          <w:szCs w:val="20"/>
          <w:lang w:val="en-GB"/>
        </w:rPr>
        <w:t xml:space="preserve"> reflectance values between </w:t>
      </w:r>
      <w:r>
        <w:rPr>
          <w:rFonts w:ascii="Times New Roman" w:hAnsi="Times New Roman"/>
          <w:sz w:val="20"/>
          <w:szCs w:val="20"/>
          <w:lang w:val="en-GB"/>
        </w:rPr>
        <w:t>SSC3 and SSC4</w:t>
      </w:r>
      <w:r w:rsidRPr="00051741">
        <w:rPr>
          <w:rFonts w:ascii="Times New Roman" w:hAnsi="Times New Roman"/>
          <w:sz w:val="20"/>
          <w:szCs w:val="20"/>
          <w:lang w:val="en-GB"/>
        </w:rPr>
        <w:t xml:space="preserve"> re</w:t>
      </w:r>
      <w:r>
        <w:rPr>
          <w:rFonts w:ascii="Times New Roman" w:hAnsi="Times New Roman"/>
          <w:sz w:val="20"/>
          <w:szCs w:val="20"/>
          <w:lang w:val="en-GB"/>
        </w:rPr>
        <w:t xml:space="preserve">flects two management practices. All the area is covered by tertiary alterites composed of chert clays spreading. On this formation, </w:t>
      </w:r>
      <w:r>
        <w:rPr>
          <w:rFonts w:ascii="Times New Roman" w:hAnsi="Times New Roman"/>
          <w:sz w:val="20"/>
          <w:szCs w:val="20"/>
          <w:lang w:val="en-US"/>
        </w:rPr>
        <w:t>soils are a deep</w:t>
      </w:r>
      <w:r w:rsidRPr="00051741">
        <w:rPr>
          <w:rFonts w:ascii="Times New Roman" w:hAnsi="Times New Roman"/>
          <w:sz w:val="20"/>
          <w:szCs w:val="20"/>
          <w:lang w:val="en-US"/>
        </w:rPr>
        <w:t xml:space="preserve"> </w:t>
      </w:r>
      <w:r w:rsidR="00D12A55" w:rsidRPr="00D12A55">
        <w:rPr>
          <w:rFonts w:ascii="Times New Roman" w:hAnsi="Times New Roman"/>
          <w:caps/>
          <w:sz w:val="20"/>
          <w:szCs w:val="20"/>
          <w:lang w:val="en-US"/>
        </w:rPr>
        <w:t>Luvisol</w:t>
      </w:r>
      <w:r>
        <w:rPr>
          <w:rFonts w:ascii="Times New Roman" w:hAnsi="Times New Roman"/>
          <w:sz w:val="20"/>
          <w:szCs w:val="20"/>
          <w:lang w:val="en-US"/>
        </w:rPr>
        <w:t xml:space="preserve"> </w:t>
      </w:r>
      <w:r w:rsidRPr="00051741">
        <w:rPr>
          <w:rFonts w:ascii="Times New Roman" w:hAnsi="Times New Roman"/>
          <w:sz w:val="20"/>
          <w:szCs w:val="20"/>
          <w:lang w:val="en-GB"/>
        </w:rPr>
        <w:t xml:space="preserve">(&gt;160 cm) deposed on </w:t>
      </w:r>
      <w:r>
        <w:rPr>
          <w:rFonts w:ascii="Times New Roman" w:hAnsi="Times New Roman"/>
          <w:sz w:val="20"/>
          <w:szCs w:val="20"/>
          <w:lang w:val="en-GB"/>
        </w:rPr>
        <w:t xml:space="preserve">Callovo-oxfordian </w:t>
      </w:r>
      <w:r w:rsidRPr="00051741">
        <w:rPr>
          <w:rFonts w:ascii="Times New Roman" w:hAnsi="Times New Roman"/>
          <w:sz w:val="20"/>
          <w:szCs w:val="20"/>
          <w:lang w:val="en-GB"/>
        </w:rPr>
        <w:t>limeston</w:t>
      </w:r>
      <w:r>
        <w:rPr>
          <w:rFonts w:ascii="Times New Roman" w:hAnsi="Times New Roman"/>
          <w:sz w:val="20"/>
          <w:szCs w:val="20"/>
          <w:lang w:val="en-GB"/>
        </w:rPr>
        <w:t xml:space="preserve">es in the middle of the slope. </w:t>
      </w:r>
      <w:r w:rsidRPr="00051741">
        <w:rPr>
          <w:rFonts w:ascii="Times New Roman" w:hAnsi="Times New Roman"/>
          <w:sz w:val="20"/>
          <w:szCs w:val="20"/>
          <w:lang w:val="en-US"/>
        </w:rPr>
        <w:t>They are characterized by a clay-loam texture, a high stoniness</w:t>
      </w:r>
      <w:r>
        <w:rPr>
          <w:rFonts w:ascii="Times New Roman" w:hAnsi="Times New Roman"/>
          <w:sz w:val="20"/>
          <w:szCs w:val="20"/>
          <w:lang w:val="en-US"/>
        </w:rPr>
        <w:t xml:space="preserve"> and very low carbonate content</w:t>
      </w:r>
      <w:r w:rsidRPr="00051741">
        <w:rPr>
          <w:rFonts w:ascii="Times New Roman" w:hAnsi="Times New Roman"/>
          <w:sz w:val="20"/>
          <w:szCs w:val="20"/>
          <w:lang w:val="en-US"/>
        </w:rPr>
        <w:t>.</w:t>
      </w:r>
      <w:r>
        <w:rPr>
          <w:rFonts w:ascii="Times New Roman" w:hAnsi="Times New Roman"/>
          <w:sz w:val="20"/>
          <w:szCs w:val="20"/>
          <w:lang w:val="en-GB"/>
        </w:rPr>
        <w:t xml:space="preserve"> Around the D974, chert clays layer is thinner, soils are </w:t>
      </w:r>
      <w:r w:rsidR="00D12A55" w:rsidRPr="00D12A55">
        <w:rPr>
          <w:rFonts w:ascii="Times New Roman" w:hAnsi="Times New Roman"/>
          <w:caps/>
          <w:sz w:val="20"/>
          <w:szCs w:val="20"/>
          <w:lang w:val="en-GB"/>
        </w:rPr>
        <w:t>Calcosol</w:t>
      </w:r>
      <w:r>
        <w:rPr>
          <w:rFonts w:ascii="Times New Roman" w:hAnsi="Times New Roman"/>
          <w:sz w:val="20"/>
          <w:szCs w:val="20"/>
          <w:lang w:val="en-GB"/>
        </w:rPr>
        <w:t xml:space="preserve"> developed</w:t>
      </w:r>
      <w:r w:rsidRPr="00051741">
        <w:rPr>
          <w:rFonts w:ascii="Times New Roman" w:hAnsi="Times New Roman"/>
          <w:sz w:val="20"/>
          <w:szCs w:val="20"/>
          <w:lang w:val="en-GB"/>
        </w:rPr>
        <w:t xml:space="preserve"> on </w:t>
      </w:r>
      <w:r>
        <w:rPr>
          <w:rFonts w:ascii="Times New Roman" w:hAnsi="Times New Roman"/>
          <w:sz w:val="20"/>
          <w:szCs w:val="20"/>
          <w:lang w:val="en-GB"/>
        </w:rPr>
        <w:t xml:space="preserve">tertiary </w:t>
      </w:r>
      <w:r w:rsidRPr="00051741">
        <w:rPr>
          <w:rFonts w:ascii="Times New Roman" w:hAnsi="Times New Roman"/>
          <w:sz w:val="20"/>
          <w:szCs w:val="20"/>
          <w:lang w:val="en-GB"/>
        </w:rPr>
        <w:t>marls</w:t>
      </w:r>
      <w:r>
        <w:rPr>
          <w:rFonts w:ascii="Times New Roman" w:hAnsi="Times New Roman"/>
          <w:sz w:val="20"/>
          <w:szCs w:val="20"/>
          <w:lang w:val="en-US"/>
        </w:rPr>
        <w:t>, characterised by low stoniness and low organic matter content, and a high carbonate and free iron contents, excepted in topsoil surface where carbonate content is null.</w:t>
      </w:r>
    </w:p>
    <w:p w:rsidR="00373489" w:rsidRDefault="00373489" w:rsidP="005C4CDF">
      <w:pPr>
        <w:spacing w:before="120" w:after="120" w:line="240" w:lineRule="auto"/>
        <w:jc w:val="both"/>
        <w:rPr>
          <w:rFonts w:ascii="Times New Roman" w:hAnsi="Times New Roman"/>
          <w:sz w:val="20"/>
          <w:szCs w:val="20"/>
          <w:lang w:val="en-US"/>
        </w:rPr>
      </w:pPr>
      <w:r>
        <w:rPr>
          <w:rFonts w:ascii="Times New Roman" w:hAnsi="Times New Roman"/>
          <w:sz w:val="20"/>
          <w:szCs w:val="20"/>
          <w:lang w:val="en-GB"/>
        </w:rPr>
        <w:lastRenderedPageBreak/>
        <w:t xml:space="preserve">The acquisition of a 2D apparent resistivity profile allows mapping changes in lithology along the hillslope (Figure 3). The electrical profile combined with punctual field outcrops allow to propose a geological model of the Corton hillslope that the upper slope is dominated by marl beds alternating with Oxfordian limestones. The middle slope is constituted by Callovian limestones with high resistivity values. These limestones are covered downslope by </w:t>
      </w:r>
      <w:r>
        <w:rPr>
          <w:rFonts w:ascii="Times New Roman" w:hAnsi="Times New Roman"/>
          <w:sz w:val="20"/>
          <w:szCs w:val="20"/>
          <w:lang w:val="en-US"/>
        </w:rPr>
        <w:t>tertiary alterites</w:t>
      </w:r>
      <w:r w:rsidRPr="00051741">
        <w:rPr>
          <w:rFonts w:ascii="Times New Roman" w:hAnsi="Times New Roman"/>
          <w:sz w:val="20"/>
          <w:szCs w:val="20"/>
          <w:lang w:val="en-US"/>
        </w:rPr>
        <w:t xml:space="preserve"> </w:t>
      </w:r>
      <w:r>
        <w:rPr>
          <w:rFonts w:ascii="Times New Roman" w:hAnsi="Times New Roman"/>
          <w:sz w:val="20"/>
          <w:szCs w:val="20"/>
          <w:lang w:val="en-US"/>
        </w:rPr>
        <w:t>(</w:t>
      </w:r>
      <w:r w:rsidRPr="00051741">
        <w:rPr>
          <w:rFonts w:ascii="Times New Roman" w:hAnsi="Times New Roman"/>
          <w:sz w:val="20"/>
          <w:szCs w:val="20"/>
          <w:lang w:val="en-US"/>
        </w:rPr>
        <w:t>chert clays</w:t>
      </w:r>
      <w:r>
        <w:rPr>
          <w:rFonts w:ascii="Times New Roman" w:hAnsi="Times New Roman"/>
          <w:sz w:val="20"/>
          <w:szCs w:val="20"/>
          <w:lang w:val="en-US"/>
        </w:rPr>
        <w:t xml:space="preserve"> spreading). In the downslope, tertiary lacustrine marls covering Bathonian limestones</w:t>
      </w:r>
      <w:r w:rsidRPr="00445279">
        <w:rPr>
          <w:rFonts w:ascii="Times New Roman" w:hAnsi="Times New Roman"/>
          <w:sz w:val="20"/>
          <w:szCs w:val="20"/>
          <w:lang w:val="en-US"/>
        </w:rPr>
        <w:t xml:space="preserve"> </w:t>
      </w:r>
      <w:r w:rsidRPr="00660B58">
        <w:rPr>
          <w:rFonts w:ascii="Times New Roman" w:hAnsi="Times New Roman"/>
          <w:sz w:val="20"/>
          <w:szCs w:val="20"/>
          <w:lang w:val="en-US"/>
        </w:rPr>
        <w:t>extend</w:t>
      </w:r>
      <w:r>
        <w:rPr>
          <w:rFonts w:ascii="Times New Roman" w:hAnsi="Times New Roman"/>
          <w:sz w:val="20"/>
          <w:szCs w:val="20"/>
          <w:lang w:val="en-US"/>
        </w:rPr>
        <w:t>.</w:t>
      </w:r>
    </w:p>
    <w:p w:rsidR="00373489" w:rsidRDefault="00373489" w:rsidP="00660B58">
      <w:pPr>
        <w:spacing w:before="120" w:after="120" w:line="240" w:lineRule="auto"/>
        <w:jc w:val="both"/>
        <w:rPr>
          <w:rFonts w:ascii="Times New Roman" w:hAnsi="Times New Roman"/>
          <w:sz w:val="20"/>
          <w:szCs w:val="20"/>
          <w:lang w:val="en-US"/>
        </w:rPr>
      </w:pPr>
      <w:r>
        <w:rPr>
          <w:rFonts w:ascii="Times New Roman" w:hAnsi="Times New Roman"/>
          <w:sz w:val="20"/>
          <w:szCs w:val="20"/>
          <w:lang w:val="en-US"/>
        </w:rPr>
        <w:t xml:space="preserve">Our results show that each soil surface class defined by image analyses are characterised by their own </w:t>
      </w:r>
      <w:r w:rsidRPr="00660B58">
        <w:rPr>
          <w:rFonts w:ascii="Times New Roman" w:hAnsi="Times New Roman"/>
          <w:sz w:val="20"/>
          <w:szCs w:val="20"/>
          <w:lang w:val="en-US"/>
        </w:rPr>
        <w:t>physic</w:t>
      </w:r>
      <w:r>
        <w:rPr>
          <w:rFonts w:ascii="Times New Roman" w:hAnsi="Times New Roman"/>
          <w:sz w:val="20"/>
          <w:szCs w:val="20"/>
          <w:lang w:val="en-US"/>
        </w:rPr>
        <w:t>o</w:t>
      </w:r>
      <w:r w:rsidRPr="00660B58">
        <w:rPr>
          <w:rFonts w:ascii="Times New Roman" w:hAnsi="Times New Roman"/>
          <w:sz w:val="20"/>
          <w:szCs w:val="20"/>
          <w:lang w:val="en-US"/>
        </w:rPr>
        <w:t>-</w:t>
      </w:r>
      <w:r>
        <w:rPr>
          <w:rFonts w:ascii="Times New Roman" w:hAnsi="Times New Roman"/>
          <w:sz w:val="20"/>
          <w:szCs w:val="20"/>
          <w:lang w:val="en-US"/>
        </w:rPr>
        <w:t xml:space="preserve">chemical properties. The use of aerial image in the visible domain allow distinguishing </w:t>
      </w:r>
      <w:r w:rsidRPr="00ED3FD1">
        <w:rPr>
          <w:rFonts w:ascii="Times New Roman" w:hAnsi="Times New Roman"/>
          <w:sz w:val="20"/>
          <w:szCs w:val="20"/>
          <w:lang w:val="en-US"/>
        </w:rPr>
        <w:t>fine differences of textural, mineralogical and agricultural</w:t>
      </w:r>
      <w:r w:rsidRPr="00552C88">
        <w:rPr>
          <w:lang w:val="en-GB"/>
        </w:rPr>
        <w:t xml:space="preserve"> </w:t>
      </w:r>
      <w:r w:rsidRPr="00ED3FD1">
        <w:rPr>
          <w:rFonts w:ascii="Times New Roman" w:hAnsi="Times New Roman"/>
          <w:sz w:val="20"/>
          <w:szCs w:val="20"/>
          <w:lang w:val="en-US"/>
        </w:rPr>
        <w:t>management of the soil surface. This method may be used to identify both abrupt changes (agricultural practices) continuous evolution (related to surface sediment dynamic) and changes of soil composition (related to substrat</w:t>
      </w:r>
      <w:r>
        <w:rPr>
          <w:rFonts w:ascii="Times New Roman" w:hAnsi="Times New Roman"/>
          <w:sz w:val="20"/>
          <w:szCs w:val="20"/>
          <w:lang w:val="en-US"/>
        </w:rPr>
        <w:t>e</w:t>
      </w:r>
      <w:r w:rsidRPr="00ED3FD1">
        <w:rPr>
          <w:rFonts w:ascii="Times New Roman" w:hAnsi="Times New Roman"/>
          <w:sz w:val="20"/>
          <w:szCs w:val="20"/>
          <w:lang w:val="en-US"/>
        </w:rPr>
        <w:t>).</w:t>
      </w:r>
      <w:r>
        <w:rPr>
          <w:rFonts w:ascii="Times New Roman" w:hAnsi="Times New Roman"/>
          <w:sz w:val="20"/>
          <w:szCs w:val="20"/>
          <w:lang w:val="en-US"/>
        </w:rPr>
        <w:t xml:space="preserve"> </w:t>
      </w:r>
    </w:p>
    <w:p w:rsidR="00373489" w:rsidRDefault="00373489" w:rsidP="00660B58">
      <w:pPr>
        <w:spacing w:before="120" w:after="120" w:line="240" w:lineRule="auto"/>
        <w:jc w:val="both"/>
        <w:rPr>
          <w:rFonts w:ascii="Times New Roman" w:hAnsi="Times New Roman"/>
          <w:sz w:val="20"/>
          <w:szCs w:val="20"/>
          <w:lang w:val="en-US"/>
        </w:rPr>
      </w:pPr>
      <w:r>
        <w:rPr>
          <w:rFonts w:ascii="Times New Roman" w:hAnsi="Times New Roman"/>
          <w:sz w:val="20"/>
          <w:szCs w:val="20"/>
          <w:lang w:val="en-US"/>
        </w:rPr>
        <w:t xml:space="preserve">But also, our work shows that the soil distribution in the Aloxe-Corton vineyards evolves according to the “topolithoséquence” model proposed by Mériaux (1981). This model suggests that the soil distribution in the hillslopes depends on geological substratum and topography. The AOC delimitation (Appellation d’Origine Contrôlée) </w:t>
      </w:r>
      <w:r w:rsidR="00865985">
        <w:rPr>
          <w:rFonts w:ascii="Times New Roman" w:hAnsi="Times New Roman"/>
          <w:sz w:val="20"/>
          <w:szCs w:val="20"/>
          <w:lang w:val="en-US"/>
        </w:rPr>
        <w:t>draped</w:t>
      </w:r>
      <w:r>
        <w:rPr>
          <w:rFonts w:ascii="Times New Roman" w:hAnsi="Times New Roman"/>
          <w:sz w:val="20"/>
          <w:szCs w:val="20"/>
          <w:lang w:val="en-US"/>
        </w:rPr>
        <w:t xml:space="preserve"> on the soil map present on the Figure 4, show that soil is an important factor in terroir diversity. For example the limit between White Grand Cru and Red Grand Cru correspond to the change of lithology between a marly formation to a cherty limestone formation, or the limit between </w:t>
      </w:r>
      <w:r w:rsidR="00D12A55" w:rsidRPr="00D12A55">
        <w:rPr>
          <w:rFonts w:ascii="Times New Roman" w:hAnsi="Times New Roman"/>
          <w:caps/>
          <w:sz w:val="20"/>
          <w:szCs w:val="20"/>
          <w:lang w:val="en-US"/>
        </w:rPr>
        <w:t>Calcosol</w:t>
      </w:r>
      <w:r>
        <w:rPr>
          <w:rFonts w:ascii="Times New Roman" w:hAnsi="Times New Roman"/>
          <w:sz w:val="20"/>
          <w:szCs w:val="20"/>
          <w:lang w:val="en-US"/>
        </w:rPr>
        <w:t xml:space="preserve"> and </w:t>
      </w:r>
      <w:r w:rsidR="00D12A55" w:rsidRPr="00D12A55">
        <w:rPr>
          <w:rFonts w:ascii="Times New Roman" w:hAnsi="Times New Roman"/>
          <w:caps/>
          <w:sz w:val="20"/>
          <w:szCs w:val="20"/>
          <w:lang w:val="en-US"/>
        </w:rPr>
        <w:t>Luvisol</w:t>
      </w:r>
      <w:r>
        <w:rPr>
          <w:rFonts w:ascii="Times New Roman" w:hAnsi="Times New Roman"/>
          <w:sz w:val="20"/>
          <w:szCs w:val="20"/>
          <w:lang w:val="en-US"/>
        </w:rPr>
        <w:t xml:space="preserve"> in downslope match the change of AOC Grand Cru and AOC Village.</w:t>
      </w:r>
    </w:p>
    <w:p w:rsidR="00373489" w:rsidRPr="00552C88" w:rsidRDefault="00373489" w:rsidP="009952D7">
      <w:pPr>
        <w:spacing w:before="120" w:after="120" w:line="240" w:lineRule="auto"/>
        <w:jc w:val="both"/>
        <w:rPr>
          <w:rFonts w:ascii="Times New Roman" w:hAnsi="Times New Roman"/>
          <w:sz w:val="20"/>
          <w:szCs w:val="20"/>
          <w:lang w:val="en-US"/>
        </w:rPr>
      </w:pPr>
      <w:r>
        <w:rPr>
          <w:rFonts w:ascii="Times New Roman" w:hAnsi="Times New Roman"/>
          <w:sz w:val="20"/>
          <w:szCs w:val="20"/>
          <w:lang w:val="en-US"/>
        </w:rPr>
        <w:t>Moreover, our results highlight the impacts of human activities on soil type and soil distribution. Some anthropogenic structures can influence soil diversification. The walls, roads, agricultural paths, are obstacles to sediment transfer on the hillslope and create sedimentation area in downslope of plots, leading to soil diversification (limit between SSC2 and SSC3). This approach highlight changes of agricultural management, as we can see in the downslope (Figure 2). Mapping soil management practices is important and must be take into account in terroir study, because some of these can modify physical soil properties (compaction) or chemical soil properties (amendment, grassing). These modifications resulting from management practices may eventually change the type of soil.</w:t>
      </w:r>
    </w:p>
    <w:p w:rsidR="00373489" w:rsidRDefault="00373489" w:rsidP="00BD4CA8">
      <w:pPr>
        <w:spacing w:before="120" w:after="120" w:line="240" w:lineRule="auto"/>
        <w:rPr>
          <w:rFonts w:ascii="Times New Roman" w:hAnsi="Times New Roman"/>
          <w:sz w:val="20"/>
          <w:szCs w:val="20"/>
          <w:lang w:val="en-GB"/>
        </w:rPr>
      </w:pPr>
      <w:r>
        <w:rPr>
          <w:rFonts w:ascii="Times New Roman" w:hAnsi="Times New Roman"/>
          <w:sz w:val="20"/>
          <w:szCs w:val="20"/>
          <w:lang w:val="en-GB"/>
        </w:rPr>
        <w:t>CONCLUSIONS</w:t>
      </w:r>
    </w:p>
    <w:p w:rsidR="00373489" w:rsidRDefault="00373489" w:rsidP="00BD4CA8">
      <w:pPr>
        <w:spacing w:before="120" w:after="120" w:line="240" w:lineRule="auto"/>
        <w:jc w:val="both"/>
        <w:rPr>
          <w:rFonts w:ascii="Times New Roman" w:hAnsi="Times New Roman"/>
          <w:sz w:val="20"/>
          <w:szCs w:val="20"/>
          <w:lang w:val="en-GB"/>
        </w:rPr>
      </w:pPr>
      <w:r w:rsidRPr="00BD4CA8">
        <w:rPr>
          <w:rFonts w:ascii="Times New Roman" w:hAnsi="Times New Roman"/>
          <w:sz w:val="20"/>
          <w:szCs w:val="20"/>
          <w:lang w:val="en-GB"/>
        </w:rPr>
        <w:t xml:space="preserve">This research presents a simple, highly efficient approach to map soil surface diversity at a high spatial resolution in Burgundy vineyards. This approach relies on the combination between very high resolution aerial </w:t>
      </w:r>
      <w:r>
        <w:rPr>
          <w:rFonts w:ascii="Times New Roman" w:hAnsi="Times New Roman"/>
          <w:sz w:val="20"/>
          <w:szCs w:val="20"/>
          <w:lang w:val="en-GB"/>
        </w:rPr>
        <w:t xml:space="preserve">and geophysical </w:t>
      </w:r>
      <w:r w:rsidRPr="00BD4CA8">
        <w:rPr>
          <w:rFonts w:ascii="Times New Roman" w:hAnsi="Times New Roman"/>
          <w:sz w:val="20"/>
          <w:szCs w:val="20"/>
          <w:lang w:val="en-GB"/>
        </w:rPr>
        <w:t>data at the hillslope scale and local observations. VHSR aerial image processing establishes a precise mapping of the spatial distribution of soil surfaces. This map associated with soil sampling is an interesting tool to define soil typology by physical and chemical characteristics.</w:t>
      </w:r>
      <w:r>
        <w:rPr>
          <w:rFonts w:ascii="Times New Roman" w:hAnsi="Times New Roman"/>
          <w:sz w:val="20"/>
          <w:szCs w:val="20"/>
          <w:lang w:val="en-GB"/>
        </w:rPr>
        <w:t xml:space="preserve"> Moreover, geophysical investigations allow characterizing geological substratum, which partly control soil distribution. </w:t>
      </w:r>
      <w:r w:rsidRPr="00BD4CA8">
        <w:rPr>
          <w:rFonts w:ascii="Times New Roman" w:hAnsi="Times New Roman"/>
          <w:sz w:val="20"/>
          <w:szCs w:val="20"/>
          <w:lang w:val="en-GB"/>
        </w:rPr>
        <w:t>By allowing the visualisation of soil distribution at a very high spatial resolution, this approach offers new insights and possibilities for documenting soil patterns and for exploring and predicting soil evolution through space and time on hillslopes, and so could be used for precision viticulture.</w:t>
      </w:r>
    </w:p>
    <w:p w:rsidR="00373489" w:rsidRDefault="00373489" w:rsidP="00151331">
      <w:pPr>
        <w:spacing w:before="120" w:after="120" w:line="240" w:lineRule="auto"/>
        <w:rPr>
          <w:rFonts w:ascii="Times New Roman" w:hAnsi="Times New Roman"/>
          <w:sz w:val="20"/>
          <w:szCs w:val="20"/>
          <w:lang w:val="en-GB"/>
        </w:rPr>
      </w:pPr>
      <w:r>
        <w:rPr>
          <w:rFonts w:ascii="Times New Roman" w:hAnsi="Times New Roman"/>
          <w:sz w:val="20"/>
          <w:szCs w:val="20"/>
          <w:lang w:val="en-GB"/>
        </w:rPr>
        <w:t>ACKNOWLEDGEMENTS</w:t>
      </w:r>
    </w:p>
    <w:p w:rsidR="00373489" w:rsidRPr="00FC2D2E" w:rsidRDefault="00373489" w:rsidP="00FC2D2E">
      <w:pPr>
        <w:pStyle w:val="Bibliographie1"/>
        <w:spacing w:before="120" w:after="120"/>
        <w:ind w:left="0" w:firstLine="0"/>
        <w:rPr>
          <w:sz w:val="20"/>
          <w:szCs w:val="20"/>
          <w:lang w:val="en-US"/>
        </w:rPr>
      </w:pPr>
      <w:r w:rsidRPr="00FC2D2E">
        <w:rPr>
          <w:sz w:val="20"/>
          <w:szCs w:val="20"/>
          <w:lang w:val="en-US"/>
        </w:rPr>
        <w:t>This work was made possible by the financial support of Burgundy regional council (CRB) and the inter-professional bureau of Burgundy vines (BIVB).</w:t>
      </w:r>
    </w:p>
    <w:p w:rsidR="00373489" w:rsidRDefault="00373489" w:rsidP="00151331">
      <w:pPr>
        <w:spacing w:before="120" w:after="120" w:line="240" w:lineRule="auto"/>
        <w:rPr>
          <w:rFonts w:ascii="Times New Roman" w:hAnsi="Times New Roman"/>
          <w:sz w:val="20"/>
          <w:szCs w:val="20"/>
          <w:lang w:val="en-GB"/>
        </w:rPr>
      </w:pPr>
      <w:r>
        <w:rPr>
          <w:rFonts w:ascii="Times New Roman" w:hAnsi="Times New Roman"/>
          <w:sz w:val="20"/>
          <w:szCs w:val="20"/>
          <w:lang w:val="en-GB"/>
        </w:rPr>
        <w:t>REFERENCES</w:t>
      </w:r>
    </w:p>
    <w:p w:rsidR="00373489" w:rsidRPr="001F00A1" w:rsidRDefault="00373489" w:rsidP="008A7F44">
      <w:pPr>
        <w:spacing w:before="120" w:after="120" w:line="240" w:lineRule="auto"/>
        <w:jc w:val="both"/>
        <w:rPr>
          <w:rFonts w:ascii="Times New Roman" w:hAnsi="Times New Roman"/>
          <w:sz w:val="20"/>
          <w:szCs w:val="20"/>
        </w:rPr>
      </w:pPr>
      <w:r w:rsidRPr="00AD32E7">
        <w:rPr>
          <w:rFonts w:ascii="Times New Roman" w:hAnsi="Times New Roman"/>
          <w:sz w:val="20"/>
          <w:szCs w:val="20"/>
          <w:lang w:val="en-GB"/>
        </w:rPr>
        <w:t xml:space="preserve">Corbane C., </w:t>
      </w:r>
      <w:r w:rsidRPr="00AD32E7">
        <w:rPr>
          <w:rFonts w:ascii="Times New Roman" w:hAnsi="Times New Roman"/>
          <w:sz w:val="20"/>
          <w:szCs w:val="20"/>
          <w:lang w:val="en-US"/>
        </w:rPr>
        <w:t>Raclot D., Jacob F., Albergel J., Andrieux P., 2008. Remote sensing of soil surface characteristics from a multiscale classification approach</w:t>
      </w:r>
      <w:r>
        <w:rPr>
          <w:rFonts w:ascii="Times New Roman" w:hAnsi="Times New Roman"/>
          <w:sz w:val="20"/>
          <w:szCs w:val="20"/>
          <w:lang w:val="en-US"/>
        </w:rPr>
        <w:t>.</w:t>
      </w:r>
      <w:r w:rsidRPr="00AD32E7">
        <w:rPr>
          <w:rFonts w:ascii="Times New Roman" w:hAnsi="Times New Roman"/>
          <w:sz w:val="20"/>
          <w:szCs w:val="20"/>
          <w:lang w:val="en-US"/>
        </w:rPr>
        <w:t xml:space="preserve"> </w:t>
      </w:r>
      <w:r w:rsidRPr="001F00A1">
        <w:rPr>
          <w:rFonts w:ascii="Times New Roman" w:hAnsi="Times New Roman"/>
          <w:sz w:val="20"/>
          <w:szCs w:val="20"/>
        </w:rPr>
        <w:t>Catena, 75, 308-318;</w:t>
      </w:r>
    </w:p>
    <w:p w:rsidR="00373489" w:rsidRPr="008A7F44" w:rsidRDefault="00373489" w:rsidP="008A7F44">
      <w:pPr>
        <w:spacing w:before="120" w:after="120" w:line="240" w:lineRule="auto"/>
        <w:jc w:val="both"/>
        <w:rPr>
          <w:rFonts w:ascii="Times New Roman" w:hAnsi="Times New Roman"/>
          <w:sz w:val="20"/>
          <w:szCs w:val="20"/>
          <w:lang w:val="en-US"/>
        </w:rPr>
      </w:pPr>
      <w:r w:rsidRPr="00BF6EFD">
        <w:rPr>
          <w:rFonts w:ascii="Times New Roman" w:hAnsi="Times New Roman"/>
          <w:sz w:val="20"/>
          <w:szCs w:val="20"/>
        </w:rPr>
        <w:t>Delacourt C., Allemand P., Jaud M.,</w:t>
      </w:r>
      <w:r>
        <w:rPr>
          <w:rFonts w:ascii="Times New Roman" w:hAnsi="Times New Roman"/>
          <w:sz w:val="20"/>
          <w:szCs w:val="20"/>
        </w:rPr>
        <w:t xml:space="preserve"> Grandjean P., Deschamps A., Ammann J., Cuq V., Suanez S., 2009. </w:t>
      </w:r>
      <w:r w:rsidRPr="008A7F44">
        <w:rPr>
          <w:rFonts w:ascii="Times New Roman" w:hAnsi="Times New Roman"/>
          <w:sz w:val="20"/>
          <w:szCs w:val="20"/>
          <w:lang w:val="en-US"/>
        </w:rPr>
        <w:t>DRELIO: An Unmanned Helicopter for Imaging Coastal Areas.</w:t>
      </w:r>
    </w:p>
    <w:p w:rsidR="00373489" w:rsidRPr="00654573" w:rsidRDefault="00373489" w:rsidP="008A7F44">
      <w:pPr>
        <w:spacing w:before="120" w:after="120" w:line="240" w:lineRule="auto"/>
        <w:jc w:val="both"/>
        <w:rPr>
          <w:rFonts w:ascii="Times New Roman" w:hAnsi="Times New Roman"/>
          <w:sz w:val="20"/>
          <w:szCs w:val="20"/>
        </w:rPr>
      </w:pPr>
      <w:r w:rsidRPr="008A7F44">
        <w:rPr>
          <w:rFonts w:ascii="Times New Roman" w:hAnsi="Times New Roman"/>
          <w:sz w:val="20"/>
          <w:szCs w:val="20"/>
          <w:lang w:val="en-US"/>
        </w:rPr>
        <w:t>Lok</w:t>
      </w:r>
      <w:r>
        <w:rPr>
          <w:rFonts w:ascii="Times New Roman" w:hAnsi="Times New Roman"/>
          <w:sz w:val="20"/>
          <w:szCs w:val="20"/>
          <w:lang w:val="en-US"/>
        </w:rPr>
        <w:t xml:space="preserve">e M.H., </w:t>
      </w:r>
      <w:r w:rsidRPr="008A7F44">
        <w:rPr>
          <w:rFonts w:ascii="Times New Roman" w:hAnsi="Times New Roman"/>
          <w:sz w:val="20"/>
          <w:szCs w:val="20"/>
          <w:lang w:val="en-US"/>
        </w:rPr>
        <w:t xml:space="preserve">2004. Tutorial: 2-D and 3-D </w:t>
      </w:r>
      <w:r>
        <w:rPr>
          <w:rFonts w:ascii="Times New Roman" w:hAnsi="Times New Roman"/>
          <w:sz w:val="20"/>
          <w:szCs w:val="20"/>
          <w:lang w:val="en-US"/>
        </w:rPr>
        <w:t xml:space="preserve">electrical imaging surveys. </w:t>
      </w:r>
      <w:r w:rsidRPr="00654573">
        <w:rPr>
          <w:rFonts w:ascii="Times New Roman" w:hAnsi="Times New Roman"/>
          <w:sz w:val="20"/>
          <w:szCs w:val="20"/>
        </w:rPr>
        <w:t>Personal notes, 1996-2004, revised the 26</w:t>
      </w:r>
      <w:r w:rsidRPr="00654573">
        <w:rPr>
          <w:rFonts w:ascii="Times New Roman" w:hAnsi="Times New Roman"/>
          <w:sz w:val="20"/>
          <w:szCs w:val="20"/>
          <w:vertAlign w:val="superscript"/>
        </w:rPr>
        <w:t>th</w:t>
      </w:r>
      <w:r w:rsidRPr="00654573">
        <w:rPr>
          <w:rFonts w:ascii="Times New Roman" w:hAnsi="Times New Roman"/>
          <w:sz w:val="20"/>
          <w:szCs w:val="20"/>
        </w:rPr>
        <w:t xml:space="preserve"> July 2004, 128 p;</w:t>
      </w:r>
    </w:p>
    <w:p w:rsidR="00373489" w:rsidRPr="005311D2" w:rsidRDefault="00373489" w:rsidP="008A7F44">
      <w:pPr>
        <w:spacing w:before="120" w:after="120" w:line="240" w:lineRule="auto"/>
        <w:jc w:val="both"/>
        <w:rPr>
          <w:rFonts w:ascii="Times New Roman" w:hAnsi="Times New Roman"/>
          <w:sz w:val="20"/>
          <w:szCs w:val="20"/>
        </w:rPr>
      </w:pPr>
      <w:r w:rsidRPr="005311D2">
        <w:rPr>
          <w:rFonts w:ascii="Times New Roman" w:hAnsi="Times New Roman"/>
          <w:sz w:val="20"/>
          <w:szCs w:val="20"/>
        </w:rPr>
        <w:t>Mériaux S., Chrétien J., Vermi P.,</w:t>
      </w:r>
      <w:r>
        <w:rPr>
          <w:rFonts w:ascii="Times New Roman" w:hAnsi="Times New Roman"/>
          <w:sz w:val="20"/>
          <w:szCs w:val="20"/>
        </w:rPr>
        <w:t xml:space="preserve"> Leneuf N., 1981. La Côte viticole. Ses sols et ses crus. Bulletin scientifique bourguignon, 34, 17-40;</w:t>
      </w:r>
    </w:p>
    <w:p w:rsidR="00373489" w:rsidRDefault="00373489" w:rsidP="008A7F44">
      <w:pPr>
        <w:spacing w:before="120" w:after="120" w:line="240" w:lineRule="auto"/>
        <w:jc w:val="both"/>
        <w:rPr>
          <w:rFonts w:ascii="Times New Roman" w:hAnsi="Times New Roman"/>
          <w:sz w:val="20"/>
          <w:szCs w:val="20"/>
        </w:rPr>
      </w:pPr>
      <w:r w:rsidRPr="005311D2">
        <w:rPr>
          <w:rFonts w:ascii="Times New Roman" w:hAnsi="Times New Roman"/>
          <w:sz w:val="20"/>
          <w:szCs w:val="20"/>
        </w:rPr>
        <w:t xml:space="preserve">Rat P., 2006. </w:t>
      </w:r>
      <w:r w:rsidRPr="00F620F3">
        <w:rPr>
          <w:rFonts w:ascii="Times New Roman" w:hAnsi="Times New Roman"/>
          <w:sz w:val="20"/>
          <w:szCs w:val="20"/>
        </w:rPr>
        <w:t xml:space="preserve">Guide géologique Bourgogne Morvan. </w:t>
      </w:r>
      <w:r>
        <w:rPr>
          <w:rFonts w:ascii="Times New Roman" w:hAnsi="Times New Roman"/>
          <w:sz w:val="20"/>
          <w:szCs w:val="20"/>
        </w:rPr>
        <w:t>Dunod, 2</w:t>
      </w:r>
      <w:r w:rsidRPr="00F620F3">
        <w:rPr>
          <w:rFonts w:ascii="Times New Roman" w:hAnsi="Times New Roman"/>
          <w:sz w:val="20"/>
          <w:szCs w:val="20"/>
          <w:vertAlign w:val="superscript"/>
        </w:rPr>
        <w:t>e</w:t>
      </w:r>
      <w:r>
        <w:rPr>
          <w:rFonts w:ascii="Times New Roman" w:hAnsi="Times New Roman"/>
          <w:sz w:val="20"/>
          <w:szCs w:val="20"/>
        </w:rPr>
        <w:t xml:space="preserve"> édition,</w:t>
      </w:r>
      <w:r w:rsidRPr="00445279">
        <w:rPr>
          <w:rFonts w:ascii="Times New Roman" w:hAnsi="Times New Roman"/>
          <w:sz w:val="20"/>
          <w:szCs w:val="20"/>
        </w:rPr>
        <w:t xml:space="preserve"> </w:t>
      </w:r>
      <w:r>
        <w:rPr>
          <w:rFonts w:ascii="Times New Roman" w:hAnsi="Times New Roman"/>
          <w:sz w:val="20"/>
          <w:szCs w:val="20"/>
        </w:rPr>
        <w:t>216 p;</w:t>
      </w:r>
    </w:p>
    <w:p w:rsidR="00373489" w:rsidRDefault="00D12A55" w:rsidP="008A7F44">
      <w:pPr>
        <w:spacing w:before="120" w:after="120" w:line="240" w:lineRule="auto"/>
        <w:jc w:val="both"/>
        <w:rPr>
          <w:rFonts w:ascii="Times New Roman" w:hAnsi="Times New Roman"/>
          <w:sz w:val="20"/>
          <w:szCs w:val="20"/>
          <w:lang w:val="en-US"/>
        </w:rPr>
      </w:pPr>
      <w:r w:rsidRPr="00382817">
        <w:rPr>
          <w:rFonts w:ascii="Times New Roman" w:hAnsi="Times New Roman"/>
          <w:sz w:val="20"/>
          <w:szCs w:val="20"/>
        </w:rPr>
        <w:t xml:space="preserve">Wassenaar T., Andrieux P., Baret F., Robbez-Masson J-M., 2005. </w:t>
      </w:r>
      <w:r w:rsidR="00373489" w:rsidRPr="008E6B75">
        <w:rPr>
          <w:rFonts w:ascii="Times New Roman" w:hAnsi="Times New Roman"/>
          <w:sz w:val="20"/>
          <w:szCs w:val="20"/>
          <w:lang w:val="en-US"/>
        </w:rPr>
        <w:t>Sunlit soil surface extraction from remotely sensed imagery of perennial, discontinuous crop areas</w:t>
      </w:r>
      <w:r w:rsidR="00373489">
        <w:rPr>
          <w:rFonts w:ascii="Times New Roman" w:hAnsi="Times New Roman"/>
          <w:sz w:val="20"/>
          <w:szCs w:val="20"/>
          <w:lang w:val="en-US"/>
        </w:rPr>
        <w:t xml:space="preserve"> the case of Mediterranean vineyards. Catena, 62, 94-110;</w:t>
      </w:r>
    </w:p>
    <w:p w:rsidR="00373489" w:rsidRDefault="00373489">
      <w:pPr>
        <w:rPr>
          <w:rFonts w:ascii="Times New Roman" w:hAnsi="Times New Roman"/>
          <w:sz w:val="20"/>
          <w:szCs w:val="20"/>
          <w:lang w:val="en-US"/>
        </w:rPr>
      </w:pPr>
      <w:r>
        <w:rPr>
          <w:rFonts w:ascii="Times New Roman" w:hAnsi="Times New Roman"/>
          <w:sz w:val="20"/>
          <w:szCs w:val="20"/>
          <w:lang w:val="en-US"/>
        </w:rPr>
        <w:br w:type="page"/>
      </w:r>
    </w:p>
    <w:p w:rsidR="00373489" w:rsidRDefault="00161E2F" w:rsidP="00DE4913">
      <w:pPr>
        <w:keepNext/>
        <w:spacing w:before="120" w:after="120" w:line="240" w:lineRule="auto"/>
        <w:jc w:val="center"/>
      </w:pPr>
      <w:r>
        <w:rPr>
          <w:rFonts w:ascii="Times New Roman" w:hAnsi="Times New Roman"/>
          <w:noProof/>
          <w:sz w:val="20"/>
          <w:szCs w:val="20"/>
          <w:lang w:eastAsia="fr-FR"/>
        </w:rPr>
        <w:drawing>
          <wp:inline distT="0" distB="0" distL="0" distR="0">
            <wp:extent cx="5177790" cy="2078355"/>
            <wp:effectExtent l="19050" t="0" r="3810" b="0"/>
            <wp:docPr id="1" name="Image 1" descr="Figure 1 AC Drone + TH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igure 1 AC Drone + THRS.jpg"/>
                    <pic:cNvPicPr>
                      <a:picLocks noChangeAspect="1" noChangeArrowheads="1"/>
                    </pic:cNvPicPr>
                  </pic:nvPicPr>
                  <pic:blipFill>
                    <a:blip r:embed="rId5"/>
                    <a:srcRect/>
                    <a:stretch>
                      <a:fillRect/>
                    </a:stretch>
                  </pic:blipFill>
                  <pic:spPr bwMode="auto">
                    <a:xfrm>
                      <a:off x="0" y="0"/>
                      <a:ext cx="5177790" cy="2078355"/>
                    </a:xfrm>
                    <a:prstGeom prst="rect">
                      <a:avLst/>
                    </a:prstGeom>
                    <a:noFill/>
                    <a:ln w="9525">
                      <a:noFill/>
                      <a:miter lim="800000"/>
                      <a:headEnd/>
                      <a:tailEnd/>
                    </a:ln>
                  </pic:spPr>
                </pic:pic>
              </a:graphicData>
            </a:graphic>
          </wp:inline>
        </w:drawing>
      </w:r>
    </w:p>
    <w:p w:rsidR="00373489" w:rsidRDefault="00373489" w:rsidP="00006A29">
      <w:pPr>
        <w:pStyle w:val="Lgende"/>
        <w:spacing w:before="120" w:after="120"/>
        <w:rPr>
          <w:rFonts w:ascii="Times New Roman" w:hAnsi="Times New Roman"/>
          <w:b w:val="0"/>
          <w:color w:val="auto"/>
          <w:sz w:val="20"/>
          <w:szCs w:val="20"/>
          <w:lang w:val="en-GB"/>
        </w:rPr>
      </w:pPr>
      <w:r w:rsidRPr="00006A29">
        <w:rPr>
          <w:rFonts w:ascii="Times New Roman" w:hAnsi="Times New Roman"/>
          <w:b w:val="0"/>
          <w:color w:val="auto"/>
          <w:sz w:val="20"/>
          <w:szCs w:val="20"/>
          <w:lang w:val="en-US"/>
        </w:rPr>
        <w:t xml:space="preserve">Figure </w:t>
      </w:r>
      <w:r w:rsidR="00D12A55" w:rsidRPr="00006A29">
        <w:rPr>
          <w:rFonts w:ascii="Times New Roman" w:hAnsi="Times New Roman"/>
          <w:b w:val="0"/>
          <w:color w:val="auto"/>
          <w:sz w:val="20"/>
          <w:szCs w:val="20"/>
          <w:lang w:val="en-US"/>
        </w:rPr>
        <w:fldChar w:fldCharType="begin"/>
      </w:r>
      <w:r w:rsidRPr="00006A29">
        <w:rPr>
          <w:rFonts w:ascii="Times New Roman" w:hAnsi="Times New Roman"/>
          <w:b w:val="0"/>
          <w:color w:val="auto"/>
          <w:sz w:val="20"/>
          <w:szCs w:val="20"/>
          <w:lang w:val="en-US"/>
        </w:rPr>
        <w:instrText xml:space="preserve"> SEQ Figure \* ARABIC </w:instrText>
      </w:r>
      <w:r w:rsidR="00D12A55" w:rsidRPr="00006A29">
        <w:rPr>
          <w:rFonts w:ascii="Times New Roman" w:hAnsi="Times New Roman"/>
          <w:b w:val="0"/>
          <w:color w:val="auto"/>
          <w:sz w:val="20"/>
          <w:szCs w:val="20"/>
          <w:lang w:val="en-US"/>
        </w:rPr>
        <w:fldChar w:fldCharType="separate"/>
      </w:r>
      <w:r>
        <w:rPr>
          <w:rFonts w:ascii="Times New Roman" w:hAnsi="Times New Roman"/>
          <w:b w:val="0"/>
          <w:noProof/>
          <w:color w:val="auto"/>
          <w:sz w:val="20"/>
          <w:szCs w:val="20"/>
          <w:lang w:val="en-US"/>
        </w:rPr>
        <w:t>1</w:t>
      </w:r>
      <w:r w:rsidR="00D12A55" w:rsidRPr="00006A29">
        <w:rPr>
          <w:rFonts w:ascii="Times New Roman" w:hAnsi="Times New Roman"/>
          <w:b w:val="0"/>
          <w:color w:val="auto"/>
          <w:sz w:val="20"/>
          <w:szCs w:val="20"/>
          <w:lang w:val="en-US"/>
        </w:rPr>
        <w:fldChar w:fldCharType="end"/>
      </w:r>
      <w:r w:rsidRPr="00006A29">
        <w:rPr>
          <w:rFonts w:ascii="Times New Roman" w:hAnsi="Times New Roman"/>
          <w:b w:val="0"/>
          <w:color w:val="auto"/>
          <w:sz w:val="20"/>
          <w:szCs w:val="20"/>
          <w:lang w:val="en-US"/>
        </w:rPr>
        <w:t xml:space="preserve"> </w:t>
      </w:r>
      <w:r>
        <w:rPr>
          <w:rFonts w:ascii="Times New Roman" w:hAnsi="Times New Roman"/>
          <w:b w:val="0"/>
          <w:color w:val="auto"/>
          <w:sz w:val="20"/>
          <w:szCs w:val="20"/>
          <w:lang w:val="en-US"/>
        </w:rPr>
        <w:t xml:space="preserve">Unmanned </w:t>
      </w:r>
      <w:r w:rsidRPr="00006A29">
        <w:rPr>
          <w:rFonts w:ascii="Times New Roman" w:hAnsi="Times New Roman"/>
          <w:b w:val="0"/>
          <w:color w:val="auto"/>
          <w:sz w:val="20"/>
          <w:szCs w:val="20"/>
          <w:lang w:val="en-GB"/>
        </w:rPr>
        <w:t xml:space="preserve">helicopter DRELIO </w:t>
      </w:r>
      <w:r>
        <w:rPr>
          <w:rFonts w:ascii="Times New Roman" w:hAnsi="Times New Roman"/>
          <w:b w:val="0"/>
          <w:color w:val="auto"/>
          <w:sz w:val="20"/>
          <w:szCs w:val="20"/>
          <w:lang w:val="en-GB"/>
        </w:rPr>
        <w:t xml:space="preserve">equipped </w:t>
      </w:r>
      <w:r w:rsidRPr="00006A29">
        <w:rPr>
          <w:rFonts w:ascii="Times New Roman" w:hAnsi="Times New Roman"/>
          <w:b w:val="0"/>
          <w:color w:val="auto"/>
          <w:sz w:val="20"/>
          <w:szCs w:val="20"/>
          <w:lang w:val="en-GB"/>
        </w:rPr>
        <w:t>with</w:t>
      </w:r>
      <w:r>
        <w:rPr>
          <w:rFonts w:ascii="Times New Roman" w:hAnsi="Times New Roman"/>
          <w:b w:val="0"/>
          <w:color w:val="auto"/>
          <w:sz w:val="20"/>
          <w:szCs w:val="20"/>
          <w:lang w:val="en-GB"/>
        </w:rPr>
        <w:t xml:space="preserve"> the</w:t>
      </w:r>
      <w:r w:rsidRPr="00006A29">
        <w:rPr>
          <w:rFonts w:ascii="Times New Roman" w:hAnsi="Times New Roman"/>
          <w:b w:val="0"/>
          <w:color w:val="auto"/>
          <w:sz w:val="20"/>
          <w:szCs w:val="20"/>
          <w:lang w:val="en-GB"/>
        </w:rPr>
        <w:t xml:space="preserve"> Nikon D700 </w:t>
      </w:r>
      <w:r>
        <w:rPr>
          <w:rFonts w:ascii="Times New Roman" w:hAnsi="Times New Roman"/>
          <w:b w:val="0"/>
          <w:color w:val="auto"/>
          <w:sz w:val="20"/>
          <w:szCs w:val="20"/>
          <w:lang w:val="en-GB"/>
        </w:rPr>
        <w:t xml:space="preserve">digital </w:t>
      </w:r>
      <w:r w:rsidRPr="00006A29">
        <w:rPr>
          <w:rFonts w:ascii="Times New Roman" w:hAnsi="Times New Roman"/>
          <w:b w:val="0"/>
          <w:color w:val="auto"/>
          <w:sz w:val="20"/>
          <w:szCs w:val="20"/>
          <w:lang w:val="en-GB"/>
        </w:rPr>
        <w:t>camera.</w:t>
      </w:r>
      <w:r>
        <w:rPr>
          <w:rFonts w:ascii="Times New Roman" w:hAnsi="Times New Roman"/>
          <w:b w:val="0"/>
          <w:color w:val="auto"/>
          <w:sz w:val="20"/>
          <w:szCs w:val="20"/>
          <w:lang w:val="en-GB"/>
        </w:rPr>
        <w:t xml:space="preserve"> Example of a</w:t>
      </w:r>
      <w:r w:rsidRPr="00006A29">
        <w:rPr>
          <w:rFonts w:ascii="Times New Roman" w:hAnsi="Times New Roman"/>
          <w:b w:val="0"/>
          <w:color w:val="auto"/>
          <w:sz w:val="20"/>
          <w:szCs w:val="20"/>
          <w:lang w:val="en-GB"/>
        </w:rPr>
        <w:t xml:space="preserve"> Very High Spatial Resolution</w:t>
      </w:r>
      <w:r>
        <w:rPr>
          <w:rFonts w:ascii="Times New Roman" w:hAnsi="Times New Roman"/>
          <w:b w:val="0"/>
          <w:color w:val="auto"/>
          <w:sz w:val="20"/>
          <w:szCs w:val="20"/>
          <w:lang w:val="en-GB"/>
        </w:rPr>
        <w:t xml:space="preserve"> (VHSR)</w:t>
      </w:r>
      <w:r w:rsidRPr="00006A29">
        <w:rPr>
          <w:rFonts w:ascii="Times New Roman" w:hAnsi="Times New Roman"/>
          <w:b w:val="0"/>
          <w:color w:val="auto"/>
          <w:sz w:val="20"/>
          <w:szCs w:val="20"/>
          <w:lang w:val="en-GB"/>
        </w:rPr>
        <w:t xml:space="preserve"> image with a pixel resolution of about 2 cm.</w:t>
      </w:r>
    </w:p>
    <w:p w:rsidR="00373489" w:rsidRPr="00DE4913" w:rsidRDefault="00373489" w:rsidP="00DE4913">
      <w:pPr>
        <w:spacing w:before="120" w:after="120" w:line="240" w:lineRule="auto"/>
        <w:rPr>
          <w:rFonts w:ascii="Times New Roman" w:hAnsi="Times New Roman"/>
          <w:sz w:val="20"/>
          <w:szCs w:val="20"/>
        </w:rPr>
      </w:pPr>
      <w:r w:rsidRPr="00DE4913">
        <w:rPr>
          <w:rFonts w:ascii="Times New Roman" w:hAnsi="Times New Roman"/>
          <w:sz w:val="20"/>
          <w:szCs w:val="20"/>
        </w:rPr>
        <w:t>Figure 1 Drone hélicoptère DRELIO équipé d’un appareil photo numérique Nikon D700.</w:t>
      </w:r>
      <w:r>
        <w:rPr>
          <w:rFonts w:ascii="Times New Roman" w:hAnsi="Times New Roman"/>
          <w:sz w:val="20"/>
          <w:szCs w:val="20"/>
        </w:rPr>
        <w:t xml:space="preserve"> Exemple d’une image à Très Haute Résolution Spatiale (THRS) présentant une résolution spatiale de 2 cm.</w:t>
      </w:r>
    </w:p>
    <w:p w:rsidR="00373489" w:rsidRDefault="00161E2F" w:rsidP="00DE4913">
      <w:pPr>
        <w:keepNext/>
        <w:jc w:val="center"/>
      </w:pPr>
      <w:r>
        <w:rPr>
          <w:noProof/>
          <w:lang w:eastAsia="fr-FR"/>
        </w:rPr>
        <w:drawing>
          <wp:inline distT="0" distB="0" distL="0" distR="0">
            <wp:extent cx="4869180" cy="4869180"/>
            <wp:effectExtent l="19050" t="0" r="7620" b="0"/>
            <wp:docPr id="2" name="Image 2" descr="Figure 2 AC Classif + Prélèv + F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igure 2 AC Classif + Prélèv + Fosses.jpg"/>
                    <pic:cNvPicPr>
                      <a:picLocks noChangeAspect="1" noChangeArrowheads="1"/>
                    </pic:cNvPicPr>
                  </pic:nvPicPr>
                  <pic:blipFill>
                    <a:blip r:embed="rId6"/>
                    <a:srcRect/>
                    <a:stretch>
                      <a:fillRect/>
                    </a:stretch>
                  </pic:blipFill>
                  <pic:spPr bwMode="auto">
                    <a:xfrm>
                      <a:off x="0" y="0"/>
                      <a:ext cx="4869180" cy="4869180"/>
                    </a:xfrm>
                    <a:prstGeom prst="rect">
                      <a:avLst/>
                    </a:prstGeom>
                    <a:noFill/>
                    <a:ln w="9525">
                      <a:noFill/>
                      <a:miter lim="800000"/>
                      <a:headEnd/>
                      <a:tailEnd/>
                    </a:ln>
                  </pic:spPr>
                </pic:pic>
              </a:graphicData>
            </a:graphic>
          </wp:inline>
        </w:drawing>
      </w:r>
    </w:p>
    <w:p w:rsidR="00373489" w:rsidRPr="00373489" w:rsidRDefault="00373489" w:rsidP="00DE4913">
      <w:pPr>
        <w:pStyle w:val="Lgende"/>
        <w:spacing w:before="120" w:after="120"/>
        <w:rPr>
          <w:rFonts w:ascii="Times New Roman" w:hAnsi="Times New Roman"/>
          <w:b w:val="0"/>
          <w:color w:val="auto"/>
          <w:sz w:val="20"/>
          <w:szCs w:val="20"/>
        </w:rPr>
      </w:pPr>
      <w:r w:rsidRPr="00E768A8">
        <w:rPr>
          <w:rFonts w:ascii="Times New Roman" w:hAnsi="Times New Roman"/>
          <w:b w:val="0"/>
          <w:color w:val="auto"/>
          <w:sz w:val="20"/>
          <w:szCs w:val="20"/>
          <w:lang w:val="en-US"/>
        </w:rPr>
        <w:t xml:space="preserve">Figure </w:t>
      </w:r>
      <w:r w:rsidR="00D12A55" w:rsidRPr="00E768A8">
        <w:rPr>
          <w:rFonts w:ascii="Times New Roman" w:hAnsi="Times New Roman"/>
          <w:b w:val="0"/>
          <w:color w:val="auto"/>
          <w:sz w:val="20"/>
          <w:szCs w:val="20"/>
          <w:lang w:val="en-US"/>
        </w:rPr>
        <w:fldChar w:fldCharType="begin"/>
      </w:r>
      <w:r w:rsidRPr="00E768A8">
        <w:rPr>
          <w:rFonts w:ascii="Times New Roman" w:hAnsi="Times New Roman"/>
          <w:b w:val="0"/>
          <w:color w:val="auto"/>
          <w:sz w:val="20"/>
          <w:szCs w:val="20"/>
          <w:lang w:val="en-US"/>
        </w:rPr>
        <w:instrText xml:space="preserve"> SEQ Figure \* ARABIC </w:instrText>
      </w:r>
      <w:r w:rsidR="00D12A55" w:rsidRPr="00E768A8">
        <w:rPr>
          <w:rFonts w:ascii="Times New Roman" w:hAnsi="Times New Roman"/>
          <w:b w:val="0"/>
          <w:color w:val="auto"/>
          <w:sz w:val="20"/>
          <w:szCs w:val="20"/>
          <w:lang w:val="en-US"/>
        </w:rPr>
        <w:fldChar w:fldCharType="separate"/>
      </w:r>
      <w:r>
        <w:rPr>
          <w:rFonts w:ascii="Times New Roman" w:hAnsi="Times New Roman"/>
          <w:b w:val="0"/>
          <w:noProof/>
          <w:color w:val="auto"/>
          <w:sz w:val="20"/>
          <w:szCs w:val="20"/>
          <w:lang w:val="en-US"/>
        </w:rPr>
        <w:t>2</w:t>
      </w:r>
      <w:r w:rsidR="00D12A55" w:rsidRPr="00E768A8">
        <w:rPr>
          <w:rFonts w:ascii="Times New Roman" w:hAnsi="Times New Roman"/>
          <w:b w:val="0"/>
          <w:color w:val="auto"/>
          <w:sz w:val="20"/>
          <w:szCs w:val="20"/>
          <w:lang w:val="en-US"/>
        </w:rPr>
        <w:fldChar w:fldCharType="end"/>
      </w:r>
      <w:r w:rsidRPr="00E768A8">
        <w:rPr>
          <w:rFonts w:ascii="Times New Roman" w:hAnsi="Times New Roman"/>
          <w:b w:val="0"/>
          <w:color w:val="auto"/>
          <w:sz w:val="20"/>
          <w:szCs w:val="20"/>
          <w:lang w:val="en-US"/>
        </w:rPr>
        <w:t xml:space="preserve"> Soil Surface Class (SSC) map for the Aloxe-Corton hillslope. </w:t>
      </w:r>
      <w:r w:rsidR="00D12A55" w:rsidRPr="00D12A55">
        <w:rPr>
          <w:rFonts w:ascii="Times New Roman" w:hAnsi="Times New Roman"/>
          <w:b w:val="0"/>
          <w:color w:val="auto"/>
          <w:sz w:val="20"/>
          <w:szCs w:val="20"/>
        </w:rPr>
        <w:t>SSC distribution evolves from upslope to downslope.</w:t>
      </w:r>
    </w:p>
    <w:p w:rsidR="00373489" w:rsidRPr="00DE4913" w:rsidRDefault="00373489" w:rsidP="00DE4913">
      <w:pPr>
        <w:pStyle w:val="Lgende"/>
        <w:spacing w:before="120" w:after="120"/>
        <w:rPr>
          <w:rFonts w:ascii="Times New Roman" w:hAnsi="Times New Roman"/>
          <w:b w:val="0"/>
          <w:color w:val="auto"/>
          <w:sz w:val="20"/>
          <w:szCs w:val="20"/>
        </w:rPr>
      </w:pPr>
      <w:r w:rsidRPr="00DE4913">
        <w:rPr>
          <w:rFonts w:ascii="Times New Roman" w:hAnsi="Times New Roman"/>
          <w:b w:val="0"/>
          <w:color w:val="auto"/>
          <w:sz w:val="20"/>
          <w:szCs w:val="20"/>
        </w:rPr>
        <w:t xml:space="preserve">Figure </w:t>
      </w:r>
      <w:r w:rsidR="00D12A55" w:rsidRPr="00DE4913">
        <w:rPr>
          <w:rFonts w:ascii="Times New Roman" w:hAnsi="Times New Roman"/>
          <w:b w:val="0"/>
          <w:color w:val="auto"/>
          <w:sz w:val="20"/>
          <w:szCs w:val="20"/>
        </w:rPr>
        <w:fldChar w:fldCharType="begin"/>
      </w:r>
      <w:r w:rsidRPr="00DE4913">
        <w:rPr>
          <w:rFonts w:ascii="Times New Roman" w:hAnsi="Times New Roman"/>
          <w:b w:val="0"/>
          <w:color w:val="auto"/>
          <w:sz w:val="20"/>
          <w:szCs w:val="20"/>
        </w:rPr>
        <w:instrText xml:space="preserve"> SEQ Figure \* ARABIC </w:instrText>
      </w:r>
      <w:r w:rsidR="00D12A55" w:rsidRPr="00DE4913">
        <w:rPr>
          <w:rFonts w:ascii="Times New Roman" w:hAnsi="Times New Roman"/>
          <w:b w:val="0"/>
          <w:color w:val="auto"/>
          <w:sz w:val="20"/>
          <w:szCs w:val="20"/>
        </w:rPr>
        <w:fldChar w:fldCharType="separate"/>
      </w:r>
      <w:r w:rsidRPr="00DE4913">
        <w:rPr>
          <w:rFonts w:ascii="Times New Roman" w:hAnsi="Times New Roman"/>
          <w:b w:val="0"/>
          <w:noProof/>
          <w:color w:val="auto"/>
          <w:sz w:val="20"/>
          <w:szCs w:val="20"/>
        </w:rPr>
        <w:t>2</w:t>
      </w:r>
      <w:r w:rsidR="00D12A55" w:rsidRPr="00DE4913">
        <w:rPr>
          <w:rFonts w:ascii="Times New Roman" w:hAnsi="Times New Roman"/>
          <w:b w:val="0"/>
          <w:color w:val="auto"/>
          <w:sz w:val="20"/>
          <w:szCs w:val="20"/>
        </w:rPr>
        <w:fldChar w:fldCharType="end"/>
      </w:r>
      <w:r w:rsidRPr="00DE4913">
        <w:rPr>
          <w:rFonts w:ascii="Times New Roman" w:hAnsi="Times New Roman"/>
          <w:b w:val="0"/>
          <w:color w:val="auto"/>
          <w:sz w:val="20"/>
          <w:szCs w:val="20"/>
        </w:rPr>
        <w:t xml:space="preserve"> Cartographie des Et</w:t>
      </w:r>
      <w:r>
        <w:rPr>
          <w:rFonts w:ascii="Times New Roman" w:hAnsi="Times New Roman"/>
          <w:b w:val="0"/>
          <w:color w:val="auto"/>
          <w:sz w:val="20"/>
          <w:szCs w:val="20"/>
        </w:rPr>
        <w:t>a</w:t>
      </w:r>
      <w:r w:rsidRPr="00DE4913">
        <w:rPr>
          <w:rFonts w:ascii="Times New Roman" w:hAnsi="Times New Roman"/>
          <w:b w:val="0"/>
          <w:color w:val="auto"/>
          <w:sz w:val="20"/>
          <w:szCs w:val="20"/>
        </w:rPr>
        <w:t>ts de Surface du Sol</w:t>
      </w:r>
      <w:r>
        <w:rPr>
          <w:rFonts w:ascii="Times New Roman" w:hAnsi="Times New Roman"/>
          <w:b w:val="0"/>
          <w:color w:val="auto"/>
          <w:sz w:val="20"/>
          <w:szCs w:val="20"/>
        </w:rPr>
        <w:t xml:space="preserve"> (EDS) du versant d’Aloxe-Corton. La distribution spatiale des EDS évolue d’amont en aval du versant.</w:t>
      </w:r>
    </w:p>
    <w:p w:rsidR="00373489" w:rsidRDefault="00161E2F" w:rsidP="00DE4913">
      <w:pPr>
        <w:keepNext/>
        <w:jc w:val="center"/>
      </w:pPr>
      <w:r>
        <w:rPr>
          <w:noProof/>
          <w:lang w:eastAsia="fr-FR"/>
        </w:rPr>
        <w:lastRenderedPageBreak/>
        <w:drawing>
          <wp:inline distT="0" distB="0" distL="0" distR="0">
            <wp:extent cx="5189220" cy="1959610"/>
            <wp:effectExtent l="19050" t="0" r="0" b="0"/>
            <wp:docPr id="3" name="Image 3" descr="Figure 3 AC Coupe Géol + SSC + Syscal ht ver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3 AC Coupe Géol + SSC + Syscal ht versant.jpg"/>
                    <pic:cNvPicPr>
                      <a:picLocks noChangeAspect="1" noChangeArrowheads="1"/>
                    </pic:cNvPicPr>
                  </pic:nvPicPr>
                  <pic:blipFill>
                    <a:blip r:embed="rId7"/>
                    <a:srcRect/>
                    <a:stretch>
                      <a:fillRect/>
                    </a:stretch>
                  </pic:blipFill>
                  <pic:spPr bwMode="auto">
                    <a:xfrm>
                      <a:off x="0" y="0"/>
                      <a:ext cx="5189220" cy="1959610"/>
                    </a:xfrm>
                    <a:prstGeom prst="rect">
                      <a:avLst/>
                    </a:prstGeom>
                    <a:noFill/>
                    <a:ln w="9525">
                      <a:noFill/>
                      <a:miter lim="800000"/>
                      <a:headEnd/>
                      <a:tailEnd/>
                    </a:ln>
                  </pic:spPr>
                </pic:pic>
              </a:graphicData>
            </a:graphic>
          </wp:inline>
        </w:drawing>
      </w:r>
    </w:p>
    <w:p w:rsidR="00373489" w:rsidRDefault="00373489" w:rsidP="008C6AAE">
      <w:pPr>
        <w:pStyle w:val="Lgende"/>
        <w:spacing w:before="120" w:after="120"/>
        <w:rPr>
          <w:rFonts w:ascii="Times New Roman" w:hAnsi="Times New Roman"/>
          <w:b w:val="0"/>
          <w:color w:val="auto"/>
          <w:sz w:val="20"/>
          <w:szCs w:val="20"/>
          <w:lang w:val="en-US"/>
        </w:rPr>
      </w:pPr>
      <w:r w:rsidRPr="008C6AAE">
        <w:rPr>
          <w:rFonts w:ascii="Times New Roman" w:hAnsi="Times New Roman"/>
          <w:b w:val="0"/>
          <w:color w:val="auto"/>
          <w:sz w:val="20"/>
          <w:szCs w:val="20"/>
          <w:lang w:val="en-US"/>
        </w:rPr>
        <w:t xml:space="preserve">Figure </w:t>
      </w:r>
      <w:r w:rsidR="00D12A55" w:rsidRPr="008C6AAE">
        <w:rPr>
          <w:rFonts w:ascii="Times New Roman" w:hAnsi="Times New Roman"/>
          <w:b w:val="0"/>
          <w:color w:val="auto"/>
          <w:sz w:val="20"/>
          <w:szCs w:val="20"/>
          <w:lang w:val="en-US"/>
        </w:rPr>
        <w:fldChar w:fldCharType="begin"/>
      </w:r>
      <w:r w:rsidRPr="008C6AAE">
        <w:rPr>
          <w:rFonts w:ascii="Times New Roman" w:hAnsi="Times New Roman"/>
          <w:b w:val="0"/>
          <w:color w:val="auto"/>
          <w:sz w:val="20"/>
          <w:szCs w:val="20"/>
          <w:lang w:val="en-US"/>
        </w:rPr>
        <w:instrText xml:space="preserve"> SEQ Figure \* ARABIC </w:instrText>
      </w:r>
      <w:r w:rsidR="00D12A55" w:rsidRPr="008C6AAE">
        <w:rPr>
          <w:rFonts w:ascii="Times New Roman" w:hAnsi="Times New Roman"/>
          <w:b w:val="0"/>
          <w:color w:val="auto"/>
          <w:sz w:val="20"/>
          <w:szCs w:val="20"/>
          <w:lang w:val="en-US"/>
        </w:rPr>
        <w:fldChar w:fldCharType="separate"/>
      </w:r>
      <w:r>
        <w:rPr>
          <w:rFonts w:ascii="Times New Roman" w:hAnsi="Times New Roman"/>
          <w:b w:val="0"/>
          <w:noProof/>
          <w:color w:val="auto"/>
          <w:sz w:val="20"/>
          <w:szCs w:val="20"/>
          <w:lang w:val="en-US"/>
        </w:rPr>
        <w:t>3</w:t>
      </w:r>
      <w:r w:rsidR="00D12A55" w:rsidRPr="008C6AAE">
        <w:rPr>
          <w:rFonts w:ascii="Times New Roman" w:hAnsi="Times New Roman"/>
          <w:b w:val="0"/>
          <w:color w:val="auto"/>
          <w:sz w:val="20"/>
          <w:szCs w:val="20"/>
          <w:lang w:val="en-US"/>
        </w:rPr>
        <w:fldChar w:fldCharType="end"/>
      </w:r>
      <w:r w:rsidRPr="008C6AAE">
        <w:rPr>
          <w:rFonts w:ascii="Times New Roman" w:hAnsi="Times New Roman"/>
          <w:b w:val="0"/>
          <w:color w:val="auto"/>
          <w:sz w:val="20"/>
          <w:szCs w:val="20"/>
          <w:lang w:val="en-US"/>
        </w:rPr>
        <w:t xml:space="preserve"> Upper part of the 2D pro</w:t>
      </w:r>
      <w:r>
        <w:rPr>
          <w:rFonts w:ascii="Times New Roman" w:hAnsi="Times New Roman"/>
          <w:b w:val="0"/>
          <w:color w:val="auto"/>
          <w:sz w:val="20"/>
          <w:szCs w:val="20"/>
          <w:lang w:val="en-US"/>
        </w:rPr>
        <w:t>file of electrical resistivity (on le left) and geological cross section of highlighting lithological control of SSC and soil distribution (on the right).</w:t>
      </w:r>
    </w:p>
    <w:p w:rsidR="00373489" w:rsidRPr="00DE4913" w:rsidRDefault="00373489" w:rsidP="00DE4913">
      <w:pPr>
        <w:pStyle w:val="Lgende"/>
        <w:spacing w:before="120" w:after="120"/>
        <w:rPr>
          <w:rFonts w:ascii="Times New Roman" w:hAnsi="Times New Roman"/>
          <w:b w:val="0"/>
          <w:color w:val="auto"/>
          <w:sz w:val="20"/>
          <w:szCs w:val="20"/>
        </w:rPr>
      </w:pPr>
      <w:r w:rsidRPr="00DE4913">
        <w:rPr>
          <w:rFonts w:ascii="Times New Roman" w:hAnsi="Times New Roman"/>
          <w:b w:val="0"/>
          <w:color w:val="auto"/>
          <w:sz w:val="20"/>
          <w:szCs w:val="20"/>
        </w:rPr>
        <w:t xml:space="preserve">Figure </w:t>
      </w:r>
      <w:r w:rsidR="00D12A55" w:rsidRPr="00DE4913">
        <w:rPr>
          <w:rFonts w:ascii="Times New Roman" w:hAnsi="Times New Roman"/>
          <w:b w:val="0"/>
          <w:color w:val="auto"/>
          <w:sz w:val="20"/>
          <w:szCs w:val="20"/>
        </w:rPr>
        <w:fldChar w:fldCharType="begin"/>
      </w:r>
      <w:r w:rsidRPr="00DE4913">
        <w:rPr>
          <w:rFonts w:ascii="Times New Roman" w:hAnsi="Times New Roman"/>
          <w:b w:val="0"/>
          <w:color w:val="auto"/>
          <w:sz w:val="20"/>
          <w:szCs w:val="20"/>
        </w:rPr>
        <w:instrText xml:space="preserve"> SEQ Figure \* ARABIC </w:instrText>
      </w:r>
      <w:r w:rsidR="00D12A55" w:rsidRPr="00DE4913">
        <w:rPr>
          <w:rFonts w:ascii="Times New Roman" w:hAnsi="Times New Roman"/>
          <w:b w:val="0"/>
          <w:color w:val="auto"/>
          <w:sz w:val="20"/>
          <w:szCs w:val="20"/>
        </w:rPr>
        <w:fldChar w:fldCharType="separate"/>
      </w:r>
      <w:r w:rsidRPr="00DE4913">
        <w:rPr>
          <w:rFonts w:ascii="Times New Roman" w:hAnsi="Times New Roman"/>
          <w:b w:val="0"/>
          <w:noProof/>
          <w:color w:val="auto"/>
          <w:sz w:val="20"/>
          <w:szCs w:val="20"/>
        </w:rPr>
        <w:t>3</w:t>
      </w:r>
      <w:r w:rsidR="00D12A55" w:rsidRPr="00DE4913">
        <w:rPr>
          <w:rFonts w:ascii="Times New Roman" w:hAnsi="Times New Roman"/>
          <w:b w:val="0"/>
          <w:color w:val="auto"/>
          <w:sz w:val="20"/>
          <w:szCs w:val="20"/>
        </w:rPr>
        <w:fldChar w:fldCharType="end"/>
      </w:r>
      <w:r w:rsidRPr="00DE4913">
        <w:rPr>
          <w:rFonts w:ascii="Times New Roman" w:hAnsi="Times New Roman"/>
          <w:b w:val="0"/>
          <w:color w:val="auto"/>
          <w:sz w:val="20"/>
          <w:szCs w:val="20"/>
        </w:rPr>
        <w:t xml:space="preserve"> Partie supérieure du profil de résistivité électrique en 2D (à gauche) et coupe géologique du secteur mettant en évidence </w:t>
      </w:r>
      <w:r>
        <w:rPr>
          <w:rFonts w:ascii="Times New Roman" w:hAnsi="Times New Roman"/>
          <w:b w:val="0"/>
          <w:color w:val="auto"/>
          <w:sz w:val="20"/>
          <w:szCs w:val="20"/>
        </w:rPr>
        <w:t>le contrôle lithologique sur la distribution spatiale des EDS et des sols (à droite).</w:t>
      </w:r>
    </w:p>
    <w:p w:rsidR="00373489" w:rsidRDefault="00161E2F" w:rsidP="00791CE6">
      <w:pPr>
        <w:keepNext/>
        <w:jc w:val="center"/>
      </w:pPr>
      <w:r>
        <w:rPr>
          <w:noProof/>
          <w:lang w:eastAsia="fr-FR"/>
        </w:rPr>
        <w:drawing>
          <wp:inline distT="0" distB="0" distL="0" distR="0">
            <wp:extent cx="4869180" cy="4761865"/>
            <wp:effectExtent l="19050" t="0" r="7620" b="0"/>
            <wp:docPr id="4" name="Image 0" descr="Figure 4 AOC + S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Figure 4 AOC + SSC.jpg"/>
                    <pic:cNvPicPr>
                      <a:picLocks noChangeAspect="1" noChangeArrowheads="1"/>
                    </pic:cNvPicPr>
                  </pic:nvPicPr>
                  <pic:blipFill>
                    <a:blip r:embed="rId8"/>
                    <a:srcRect/>
                    <a:stretch>
                      <a:fillRect/>
                    </a:stretch>
                  </pic:blipFill>
                  <pic:spPr bwMode="auto">
                    <a:xfrm>
                      <a:off x="0" y="0"/>
                      <a:ext cx="4869180" cy="4761865"/>
                    </a:xfrm>
                    <a:prstGeom prst="rect">
                      <a:avLst/>
                    </a:prstGeom>
                    <a:noFill/>
                    <a:ln w="9525">
                      <a:noFill/>
                      <a:miter lim="800000"/>
                      <a:headEnd/>
                      <a:tailEnd/>
                    </a:ln>
                  </pic:spPr>
                </pic:pic>
              </a:graphicData>
            </a:graphic>
          </wp:inline>
        </w:drawing>
      </w:r>
    </w:p>
    <w:p w:rsidR="00373489" w:rsidRPr="00373489" w:rsidRDefault="00D12A55" w:rsidP="00F15508">
      <w:pPr>
        <w:pStyle w:val="Lgende"/>
        <w:spacing w:before="120" w:after="120"/>
        <w:rPr>
          <w:rFonts w:ascii="Times New Roman" w:hAnsi="Times New Roman"/>
          <w:b w:val="0"/>
          <w:color w:val="auto"/>
          <w:sz w:val="20"/>
          <w:szCs w:val="20"/>
        </w:rPr>
      </w:pPr>
      <w:r w:rsidRPr="00D12A55">
        <w:rPr>
          <w:rFonts w:ascii="Times New Roman" w:hAnsi="Times New Roman"/>
          <w:b w:val="0"/>
          <w:color w:val="auto"/>
          <w:sz w:val="20"/>
          <w:szCs w:val="20"/>
        </w:rPr>
        <w:t xml:space="preserve">Figure </w:t>
      </w:r>
      <w:r w:rsidRPr="00373489">
        <w:rPr>
          <w:rFonts w:ascii="Times New Roman" w:hAnsi="Times New Roman"/>
          <w:b w:val="0"/>
          <w:color w:val="auto"/>
          <w:sz w:val="20"/>
          <w:szCs w:val="20"/>
        </w:rPr>
        <w:fldChar w:fldCharType="begin"/>
      </w:r>
      <w:r w:rsidRPr="00D12A55">
        <w:rPr>
          <w:rFonts w:ascii="Times New Roman" w:hAnsi="Times New Roman"/>
          <w:b w:val="0"/>
          <w:color w:val="auto"/>
          <w:sz w:val="20"/>
          <w:szCs w:val="20"/>
        </w:rPr>
        <w:instrText xml:space="preserve"> SEQ Figure </w:instrText>
      </w:r>
      <w:r>
        <w:rPr>
          <w:rFonts w:ascii="Times New Roman" w:hAnsi="Times New Roman"/>
          <w:b w:val="0"/>
          <w:color w:val="auto"/>
          <w:sz w:val="20"/>
          <w:szCs w:val="20"/>
        </w:rPr>
        <w:instrText>\</w:instrText>
      </w:r>
      <w:r w:rsidRPr="00D12A55">
        <w:rPr>
          <w:rFonts w:ascii="Times New Roman" w:hAnsi="Times New Roman"/>
          <w:b w:val="0"/>
          <w:color w:val="auto"/>
          <w:sz w:val="20"/>
          <w:szCs w:val="20"/>
        </w:rPr>
        <w:instrText xml:space="preserve">* ARABIC </w:instrText>
      </w:r>
      <w:r w:rsidRPr="00373489">
        <w:rPr>
          <w:rFonts w:ascii="Times New Roman" w:hAnsi="Times New Roman"/>
          <w:b w:val="0"/>
          <w:color w:val="auto"/>
          <w:sz w:val="20"/>
          <w:szCs w:val="20"/>
        </w:rPr>
        <w:fldChar w:fldCharType="separate"/>
      </w:r>
      <w:r w:rsidRPr="00D12A55">
        <w:rPr>
          <w:rFonts w:ascii="Times New Roman" w:hAnsi="Times New Roman"/>
          <w:b w:val="0"/>
          <w:noProof/>
          <w:color w:val="auto"/>
          <w:sz w:val="20"/>
          <w:szCs w:val="20"/>
        </w:rPr>
        <w:t>4</w:t>
      </w:r>
      <w:r w:rsidRPr="00373489">
        <w:rPr>
          <w:rFonts w:ascii="Times New Roman" w:hAnsi="Times New Roman"/>
          <w:b w:val="0"/>
          <w:color w:val="auto"/>
          <w:sz w:val="20"/>
          <w:szCs w:val="20"/>
        </w:rPr>
        <w:fldChar w:fldCharType="end"/>
      </w:r>
      <w:r w:rsidRPr="00D12A55">
        <w:rPr>
          <w:rFonts w:ascii="Times New Roman" w:hAnsi="Times New Roman"/>
          <w:b w:val="0"/>
          <w:color w:val="auto"/>
          <w:sz w:val="20"/>
          <w:szCs w:val="20"/>
        </w:rPr>
        <w:t xml:space="preserve"> SSC map overlaid on the Appellation d</w:t>
      </w:r>
      <w:r>
        <w:rPr>
          <w:rFonts w:ascii="Times New Roman" w:hAnsi="Times New Roman"/>
          <w:b w:val="0"/>
          <w:color w:val="auto"/>
          <w:sz w:val="20"/>
          <w:szCs w:val="20"/>
        </w:rPr>
        <w:t>’</w:t>
      </w:r>
      <w:r w:rsidRPr="00D12A55">
        <w:rPr>
          <w:rFonts w:ascii="Times New Roman" w:hAnsi="Times New Roman"/>
          <w:b w:val="0"/>
          <w:color w:val="auto"/>
          <w:sz w:val="20"/>
          <w:szCs w:val="20"/>
        </w:rPr>
        <w:t>Origine Controlée (AOC) classification map.</w:t>
      </w:r>
    </w:p>
    <w:p w:rsidR="00373489" w:rsidRPr="00791CE6" w:rsidRDefault="00373489" w:rsidP="00791CE6">
      <w:pPr>
        <w:pStyle w:val="Lgende"/>
        <w:spacing w:before="120" w:after="120"/>
        <w:rPr>
          <w:rFonts w:ascii="Times New Roman" w:hAnsi="Times New Roman"/>
          <w:b w:val="0"/>
          <w:color w:val="auto"/>
          <w:sz w:val="20"/>
          <w:szCs w:val="20"/>
        </w:rPr>
      </w:pPr>
      <w:r w:rsidRPr="00791CE6">
        <w:rPr>
          <w:rFonts w:ascii="Times New Roman" w:hAnsi="Times New Roman"/>
          <w:b w:val="0"/>
          <w:color w:val="auto"/>
          <w:sz w:val="20"/>
          <w:szCs w:val="20"/>
        </w:rPr>
        <w:t xml:space="preserve">Figure </w:t>
      </w:r>
      <w:r w:rsidR="00D12A55" w:rsidRPr="00791CE6">
        <w:rPr>
          <w:rFonts w:ascii="Times New Roman" w:hAnsi="Times New Roman"/>
          <w:b w:val="0"/>
          <w:color w:val="auto"/>
          <w:sz w:val="20"/>
          <w:szCs w:val="20"/>
        </w:rPr>
        <w:fldChar w:fldCharType="begin"/>
      </w:r>
      <w:r w:rsidRPr="00791CE6">
        <w:rPr>
          <w:rFonts w:ascii="Times New Roman" w:hAnsi="Times New Roman"/>
          <w:b w:val="0"/>
          <w:color w:val="auto"/>
          <w:sz w:val="20"/>
          <w:szCs w:val="20"/>
        </w:rPr>
        <w:instrText xml:space="preserve"> SEQ Figure \* ARABIC </w:instrText>
      </w:r>
      <w:r w:rsidR="00D12A55" w:rsidRPr="00791CE6">
        <w:rPr>
          <w:rFonts w:ascii="Times New Roman" w:hAnsi="Times New Roman"/>
          <w:b w:val="0"/>
          <w:color w:val="auto"/>
          <w:sz w:val="20"/>
          <w:szCs w:val="20"/>
        </w:rPr>
        <w:fldChar w:fldCharType="separate"/>
      </w:r>
      <w:r w:rsidRPr="00791CE6">
        <w:rPr>
          <w:rFonts w:ascii="Times New Roman" w:hAnsi="Times New Roman"/>
          <w:b w:val="0"/>
          <w:noProof/>
          <w:color w:val="auto"/>
          <w:sz w:val="20"/>
          <w:szCs w:val="20"/>
        </w:rPr>
        <w:t>4</w:t>
      </w:r>
      <w:r w:rsidR="00D12A55" w:rsidRPr="00791CE6">
        <w:rPr>
          <w:rFonts w:ascii="Times New Roman" w:hAnsi="Times New Roman"/>
          <w:b w:val="0"/>
          <w:color w:val="auto"/>
          <w:sz w:val="20"/>
          <w:szCs w:val="20"/>
        </w:rPr>
        <w:fldChar w:fldCharType="end"/>
      </w:r>
      <w:r w:rsidRPr="00791CE6">
        <w:rPr>
          <w:rFonts w:ascii="Times New Roman" w:hAnsi="Times New Roman"/>
          <w:b w:val="0"/>
          <w:color w:val="auto"/>
          <w:sz w:val="20"/>
          <w:szCs w:val="20"/>
        </w:rPr>
        <w:t xml:space="preserve"> Cartographie des EDS drapée sur la carte des </w:t>
      </w:r>
      <w:r>
        <w:rPr>
          <w:rFonts w:ascii="Times New Roman" w:hAnsi="Times New Roman"/>
          <w:b w:val="0"/>
          <w:color w:val="auto"/>
          <w:sz w:val="20"/>
          <w:szCs w:val="20"/>
        </w:rPr>
        <w:t>niveaux d’</w:t>
      </w:r>
      <w:r w:rsidRPr="00791CE6">
        <w:rPr>
          <w:rFonts w:ascii="Times New Roman" w:hAnsi="Times New Roman"/>
          <w:b w:val="0"/>
          <w:color w:val="auto"/>
          <w:sz w:val="20"/>
          <w:szCs w:val="20"/>
        </w:rPr>
        <w:t>Appellation d’Origine Controlée</w:t>
      </w:r>
      <w:r>
        <w:rPr>
          <w:rFonts w:ascii="Times New Roman" w:hAnsi="Times New Roman"/>
          <w:b w:val="0"/>
          <w:color w:val="auto"/>
          <w:sz w:val="20"/>
          <w:szCs w:val="20"/>
        </w:rPr>
        <w:t>.</w:t>
      </w:r>
    </w:p>
    <w:sectPr w:rsidR="00373489" w:rsidRPr="00791CE6" w:rsidSect="00BC1AF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grammar="clean"/>
  <w:defaultTabStop w:val="708"/>
  <w:hyphenationZone w:val="425"/>
  <w:characterSpacingControl w:val="doNotCompress"/>
  <w:compat/>
  <w:rsids>
    <w:rsidRoot w:val="00491D24"/>
    <w:rsid w:val="00006A29"/>
    <w:rsid w:val="00007EE1"/>
    <w:rsid w:val="00015377"/>
    <w:rsid w:val="00031383"/>
    <w:rsid w:val="0004036B"/>
    <w:rsid w:val="0004273C"/>
    <w:rsid w:val="00051741"/>
    <w:rsid w:val="0005330C"/>
    <w:rsid w:val="00090B3B"/>
    <w:rsid w:val="000930D3"/>
    <w:rsid w:val="000E66BE"/>
    <w:rsid w:val="00117DE5"/>
    <w:rsid w:val="0012094B"/>
    <w:rsid w:val="00125B4A"/>
    <w:rsid w:val="0012786E"/>
    <w:rsid w:val="00151331"/>
    <w:rsid w:val="001557BB"/>
    <w:rsid w:val="00161E2F"/>
    <w:rsid w:val="00170505"/>
    <w:rsid w:val="00177202"/>
    <w:rsid w:val="001F00A1"/>
    <w:rsid w:val="00237A98"/>
    <w:rsid w:val="00272D61"/>
    <w:rsid w:val="00287F56"/>
    <w:rsid w:val="002A4F5E"/>
    <w:rsid w:val="002B7FF6"/>
    <w:rsid w:val="002E1A78"/>
    <w:rsid w:val="00304EDB"/>
    <w:rsid w:val="00322A7F"/>
    <w:rsid w:val="00337D61"/>
    <w:rsid w:val="00351B18"/>
    <w:rsid w:val="00373489"/>
    <w:rsid w:val="00382817"/>
    <w:rsid w:val="003B01D8"/>
    <w:rsid w:val="003C0EFD"/>
    <w:rsid w:val="003F6B2D"/>
    <w:rsid w:val="00445279"/>
    <w:rsid w:val="00480529"/>
    <w:rsid w:val="00491D24"/>
    <w:rsid w:val="004F243F"/>
    <w:rsid w:val="004F4D59"/>
    <w:rsid w:val="004F5481"/>
    <w:rsid w:val="005311D2"/>
    <w:rsid w:val="005329ED"/>
    <w:rsid w:val="005427F3"/>
    <w:rsid w:val="00552C88"/>
    <w:rsid w:val="00594A26"/>
    <w:rsid w:val="005B05B1"/>
    <w:rsid w:val="005C4CDF"/>
    <w:rsid w:val="005F42BF"/>
    <w:rsid w:val="005F50F2"/>
    <w:rsid w:val="005F69B3"/>
    <w:rsid w:val="005F7DA4"/>
    <w:rsid w:val="00606BC0"/>
    <w:rsid w:val="006314CC"/>
    <w:rsid w:val="00633D1C"/>
    <w:rsid w:val="00641B3C"/>
    <w:rsid w:val="00650D6E"/>
    <w:rsid w:val="00654573"/>
    <w:rsid w:val="00660B58"/>
    <w:rsid w:val="00661777"/>
    <w:rsid w:val="006628EC"/>
    <w:rsid w:val="00672884"/>
    <w:rsid w:val="006B29E6"/>
    <w:rsid w:val="006C6AC2"/>
    <w:rsid w:val="006F7540"/>
    <w:rsid w:val="00711EE8"/>
    <w:rsid w:val="00721631"/>
    <w:rsid w:val="007277A2"/>
    <w:rsid w:val="00741979"/>
    <w:rsid w:val="00755911"/>
    <w:rsid w:val="00762291"/>
    <w:rsid w:val="00762EB1"/>
    <w:rsid w:val="007814B2"/>
    <w:rsid w:val="00791CE6"/>
    <w:rsid w:val="007A662A"/>
    <w:rsid w:val="007E1F5B"/>
    <w:rsid w:val="007E21CF"/>
    <w:rsid w:val="007F3635"/>
    <w:rsid w:val="00802547"/>
    <w:rsid w:val="00830657"/>
    <w:rsid w:val="00864748"/>
    <w:rsid w:val="00865985"/>
    <w:rsid w:val="00866E82"/>
    <w:rsid w:val="008A7F44"/>
    <w:rsid w:val="008B009E"/>
    <w:rsid w:val="008C6AAE"/>
    <w:rsid w:val="008E6B75"/>
    <w:rsid w:val="00947A96"/>
    <w:rsid w:val="009952D7"/>
    <w:rsid w:val="009F0238"/>
    <w:rsid w:val="00A31641"/>
    <w:rsid w:val="00A441C8"/>
    <w:rsid w:val="00A84A82"/>
    <w:rsid w:val="00A86E4C"/>
    <w:rsid w:val="00A97742"/>
    <w:rsid w:val="00AA7943"/>
    <w:rsid w:val="00AB7ED3"/>
    <w:rsid w:val="00AC11F6"/>
    <w:rsid w:val="00AD32E7"/>
    <w:rsid w:val="00AE62AC"/>
    <w:rsid w:val="00B1747C"/>
    <w:rsid w:val="00B26464"/>
    <w:rsid w:val="00B414EF"/>
    <w:rsid w:val="00B64002"/>
    <w:rsid w:val="00BA463D"/>
    <w:rsid w:val="00BC1AF4"/>
    <w:rsid w:val="00BD2C2C"/>
    <w:rsid w:val="00BD4CA8"/>
    <w:rsid w:val="00BF6EFD"/>
    <w:rsid w:val="00C03709"/>
    <w:rsid w:val="00C469C4"/>
    <w:rsid w:val="00C51C78"/>
    <w:rsid w:val="00C540BC"/>
    <w:rsid w:val="00C56B26"/>
    <w:rsid w:val="00C6023F"/>
    <w:rsid w:val="00C85A6F"/>
    <w:rsid w:val="00C9283D"/>
    <w:rsid w:val="00C93591"/>
    <w:rsid w:val="00CA084E"/>
    <w:rsid w:val="00CD1E45"/>
    <w:rsid w:val="00CD34EF"/>
    <w:rsid w:val="00CD4D1A"/>
    <w:rsid w:val="00CF2903"/>
    <w:rsid w:val="00CF483B"/>
    <w:rsid w:val="00D06D97"/>
    <w:rsid w:val="00D12A55"/>
    <w:rsid w:val="00D15B5D"/>
    <w:rsid w:val="00D470F0"/>
    <w:rsid w:val="00D52140"/>
    <w:rsid w:val="00D561D0"/>
    <w:rsid w:val="00DA55A4"/>
    <w:rsid w:val="00DC706A"/>
    <w:rsid w:val="00DE4913"/>
    <w:rsid w:val="00DE78F7"/>
    <w:rsid w:val="00E03EB0"/>
    <w:rsid w:val="00E05043"/>
    <w:rsid w:val="00E16702"/>
    <w:rsid w:val="00E247C6"/>
    <w:rsid w:val="00E3296D"/>
    <w:rsid w:val="00E768A8"/>
    <w:rsid w:val="00E90F18"/>
    <w:rsid w:val="00EA5F75"/>
    <w:rsid w:val="00EB63A6"/>
    <w:rsid w:val="00ED3FD1"/>
    <w:rsid w:val="00EE3D3A"/>
    <w:rsid w:val="00EF5C30"/>
    <w:rsid w:val="00F15508"/>
    <w:rsid w:val="00F27099"/>
    <w:rsid w:val="00F55D6B"/>
    <w:rsid w:val="00F620F3"/>
    <w:rsid w:val="00F829F3"/>
    <w:rsid w:val="00F85466"/>
    <w:rsid w:val="00FB2564"/>
    <w:rsid w:val="00FC2D2E"/>
    <w:rsid w:val="00FC310C"/>
    <w:rsid w:val="00FE0BE1"/>
    <w:rsid w:val="00FE33F4"/>
    <w:rsid w:val="00FE766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AF4"/>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491D24"/>
    <w:rPr>
      <w:rFonts w:cs="Times New Roman"/>
      <w:color w:val="0000FF"/>
      <w:u w:val="single"/>
    </w:rPr>
  </w:style>
  <w:style w:type="paragraph" w:customStyle="1" w:styleId="Bibliographie1">
    <w:name w:val="Bibliographie1"/>
    <w:basedOn w:val="Normal"/>
    <w:uiPriority w:val="99"/>
    <w:rsid w:val="00FC2D2E"/>
    <w:pPr>
      <w:spacing w:after="0" w:line="240" w:lineRule="auto"/>
      <w:ind w:left="720" w:hanging="720"/>
      <w:jc w:val="both"/>
    </w:pPr>
    <w:rPr>
      <w:rFonts w:ascii="Times New Roman" w:eastAsia="Times New Roman" w:hAnsi="Times New Roman"/>
      <w:lang w:val="en-GB" w:eastAsia="fr-FR"/>
    </w:rPr>
  </w:style>
  <w:style w:type="paragraph" w:styleId="Textedebulles">
    <w:name w:val="Balloon Text"/>
    <w:basedOn w:val="Normal"/>
    <w:link w:val="TextedebullesCar"/>
    <w:uiPriority w:val="99"/>
    <w:semiHidden/>
    <w:rsid w:val="00006A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006A29"/>
    <w:rPr>
      <w:rFonts w:ascii="Tahoma" w:hAnsi="Tahoma" w:cs="Tahoma"/>
      <w:sz w:val="16"/>
      <w:szCs w:val="16"/>
    </w:rPr>
  </w:style>
  <w:style w:type="paragraph" w:styleId="Lgende">
    <w:name w:val="caption"/>
    <w:basedOn w:val="Normal"/>
    <w:next w:val="Normal"/>
    <w:uiPriority w:val="99"/>
    <w:qFormat/>
    <w:rsid w:val="00006A29"/>
    <w:pPr>
      <w:spacing w:line="240" w:lineRule="auto"/>
    </w:pPr>
    <w:rPr>
      <w:b/>
      <w:bCs/>
      <w:color w:val="4F81BD"/>
      <w:sz w:val="18"/>
      <w:szCs w:val="18"/>
    </w:rPr>
  </w:style>
  <w:style w:type="character" w:styleId="Marquedecommentaire">
    <w:name w:val="annotation reference"/>
    <w:basedOn w:val="Policepardfaut"/>
    <w:uiPriority w:val="99"/>
    <w:semiHidden/>
    <w:rsid w:val="00B1747C"/>
    <w:rPr>
      <w:rFonts w:cs="Times New Roman"/>
      <w:sz w:val="18"/>
      <w:szCs w:val="18"/>
    </w:rPr>
  </w:style>
  <w:style w:type="paragraph" w:styleId="Commentaire">
    <w:name w:val="annotation text"/>
    <w:basedOn w:val="Normal"/>
    <w:link w:val="CommentaireCar"/>
    <w:uiPriority w:val="99"/>
    <w:semiHidden/>
    <w:rsid w:val="00B1747C"/>
    <w:pPr>
      <w:spacing w:line="240" w:lineRule="auto"/>
    </w:pPr>
    <w:rPr>
      <w:sz w:val="24"/>
      <w:szCs w:val="24"/>
    </w:rPr>
  </w:style>
  <w:style w:type="character" w:customStyle="1" w:styleId="CommentaireCar">
    <w:name w:val="Commentaire Car"/>
    <w:basedOn w:val="Policepardfaut"/>
    <w:link w:val="Commentaire"/>
    <w:uiPriority w:val="99"/>
    <w:semiHidden/>
    <w:locked/>
    <w:rsid w:val="00B1747C"/>
    <w:rPr>
      <w:rFonts w:cs="Times New Roman"/>
      <w:sz w:val="24"/>
      <w:szCs w:val="24"/>
    </w:rPr>
  </w:style>
  <w:style w:type="paragraph" w:styleId="Objetducommentaire">
    <w:name w:val="annotation subject"/>
    <w:basedOn w:val="Commentaire"/>
    <w:next w:val="Commentaire"/>
    <w:link w:val="ObjetducommentaireCar"/>
    <w:uiPriority w:val="99"/>
    <w:semiHidden/>
    <w:rsid w:val="00B1747C"/>
    <w:rPr>
      <w:b/>
      <w:bCs/>
      <w:sz w:val="20"/>
      <w:szCs w:val="20"/>
    </w:rPr>
  </w:style>
  <w:style w:type="character" w:customStyle="1" w:styleId="ObjetducommentaireCar">
    <w:name w:val="Objet du commentaire Car"/>
    <w:basedOn w:val="CommentaireCar"/>
    <w:link w:val="Objetducommentaire"/>
    <w:uiPriority w:val="99"/>
    <w:semiHidden/>
    <w:locked/>
    <w:rsid w:val="00B1747C"/>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file:///C:\Users\E.CHEVIGNY\AppData\Roaming\Microsoft\Terroir%202012\Poster\Abstract%20Couchey\Administratif\Conf_colloques\Terroir%202012\Emmanuel.Chevigny@u-bourgogne.fr" TargetMode="Externa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2609</Words>
  <Characters>14355</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USING AERIAL IMAGE ANALYSES AS A TOOL FOR TOPSOIL, SOIL AND SUBSTRATE MAPPING IN VINEYARDS (BURGUNDY, FRANCE)</vt:lpstr>
    </vt:vector>
  </TitlesOfParts>
  <Company>Microsoft</Company>
  <LinksUpToDate>false</LinksUpToDate>
  <CharactersWithSpaces>16931</CharactersWithSpaces>
  <SharedDoc>false</SharedDoc>
  <HLinks>
    <vt:vector size="6" baseType="variant">
      <vt:variant>
        <vt:i4>2424869</vt:i4>
      </vt:variant>
      <vt:variant>
        <vt:i4>0</vt:i4>
      </vt:variant>
      <vt:variant>
        <vt:i4>0</vt:i4>
      </vt:variant>
      <vt:variant>
        <vt:i4>5</vt:i4>
      </vt:variant>
      <vt:variant>
        <vt:lpwstr>C:\Users\E.CHEVIGNY\AppData\Roaming\Microsoft\Terroir 2012\Poster\Abstract Couchey\Administratif\Conf_colloques\Terroir 2012\Emmanuel.Chevigny@u-bourgogne.fr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AERIAL IMAGE ANALYSES AS A TOOL FOR TOPSOIL, SOIL AND SUBSTRATE MAPPING IN VINEYARDS (BURGUNDY, FRANCE)</dc:title>
  <dc:creator>E.CHEVIGNY</dc:creator>
  <cp:lastModifiedBy>E.CHEVIGNY</cp:lastModifiedBy>
  <cp:revision>2</cp:revision>
  <cp:lastPrinted>2013-03-20T16:51:00Z</cp:lastPrinted>
  <dcterms:created xsi:type="dcterms:W3CDTF">2013-05-23T06:39:00Z</dcterms:created>
  <dcterms:modified xsi:type="dcterms:W3CDTF">2013-05-23T06:39:00Z</dcterms:modified>
</cp:coreProperties>
</file>