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EB" w:rsidRDefault="00F86024" w:rsidP="003D03EB">
      <w:pPr>
        <w:spacing w:line="240" w:lineRule="atLeast"/>
        <w:ind w:right="-582"/>
        <w:jc w:val="center"/>
        <w:rPr>
          <w:b/>
        </w:rPr>
      </w:pPr>
      <w:r>
        <w:rPr>
          <w:b/>
        </w:rPr>
        <w:t>De l’</w:t>
      </w:r>
      <w:r w:rsidR="003D03EB">
        <w:rPr>
          <w:b/>
        </w:rPr>
        <w:t>a</w:t>
      </w:r>
      <w:r w:rsidR="007E6002">
        <w:rPr>
          <w:b/>
        </w:rPr>
        <w:t xml:space="preserve">nneau </w:t>
      </w:r>
      <w:r w:rsidR="003D03EB">
        <w:rPr>
          <w:b/>
        </w:rPr>
        <w:t xml:space="preserve">en bronze </w:t>
      </w:r>
      <w:r w:rsidR="007E6002">
        <w:rPr>
          <w:b/>
        </w:rPr>
        <w:t xml:space="preserve">à </w:t>
      </w:r>
      <w:r w:rsidR="003D03EB">
        <w:rPr>
          <w:b/>
        </w:rPr>
        <w:t>têtes de béliers</w:t>
      </w:r>
      <w:r>
        <w:rPr>
          <w:b/>
        </w:rPr>
        <w:t xml:space="preserve"> de</w:t>
      </w:r>
      <w:r w:rsidR="003D03EB">
        <w:rPr>
          <w:b/>
        </w:rPr>
        <w:t xml:space="preserve"> </w:t>
      </w:r>
    </w:p>
    <w:p w:rsidR="00F86024" w:rsidRDefault="007E6002" w:rsidP="003D03EB">
      <w:pPr>
        <w:spacing w:line="240" w:lineRule="atLeast"/>
        <w:ind w:right="-582"/>
        <w:jc w:val="center"/>
        <w:rPr>
          <w:b/>
        </w:rPr>
      </w:pPr>
      <w:r>
        <w:rPr>
          <w:b/>
        </w:rPr>
        <w:t>Chermignac</w:t>
      </w:r>
      <w:r w:rsidR="003D03EB">
        <w:rPr>
          <w:b/>
        </w:rPr>
        <w:t xml:space="preserve"> </w:t>
      </w:r>
      <w:r w:rsidR="00F86024">
        <w:rPr>
          <w:b/>
        </w:rPr>
        <w:t>(</w:t>
      </w:r>
      <w:r w:rsidR="003D03EB">
        <w:rPr>
          <w:b/>
        </w:rPr>
        <w:t>Charente-Maritime</w:t>
      </w:r>
      <w:r>
        <w:rPr>
          <w:b/>
        </w:rPr>
        <w:t>)</w:t>
      </w:r>
      <w:r w:rsidR="00F86024">
        <w:rPr>
          <w:b/>
        </w:rPr>
        <w:t xml:space="preserve"> </w:t>
      </w:r>
    </w:p>
    <w:p w:rsidR="003D03EB" w:rsidRDefault="00F86024" w:rsidP="003D03EB">
      <w:pPr>
        <w:spacing w:line="240" w:lineRule="atLeast"/>
        <w:ind w:right="-582"/>
        <w:jc w:val="center"/>
        <w:rPr>
          <w:b/>
        </w:rPr>
      </w:pPr>
      <w:proofErr w:type="gramStart"/>
      <w:r>
        <w:rPr>
          <w:b/>
        </w:rPr>
        <w:t>et</w:t>
      </w:r>
      <w:proofErr w:type="gramEnd"/>
      <w:r>
        <w:rPr>
          <w:b/>
        </w:rPr>
        <w:t xml:space="preserve"> de quelques pièces de harnais de La Tène finale </w:t>
      </w:r>
      <w:r w:rsidR="00E57A71">
        <w:rPr>
          <w:b/>
        </w:rPr>
        <w:t>de</w:t>
      </w:r>
      <w:r>
        <w:rPr>
          <w:b/>
        </w:rPr>
        <w:t xml:space="preserve"> Gaule de l’Ouest</w:t>
      </w:r>
    </w:p>
    <w:p w:rsidR="003D03EB" w:rsidRDefault="003D03EB" w:rsidP="003D03EB">
      <w:pPr>
        <w:spacing w:line="240" w:lineRule="atLeast"/>
        <w:ind w:right="-582"/>
        <w:jc w:val="center"/>
        <w:rPr>
          <w:b/>
        </w:rPr>
      </w:pPr>
    </w:p>
    <w:p w:rsidR="003D03EB" w:rsidRPr="003D03EB" w:rsidRDefault="003D03EB" w:rsidP="003D03EB">
      <w:pPr>
        <w:spacing w:line="240" w:lineRule="atLeast"/>
        <w:ind w:right="-582"/>
        <w:jc w:val="center"/>
      </w:pPr>
      <w:r w:rsidRPr="003D03EB">
        <w:t>José Gomez de Soto</w:t>
      </w:r>
    </w:p>
    <w:p w:rsidR="003D03EB" w:rsidRDefault="003D03EB" w:rsidP="003D03EB">
      <w:pPr>
        <w:spacing w:line="240" w:lineRule="atLeast"/>
        <w:ind w:right="-582"/>
        <w:jc w:val="center"/>
        <w:rPr>
          <w:i/>
        </w:rPr>
      </w:pPr>
      <w:r w:rsidRPr="003D03EB">
        <w:rPr>
          <w:i/>
        </w:rPr>
        <w:t>Di</w:t>
      </w:r>
      <w:r>
        <w:rPr>
          <w:i/>
        </w:rPr>
        <w:t xml:space="preserve">recteur de </w:t>
      </w:r>
      <w:r w:rsidR="002F6754">
        <w:rPr>
          <w:i/>
        </w:rPr>
        <w:t>r</w:t>
      </w:r>
      <w:r>
        <w:rPr>
          <w:i/>
        </w:rPr>
        <w:t xml:space="preserve">echerche émérite au CNRS, UMR 6566 « CReAAH : Centre de Recherche en Archéologie, Archéosciences, Histoire », </w:t>
      </w:r>
    </w:p>
    <w:p w:rsidR="003D03EB" w:rsidRDefault="003D03EB" w:rsidP="003D03EB">
      <w:pPr>
        <w:spacing w:line="240" w:lineRule="atLeast"/>
        <w:ind w:right="-582"/>
        <w:jc w:val="center"/>
        <w:rPr>
          <w:i/>
        </w:rPr>
      </w:pPr>
      <w:r>
        <w:rPr>
          <w:i/>
        </w:rPr>
        <w:t>Laboratoire Préhistoire et Archéosciences, Université de Rennes 1</w:t>
      </w:r>
    </w:p>
    <w:p w:rsidR="003D03EB" w:rsidRPr="005F2FF8" w:rsidRDefault="003D03EB" w:rsidP="005F2FF8">
      <w:pPr>
        <w:spacing w:line="240" w:lineRule="atLeast"/>
        <w:ind w:right="-582"/>
        <w:jc w:val="center"/>
      </w:pPr>
      <w:r>
        <w:t>________________</w:t>
      </w:r>
    </w:p>
    <w:p w:rsidR="007E6002" w:rsidRDefault="007E6002" w:rsidP="007E6002">
      <w:pPr>
        <w:spacing w:line="240" w:lineRule="atLeast"/>
        <w:ind w:right="-582"/>
        <w:jc w:val="both"/>
      </w:pPr>
    </w:p>
    <w:p w:rsidR="00832319" w:rsidRDefault="00832319" w:rsidP="007E6002">
      <w:pPr>
        <w:spacing w:line="240" w:lineRule="atLeast"/>
        <w:ind w:right="-582"/>
        <w:jc w:val="both"/>
      </w:pPr>
    </w:p>
    <w:p w:rsidR="003D03EB" w:rsidRDefault="00E57A71" w:rsidP="007E6002">
      <w:pPr>
        <w:spacing w:line="240" w:lineRule="atLeast"/>
        <w:ind w:right="-582"/>
        <w:jc w:val="both"/>
      </w:pPr>
      <w:r>
        <w:t>L’anneau</w:t>
      </w:r>
      <w:r w:rsidR="007E6002">
        <w:t xml:space="preserve"> </w:t>
      </w:r>
      <w:r>
        <w:t xml:space="preserve">en bronze par lequel nous initions notre propos </w:t>
      </w:r>
      <w:r w:rsidR="007E6002">
        <w:t xml:space="preserve">a été recueilli </w:t>
      </w:r>
      <w:r w:rsidR="003D03EB">
        <w:t>en surface du sol lors d’une prospection pédestre au lieu-dit La Fenêtres, commune de Chermignac</w:t>
      </w:r>
      <w:r w:rsidR="008D1CD1">
        <w:t>,</w:t>
      </w:r>
      <w:r w:rsidR="003D03EB">
        <w:t xml:space="preserve"> en Charente-Maritime</w:t>
      </w:r>
      <w:r w:rsidR="008D1CD1">
        <w:t xml:space="preserve">, </w:t>
      </w:r>
      <w:r w:rsidR="009F5BD2">
        <w:t xml:space="preserve">France, </w:t>
      </w:r>
      <w:r w:rsidR="008D1CD1">
        <w:t>par un chercheur bénévole</w:t>
      </w:r>
      <w:r w:rsidR="003D03EB">
        <w:t xml:space="preserve"> qui le conserve actuellement. Le lieu de la découverte est</w:t>
      </w:r>
      <w:r w:rsidR="007E6002">
        <w:t xml:space="preserve"> un site </w:t>
      </w:r>
      <w:r w:rsidR="003D03EB">
        <w:t xml:space="preserve">de la période impériale romaine. Une ou plusieurs occupations antérieures sont attestées par la trouvaille de quelques tessons protohistoriques très érodés, sans élément de forme datable : on ne peut affirmer </w:t>
      </w:r>
      <w:r w:rsidR="009F5BD2">
        <w:t xml:space="preserve">avec certitude </w:t>
      </w:r>
      <w:r w:rsidR="003D03EB">
        <w:t xml:space="preserve">de </w:t>
      </w:r>
      <w:r w:rsidR="009F5BD2">
        <w:t>présence laténienne sur ce site, d</w:t>
      </w:r>
      <w:r w:rsidR="003D03EB">
        <w:t>’aut</w:t>
      </w:r>
      <w:r w:rsidR="009F5BD2">
        <w:t>ant</w:t>
      </w:r>
      <w:r w:rsidR="003D03EB">
        <w:t xml:space="preserve"> </w:t>
      </w:r>
      <w:r w:rsidR="009F5BD2">
        <w:t>plus qu’</w:t>
      </w:r>
      <w:r w:rsidR="003D03EB">
        <w:t xml:space="preserve">aucune fouille ni sondage n’y ont été pratiqués, qui eussent permis d’apporter une réponse. </w:t>
      </w:r>
      <w:r w:rsidR="00253417" w:rsidRPr="00253417">
        <w:t>La découverte du site a été déclarée au Service régional de l’Archéologie de Poitou-Charentes (n° DRACAR 10680).</w:t>
      </w:r>
    </w:p>
    <w:p w:rsidR="003D03EB" w:rsidRDefault="00832319" w:rsidP="007E6002">
      <w:pPr>
        <w:spacing w:line="240" w:lineRule="atLeast"/>
        <w:ind w:right="-582"/>
        <w:jc w:val="both"/>
      </w:pPr>
      <w:r>
        <w:t>L’objet est affecté d’une forte usure</w:t>
      </w:r>
      <w:r w:rsidR="00EE6AF6">
        <w:t>, ce qui traduit un port prolongé, et probablement un abandon tardif</w:t>
      </w:r>
      <w:r>
        <w:t xml:space="preserve">. A défaut de pouvoir le rattacher à une incertaine occupation du site au cours de la période laténienne, l’hypothèse d’une longue utilisation jusqu’à la période romaine, qui justifierait cette usure, serait recevable. Une autre hypothèse tout aussi vraisemblable serait celle de la récupération d’une </w:t>
      </w:r>
      <w:r w:rsidR="00314095">
        <w:t>trouvaille,</w:t>
      </w:r>
      <w:r w:rsidR="00CC301C">
        <w:t xml:space="preserve"> </w:t>
      </w:r>
      <w:r w:rsidR="00314095">
        <w:t xml:space="preserve">alors </w:t>
      </w:r>
      <w:r>
        <w:t>devenue objet de curiosité</w:t>
      </w:r>
      <w:r w:rsidR="00CC301C">
        <w:t xml:space="preserve">. Nous savons que les Anciens ne furent pas étrangers </w:t>
      </w:r>
      <w:r w:rsidR="00314095">
        <w:t>au</w:t>
      </w:r>
      <w:r w:rsidR="00CC301C">
        <w:t xml:space="preserve"> goût</w:t>
      </w:r>
      <w:r>
        <w:t xml:space="preserve"> </w:t>
      </w:r>
      <w:r w:rsidR="00314095">
        <w:t xml:space="preserve">de la collection </w:t>
      </w:r>
      <w:r>
        <w:t>(</w:t>
      </w:r>
      <w:r w:rsidR="00CC301C">
        <w:t>S</w:t>
      </w:r>
      <w:r w:rsidR="00314095">
        <w:t>ch</w:t>
      </w:r>
      <w:r w:rsidR="00F117F3">
        <w:t>napp 1993,</w:t>
      </w:r>
      <w:r w:rsidR="00CC301C">
        <w:t xml:space="preserve"> 25 sq.). </w:t>
      </w:r>
    </w:p>
    <w:p w:rsidR="00832319" w:rsidRDefault="00832319" w:rsidP="007E6002">
      <w:pPr>
        <w:spacing w:line="240" w:lineRule="atLeast"/>
        <w:ind w:right="-582"/>
        <w:jc w:val="both"/>
      </w:pPr>
    </w:p>
    <w:p w:rsidR="003D03EB" w:rsidRDefault="003D03EB" w:rsidP="007E6002">
      <w:pPr>
        <w:spacing w:line="240" w:lineRule="atLeast"/>
        <w:ind w:right="-582"/>
        <w:jc w:val="both"/>
      </w:pPr>
      <w:r w:rsidRPr="008D1CD1">
        <w:rPr>
          <w:b/>
        </w:rPr>
        <w:t>L’anneau</w:t>
      </w:r>
      <w:r w:rsidR="00E57A71">
        <w:rPr>
          <w:b/>
        </w:rPr>
        <w:t xml:space="preserve"> de Chermignac</w:t>
      </w:r>
      <w:r>
        <w:t xml:space="preserve"> </w:t>
      </w:r>
      <w:r w:rsidR="00F86024">
        <w:t>(fig. 1 et 2)</w:t>
      </w:r>
    </w:p>
    <w:p w:rsidR="003D03EB" w:rsidRDefault="003D03EB" w:rsidP="007E6002">
      <w:pPr>
        <w:spacing w:line="240" w:lineRule="atLeast"/>
        <w:ind w:right="-582"/>
        <w:jc w:val="both"/>
      </w:pPr>
    </w:p>
    <w:p w:rsidR="007E6002" w:rsidRDefault="00127940" w:rsidP="007E6002">
      <w:pPr>
        <w:spacing w:line="240" w:lineRule="atLeast"/>
        <w:ind w:right="-582"/>
        <w:jc w:val="both"/>
      </w:pPr>
      <w:r>
        <w:t>L’anneau, en bronze</w:t>
      </w:r>
      <w:r w:rsidR="0029033B">
        <w:t xml:space="preserve"> à patine verte</w:t>
      </w:r>
      <w:r>
        <w:t>, possède un</w:t>
      </w:r>
      <w:r w:rsidR="006C1131">
        <w:t xml:space="preserve"> jonc </w:t>
      </w:r>
      <w:r>
        <w:t>à section circulaire</w:t>
      </w:r>
      <w:r w:rsidR="0029033B">
        <w:t>,</w:t>
      </w:r>
      <w:r w:rsidR="007E6002">
        <w:t xml:space="preserve"> </w:t>
      </w:r>
      <w:r>
        <w:t xml:space="preserve">maintenant très légèrement ovalisé. </w:t>
      </w:r>
      <w:r w:rsidR="001A01C4">
        <w:t>Son décor plastique comporte</w:t>
      </w:r>
      <w:r w:rsidR="007E6002">
        <w:t xml:space="preserve"> six</w:t>
      </w:r>
      <w:r w:rsidR="006C1131">
        <w:t xml:space="preserve"> reliefs</w:t>
      </w:r>
      <w:r w:rsidR="007E6002">
        <w:t xml:space="preserve">, en alternance </w:t>
      </w:r>
      <w:r>
        <w:t xml:space="preserve">des </w:t>
      </w:r>
      <w:r w:rsidR="007E6002">
        <w:t xml:space="preserve">têtes de béliers et </w:t>
      </w:r>
      <w:r>
        <w:t xml:space="preserve">des </w:t>
      </w:r>
      <w:r w:rsidR="006C1131">
        <w:t>nodosités transversales oblongues</w:t>
      </w:r>
      <w:r w:rsidR="00405CF7">
        <w:t>.</w:t>
      </w:r>
      <w:r w:rsidR="007E6002">
        <w:t xml:space="preserve"> </w:t>
      </w:r>
      <w:r w:rsidR="006C1131">
        <w:t>Ces derniè</w:t>
      </w:r>
      <w:r w:rsidR="00405CF7">
        <w:t>r</w:t>
      </w:r>
      <w:r w:rsidR="006C1131">
        <w:t>e</w:t>
      </w:r>
      <w:r w:rsidR="00405CF7">
        <w:t>s conservent de discrètes traces d’un décor de stries</w:t>
      </w:r>
      <w:r w:rsidR="007E6002">
        <w:t>.</w:t>
      </w:r>
      <w:r w:rsidR="000C54EC">
        <w:t xml:space="preserve"> Sur les têtes de béliers, la trop forte usure a effacé tout détail incisé ou en léger relief qui eût pu exister.</w:t>
      </w:r>
      <w:r w:rsidR="007E6002">
        <w:t xml:space="preserve"> </w:t>
      </w:r>
    </w:p>
    <w:p w:rsidR="003D03EB" w:rsidRDefault="00127940" w:rsidP="007E6002">
      <w:pPr>
        <w:spacing w:line="240" w:lineRule="atLeast"/>
        <w:ind w:right="-582"/>
        <w:jc w:val="both"/>
      </w:pPr>
      <w:r>
        <w:t xml:space="preserve">Le diamètre externe de l’anneau, mesuré en dehors des reliefs, varie de 2,5 à 2,6 cm, et, au niveau des reliefs </w:t>
      </w:r>
      <w:bookmarkStart w:id="0" w:name="_GoBack"/>
      <w:bookmarkEnd w:id="0"/>
      <w:r>
        <w:t>céphaliques, de 3,1 à 3,3 cm ; son diamètre interne passe de 1,65 à 1,9 cm.</w:t>
      </w:r>
      <w:r w:rsidR="00F22255">
        <w:t xml:space="preserve"> </w:t>
      </w:r>
    </w:p>
    <w:p w:rsidR="00127940" w:rsidRDefault="00127940" w:rsidP="007E6002">
      <w:pPr>
        <w:spacing w:line="240" w:lineRule="atLeast"/>
        <w:ind w:right="-582"/>
        <w:jc w:val="both"/>
      </w:pPr>
    </w:p>
    <w:p w:rsidR="00EA0A4B" w:rsidRPr="000624EB" w:rsidRDefault="0029033B" w:rsidP="007E6002">
      <w:pPr>
        <w:spacing w:line="240" w:lineRule="atLeast"/>
        <w:ind w:right="-582"/>
        <w:jc w:val="both"/>
        <w:rPr>
          <w:i/>
        </w:rPr>
      </w:pPr>
      <w:r>
        <w:t>L’anneau de Chermignac est, à notre connaissance, le seul anneau à décor plastique portant des têtes de béliers actuellement connu en Gaule de l’Ouest</w:t>
      </w:r>
      <w:r w:rsidR="00D9131F">
        <w:t xml:space="preserve"> et plus généralement, en Gaule</w:t>
      </w:r>
      <w:r>
        <w:t xml:space="preserve">. </w:t>
      </w:r>
      <w:r w:rsidR="00EA0A4B" w:rsidRPr="006D54B6">
        <w:t xml:space="preserve">Il </w:t>
      </w:r>
      <w:r w:rsidR="00EA0A4B" w:rsidRPr="00DA786F">
        <w:t xml:space="preserve">se rattache au type 1 du classement proposé </w:t>
      </w:r>
      <w:r w:rsidR="00EA0A4B" w:rsidRPr="006D54B6">
        <w:t xml:space="preserve">par C. </w:t>
      </w:r>
      <w:proofErr w:type="spellStart"/>
      <w:r w:rsidR="00EA0A4B" w:rsidRPr="006D54B6">
        <w:t>Tappert</w:t>
      </w:r>
      <w:proofErr w:type="spellEnd"/>
      <w:r w:rsidR="00383472" w:rsidRPr="006D54B6">
        <w:t xml:space="preserve"> </w:t>
      </w:r>
      <w:r w:rsidR="00383472" w:rsidRPr="00DA786F">
        <w:t>pour les anneaux laténiens portant des représentations zoomorphes</w:t>
      </w:r>
      <w:r w:rsidR="006D54B6" w:rsidRPr="006D54B6">
        <w:t xml:space="preserve"> : </w:t>
      </w:r>
      <w:r w:rsidR="006D54B6" w:rsidRPr="000624EB">
        <w:t xml:space="preserve">ceux à trois têtes de bélier reposant directement sur le corps de l’anneau </w:t>
      </w:r>
      <w:r w:rsidR="00EA0A4B" w:rsidRPr="000624EB">
        <w:t>(</w:t>
      </w:r>
      <w:proofErr w:type="spellStart"/>
      <w:r w:rsidR="00383472" w:rsidRPr="000624EB">
        <w:t>Tappert</w:t>
      </w:r>
      <w:proofErr w:type="spellEnd"/>
      <w:r w:rsidR="00383472" w:rsidRPr="000624EB">
        <w:t xml:space="preserve"> </w:t>
      </w:r>
      <w:r w:rsidR="00EA0A4B" w:rsidRPr="000624EB">
        <w:t>1998</w:t>
      </w:r>
      <w:r w:rsidR="00383472" w:rsidRPr="000624EB">
        <w:t>, 178</w:t>
      </w:r>
      <w:r w:rsidR="00EA0A4B" w:rsidRPr="000624EB">
        <w:t>).</w:t>
      </w:r>
    </w:p>
    <w:p w:rsidR="00383472" w:rsidRDefault="007E6002" w:rsidP="007E6002">
      <w:pPr>
        <w:spacing w:line="240" w:lineRule="atLeast"/>
        <w:ind w:right="-582"/>
        <w:jc w:val="both"/>
      </w:pPr>
      <w:r>
        <w:t xml:space="preserve">De tels </w:t>
      </w:r>
      <w:r w:rsidR="005B41B2">
        <w:t xml:space="preserve">petits </w:t>
      </w:r>
      <w:r>
        <w:t>anneaux</w:t>
      </w:r>
      <w:r w:rsidR="001A01C4">
        <w:t xml:space="preserve"> à décor plastique</w:t>
      </w:r>
      <w:r>
        <w:t xml:space="preserve">, ornés de simples </w:t>
      </w:r>
      <w:r w:rsidR="00127940">
        <w:t xml:space="preserve">globules, </w:t>
      </w:r>
      <w:r w:rsidR="009F5BD2">
        <w:t xml:space="preserve">de </w:t>
      </w:r>
      <w:r w:rsidR="00127940">
        <w:t>nodosités</w:t>
      </w:r>
      <w:r>
        <w:t xml:space="preserve"> ou de protomés d’anim</w:t>
      </w:r>
      <w:r w:rsidR="000C54EC">
        <w:t xml:space="preserve">aux sont </w:t>
      </w:r>
      <w:r w:rsidR="005B41B2">
        <w:t>bien connus</w:t>
      </w:r>
      <w:r w:rsidR="000C54EC">
        <w:t xml:space="preserve"> dans la C</w:t>
      </w:r>
      <w:r>
        <w:t>eltique d’Europe centrale pendant la période des oppida</w:t>
      </w:r>
      <w:r w:rsidR="00F86024">
        <w:t xml:space="preserve"> (fig. 2, 2)</w:t>
      </w:r>
      <w:r w:rsidR="005B41B2">
        <w:t>, en Bohême et Moravie (</w:t>
      </w:r>
      <w:r w:rsidR="00F117F3">
        <w:t>Píč</w:t>
      </w:r>
      <w:r w:rsidR="008264D8">
        <w:t xml:space="preserve"> 1903, pl. XI, XVI ; </w:t>
      </w:r>
      <w:r w:rsidR="00F117F3">
        <w:t>Filip</w:t>
      </w:r>
      <w:r w:rsidR="005B41B2">
        <w:t xml:space="preserve"> 1956, pl. CIV, CXXVII, CXXX</w:t>
      </w:r>
      <w:r w:rsidR="00C674D4">
        <w:t xml:space="preserve"> ; </w:t>
      </w:r>
      <w:r w:rsidR="00F117F3">
        <w:t>Čižmař</w:t>
      </w:r>
      <w:r w:rsidR="00C674D4" w:rsidRPr="006D10A1">
        <w:t xml:space="preserve"> 2011</w:t>
      </w:r>
      <w:r w:rsidR="005B41B2">
        <w:t xml:space="preserve">), en Bavière </w:t>
      </w:r>
      <w:r w:rsidR="008264D8">
        <w:t>(</w:t>
      </w:r>
      <w:r w:rsidR="00F117F3">
        <w:t xml:space="preserve">van </w:t>
      </w:r>
      <w:proofErr w:type="spellStart"/>
      <w:r w:rsidR="00F117F3">
        <w:t>Endert</w:t>
      </w:r>
      <w:proofErr w:type="spellEnd"/>
      <w:r w:rsidR="005B41B2">
        <w:t xml:space="preserve"> 1991, </w:t>
      </w:r>
      <w:r w:rsidR="008264D8">
        <w:t>taf. 5)</w:t>
      </w:r>
      <w:r w:rsidR="00A423D2">
        <w:t>, etc</w:t>
      </w:r>
      <w:r>
        <w:t xml:space="preserve">. </w:t>
      </w:r>
      <w:r w:rsidR="006C1131">
        <w:t>Mais on en trouve largeme</w:t>
      </w:r>
      <w:r w:rsidR="00A8540C">
        <w:t xml:space="preserve">nt plus </w:t>
      </w:r>
      <w:r w:rsidR="00C37E9E">
        <w:t>loin en O</w:t>
      </w:r>
      <w:r w:rsidR="00DA0C67">
        <w:t>ccident</w:t>
      </w:r>
      <w:r w:rsidR="00A8540C">
        <w:t>, et ce jusqu’en Gaule de l’Ouest</w:t>
      </w:r>
      <w:r w:rsidR="00466CDC">
        <w:t xml:space="preserve">. </w:t>
      </w:r>
      <w:r w:rsidR="00FC6AAD">
        <w:t>P</w:t>
      </w:r>
      <w:r w:rsidR="00466CDC">
        <w:t>our</w:t>
      </w:r>
      <w:r w:rsidR="00127940">
        <w:t xml:space="preserve"> ne citer que quelques exemples :</w:t>
      </w:r>
      <w:r w:rsidR="00466CDC">
        <w:t xml:space="preserve"> </w:t>
      </w:r>
      <w:r w:rsidR="005020B2">
        <w:t>en Palatinat, un anneau orné de globules et de figures animales d</w:t>
      </w:r>
      <w:r w:rsidR="00F117F3">
        <w:t>u Donnersberg (</w:t>
      </w:r>
      <w:proofErr w:type="spellStart"/>
      <w:r w:rsidR="00F117F3">
        <w:t>Zeeb</w:t>
      </w:r>
      <w:proofErr w:type="spellEnd"/>
      <w:r w:rsidR="00F117F3">
        <w:t>-Lanz</w:t>
      </w:r>
      <w:r w:rsidR="00FC6AAD">
        <w:t xml:space="preserve"> 2008,</w:t>
      </w:r>
      <w:r w:rsidR="005020B2">
        <w:t xml:space="preserve"> 61) ; </w:t>
      </w:r>
      <w:r w:rsidR="00466CDC">
        <w:t xml:space="preserve">en Suisse, le </w:t>
      </w:r>
      <w:r w:rsidR="00B05C2B">
        <w:t>remarquable</w:t>
      </w:r>
      <w:r w:rsidR="00511322">
        <w:t xml:space="preserve"> anneau de Port, BE, orné de glob</w:t>
      </w:r>
      <w:r w:rsidR="00466CDC">
        <w:t xml:space="preserve">ules, d’un oiseau et de protomés de bovidés aux cornes bouletées, </w:t>
      </w:r>
      <w:r w:rsidR="00127940">
        <w:t>ou</w:t>
      </w:r>
      <w:r w:rsidR="00466CDC">
        <w:t>, de plus grand</w:t>
      </w:r>
      <w:r w:rsidR="00C37E9E">
        <w:t>s</w:t>
      </w:r>
      <w:r w:rsidR="00466CDC">
        <w:t xml:space="preserve"> diamètre</w:t>
      </w:r>
      <w:r w:rsidR="00C37E9E">
        <w:t>s</w:t>
      </w:r>
      <w:r w:rsidR="00466CDC">
        <w:t>, ceux des tombes 62 et 248 de Giubiasco, TI</w:t>
      </w:r>
      <w:r w:rsidR="00466CDC" w:rsidRPr="00F17D67">
        <w:rPr>
          <w:color w:val="FF0000"/>
        </w:rPr>
        <w:t xml:space="preserve"> </w:t>
      </w:r>
      <w:r w:rsidR="00F117F3">
        <w:t>(Wyss 1974, fig. 14,</w:t>
      </w:r>
      <w:r w:rsidR="00466CDC">
        <w:t xml:space="preserve"> 19)</w:t>
      </w:r>
      <w:r w:rsidR="00383472">
        <w:t>.</w:t>
      </w:r>
      <w:r w:rsidR="00663C74">
        <w:t xml:space="preserve"> </w:t>
      </w:r>
    </w:p>
    <w:p w:rsidR="003929B8" w:rsidRDefault="00383472" w:rsidP="007E6002">
      <w:pPr>
        <w:spacing w:line="240" w:lineRule="atLeast"/>
        <w:ind w:right="-582"/>
        <w:jc w:val="both"/>
      </w:pPr>
      <w:r w:rsidRPr="00DA786F">
        <w:lastRenderedPageBreak/>
        <w:t>E</w:t>
      </w:r>
      <w:r w:rsidR="00B05C2B" w:rsidRPr="00DA786F">
        <w:t>n</w:t>
      </w:r>
      <w:r w:rsidR="00B05C2B">
        <w:t xml:space="preserve"> Gaul</w:t>
      </w:r>
      <w:r>
        <w:t>e, outre des anneaux simplement ornés de</w:t>
      </w:r>
      <w:r w:rsidR="009F5BD2">
        <w:t xml:space="preserve"> </w:t>
      </w:r>
      <w:r w:rsidR="00511322">
        <w:t>gl</w:t>
      </w:r>
      <w:r w:rsidR="00B05C2B">
        <w:t>o</w:t>
      </w:r>
      <w:r w:rsidR="00511322">
        <w:t>b</w:t>
      </w:r>
      <w:r w:rsidR="00B05C2B">
        <w:t xml:space="preserve">ules </w:t>
      </w:r>
      <w:r>
        <w:t xml:space="preserve">comme celui </w:t>
      </w:r>
      <w:r w:rsidR="00B05C2B">
        <w:t xml:space="preserve">de </w:t>
      </w:r>
      <w:proofErr w:type="spellStart"/>
      <w:r w:rsidR="00B05C2B">
        <w:t>Forsfeld</w:t>
      </w:r>
      <w:proofErr w:type="spellEnd"/>
      <w:r w:rsidR="00B05C2B">
        <w:t xml:space="preserve"> en forêt d</w:t>
      </w:r>
      <w:r w:rsidR="00F117F3">
        <w:t>e Haguenau, Bas-Rhin (Schaeffer</w:t>
      </w:r>
      <w:r w:rsidR="00B05C2B">
        <w:t xml:space="preserve"> 1930, fig. 151)</w:t>
      </w:r>
      <w:r w:rsidR="00A06C9C">
        <w:t xml:space="preserve">, </w:t>
      </w:r>
      <w:r>
        <w:t>on ne mentionne</w:t>
      </w:r>
      <w:r w:rsidR="00DA786F">
        <w:t>, en sus de celui de Chermignac,</w:t>
      </w:r>
      <w:r>
        <w:t xml:space="preserve"> que huit </w:t>
      </w:r>
      <w:r w:rsidR="00DA786F">
        <w:t xml:space="preserve">autres </w:t>
      </w:r>
      <w:r>
        <w:t xml:space="preserve">anneaux à motifs </w:t>
      </w:r>
      <w:proofErr w:type="spellStart"/>
      <w:r>
        <w:t>zoormorphes</w:t>
      </w:r>
      <w:proofErr w:type="spellEnd"/>
      <w:r>
        <w:t xml:space="preserve"> (</w:t>
      </w:r>
      <w:proofErr w:type="spellStart"/>
      <w:r>
        <w:t>Tappert</w:t>
      </w:r>
      <w:proofErr w:type="spellEnd"/>
      <w:r>
        <w:t xml:space="preserve"> 1998, 204), tels celui </w:t>
      </w:r>
      <w:r w:rsidR="00B05C2B">
        <w:t>à têtes de b</w:t>
      </w:r>
      <w:r w:rsidR="00511322">
        <w:t>ovidés aux cornes bouletées et gl</w:t>
      </w:r>
      <w:r w:rsidR="00B05C2B">
        <w:t>o</w:t>
      </w:r>
      <w:r w:rsidR="00511322">
        <w:t>b</w:t>
      </w:r>
      <w:r w:rsidR="00B05C2B">
        <w:t xml:space="preserve">ules </w:t>
      </w:r>
      <w:r w:rsidR="00A06C9C">
        <w:t xml:space="preserve">tiré de la Saône à Chalon-Lux, Saône-et-Loire </w:t>
      </w:r>
      <w:r w:rsidR="00B05C2B">
        <w:t>(</w:t>
      </w:r>
      <w:r w:rsidR="00F117F3">
        <w:t>Guillaumet</w:t>
      </w:r>
      <w:r w:rsidR="00C37E9E">
        <w:t xml:space="preserve"> 1983,</w:t>
      </w:r>
      <w:r w:rsidR="00890B32">
        <w:t xml:space="preserve"> 34)</w:t>
      </w:r>
      <w:r w:rsidR="00B05C2B">
        <w:t xml:space="preserve"> </w:t>
      </w:r>
      <w:r w:rsidR="00254B4D">
        <w:t xml:space="preserve">(fig. 2, 1) </w:t>
      </w:r>
      <w:r w:rsidR="00A06C9C">
        <w:t xml:space="preserve">ou </w:t>
      </w:r>
      <w:r>
        <w:t xml:space="preserve">les </w:t>
      </w:r>
      <w:r w:rsidR="00A06C9C">
        <w:t>deux à décor ornithom</w:t>
      </w:r>
      <w:r w:rsidR="00F117F3">
        <w:t>orphe de Larina, Isère (</w:t>
      </w:r>
      <w:proofErr w:type="spellStart"/>
      <w:r w:rsidR="00F117F3">
        <w:t>Pelatan</w:t>
      </w:r>
      <w:proofErr w:type="spellEnd"/>
      <w:r w:rsidR="00A06C9C">
        <w:t xml:space="preserve"> 1986, pl. XLVI)</w:t>
      </w:r>
      <w:r w:rsidR="00254B4D">
        <w:t xml:space="preserve"> (fig. 2, 3)</w:t>
      </w:r>
      <w:r>
        <w:rPr>
          <w:color w:val="FF0000"/>
        </w:rPr>
        <w:t xml:space="preserve">, </w:t>
      </w:r>
      <w:r w:rsidR="00127940">
        <w:t>etc</w:t>
      </w:r>
      <w:r w:rsidR="00A06C9C">
        <w:t>. En Gaule de l’Ouest, avec une dizaine d’</w:t>
      </w:r>
      <w:r w:rsidR="00DA786F">
        <w:t>anneaux à décor simples globules</w:t>
      </w:r>
      <w:r w:rsidR="00A06C9C">
        <w:t xml:space="preserve"> récoltés au cours de prospections de surface, le site de Lacoste à Mouliets-et-Villemartin, Gironde</w:t>
      </w:r>
      <w:r w:rsidR="00CA43F0">
        <w:t xml:space="preserve"> (</w:t>
      </w:r>
      <w:r w:rsidR="00C52DF0" w:rsidRPr="00C52DF0">
        <w:t xml:space="preserve">Sireix </w:t>
      </w:r>
      <w:r w:rsidR="00C52DF0" w:rsidRPr="00C52DF0">
        <w:rPr>
          <w:i/>
        </w:rPr>
        <w:t>et al</w:t>
      </w:r>
      <w:r w:rsidR="00F117F3">
        <w:t>.</w:t>
      </w:r>
      <w:r w:rsidR="00C52DF0" w:rsidRPr="00C52DF0">
        <w:t xml:space="preserve"> 1985</w:t>
      </w:r>
      <w:r w:rsidR="00C52DF0">
        <w:t>, 17 ;</w:t>
      </w:r>
      <w:r w:rsidR="00C52DF0" w:rsidRPr="00C52DF0">
        <w:t> </w:t>
      </w:r>
      <w:r w:rsidR="00F117F3">
        <w:t>Boudet</w:t>
      </w:r>
      <w:r w:rsidR="00CA43F0">
        <w:t xml:space="preserve"> 1987, 118)</w:t>
      </w:r>
      <w:r w:rsidR="00A06C9C">
        <w:t xml:space="preserve">, a peu à envier à bien des </w:t>
      </w:r>
      <w:r w:rsidR="00DA4521">
        <w:t>établissements</w:t>
      </w:r>
      <w:r w:rsidR="00A06C9C">
        <w:t xml:space="preserve"> de la Celtique centre-européenne</w:t>
      </w:r>
      <w:r w:rsidR="00CA43F0">
        <w:t xml:space="preserve"> : leur nombre paraît, par exemple, assez proche de celui </w:t>
      </w:r>
      <w:r w:rsidR="00127940">
        <w:t>récolté sur</w:t>
      </w:r>
      <w:r w:rsidR="001B26CC">
        <w:t xml:space="preserve"> l’oppidum de Stradonitz</w:t>
      </w:r>
      <w:r w:rsidR="00CA43F0">
        <w:t>, du moins au vu de l’ouvrage de</w:t>
      </w:r>
      <w:r w:rsidR="00CA43F0" w:rsidRPr="00CA43F0">
        <w:t xml:space="preserve"> </w:t>
      </w:r>
      <w:r w:rsidR="00CA43F0">
        <w:t xml:space="preserve">J. L. </w:t>
      </w:r>
      <w:r w:rsidR="00CA43F0" w:rsidRPr="00CA43F0">
        <w:t>Píč</w:t>
      </w:r>
      <w:r w:rsidR="00CA43F0">
        <w:t xml:space="preserve"> (1903). </w:t>
      </w:r>
      <w:r w:rsidR="00970C4C">
        <w:t xml:space="preserve">Un </w:t>
      </w:r>
      <w:r w:rsidR="00CA43F0">
        <w:t>d</w:t>
      </w:r>
      <w:r w:rsidR="00A06C9C">
        <w:t>es anneaux</w:t>
      </w:r>
      <w:r w:rsidR="00CA43F0">
        <w:t xml:space="preserve"> de Lacoste</w:t>
      </w:r>
      <w:r w:rsidR="00A06C9C">
        <w:t>, ce</w:t>
      </w:r>
      <w:r w:rsidR="00970C4C">
        <w:t>lui au plus grand diamètre, très usé</w:t>
      </w:r>
      <w:r w:rsidR="009F5BD2">
        <w:t>, port</w:t>
      </w:r>
      <w:r w:rsidR="00970C4C">
        <w:t>e</w:t>
      </w:r>
      <w:r w:rsidR="00A06C9C">
        <w:t xml:space="preserve"> </w:t>
      </w:r>
      <w:r w:rsidR="00D9131F">
        <w:t xml:space="preserve">des globules et </w:t>
      </w:r>
      <w:r w:rsidR="009F5BD2">
        <w:t>d</w:t>
      </w:r>
      <w:r w:rsidR="00970C4C">
        <w:t>’autr</w:t>
      </w:r>
      <w:r w:rsidR="009F5BD2">
        <w:t>es reliefs relativement volumineux</w:t>
      </w:r>
      <w:r w:rsidR="00D9131F">
        <w:t xml:space="preserve"> très usés,</w:t>
      </w:r>
      <w:r w:rsidR="009F5BD2">
        <w:t xml:space="preserve"> </w:t>
      </w:r>
      <w:r w:rsidR="00A06C9C">
        <w:t xml:space="preserve">peut-être </w:t>
      </w:r>
      <w:r w:rsidR="00127940">
        <w:t xml:space="preserve">eux aussi </w:t>
      </w:r>
      <w:r w:rsidR="00A06C9C">
        <w:t>des motifs zoomorphes maintenant non identifiables</w:t>
      </w:r>
      <w:r w:rsidR="00254B4D">
        <w:t xml:space="preserve"> (fig. 4)</w:t>
      </w:r>
      <w:r w:rsidR="00A06C9C">
        <w:t>.</w:t>
      </w:r>
      <w:r w:rsidR="00C37E9E">
        <w:t xml:space="preserve"> </w:t>
      </w:r>
      <w:r w:rsidR="00127940">
        <w:t>Du même département que Lacoste, u</w:t>
      </w:r>
      <w:r w:rsidR="00961879">
        <w:t xml:space="preserve">n </w:t>
      </w:r>
      <w:r w:rsidR="006B72F6">
        <w:t>autre anneau</w:t>
      </w:r>
      <w:r w:rsidR="00DA4521">
        <w:t>, lui aussi</w:t>
      </w:r>
      <w:r w:rsidR="0024159C">
        <w:t xml:space="preserve"> à</w:t>
      </w:r>
      <w:r w:rsidR="00DA4521">
        <w:t xml:space="preserve"> simple</w:t>
      </w:r>
      <w:r w:rsidR="0024159C">
        <w:t xml:space="preserve"> décor de </w:t>
      </w:r>
      <w:r w:rsidR="00DA4521">
        <w:t>globules</w:t>
      </w:r>
      <w:r w:rsidR="00127940">
        <w:t>,</w:t>
      </w:r>
      <w:r w:rsidR="00D8629B">
        <w:t xml:space="preserve"> </w:t>
      </w:r>
      <w:r w:rsidR="00961879">
        <w:t>e</w:t>
      </w:r>
      <w:r w:rsidR="00D8629B">
        <w:t>s</w:t>
      </w:r>
      <w:r w:rsidR="00961879">
        <w:t>t encore signalé</w:t>
      </w:r>
      <w:r w:rsidR="00253417">
        <w:t>, trouvé dans un contexte postérieur de l’époque impériale romaine,</w:t>
      </w:r>
      <w:r w:rsidR="00961879">
        <w:t xml:space="preserve"> </w:t>
      </w:r>
      <w:r w:rsidR="00127940">
        <w:t>aux Murasses à Lugasson</w:t>
      </w:r>
      <w:r w:rsidR="00961879">
        <w:t>.</w:t>
      </w:r>
      <w:r w:rsidR="00D8629B">
        <w:t xml:space="preserve"> </w:t>
      </w:r>
      <w:r w:rsidR="001D15B5">
        <w:t xml:space="preserve"> </w:t>
      </w:r>
    </w:p>
    <w:p w:rsidR="006D10A1" w:rsidRDefault="001A01C4" w:rsidP="007E6002">
      <w:pPr>
        <w:spacing w:line="240" w:lineRule="atLeast"/>
        <w:ind w:right="-582"/>
        <w:jc w:val="both"/>
      </w:pPr>
      <w:r>
        <w:t>En Europe centrale, l</w:t>
      </w:r>
      <w:r w:rsidR="00CA43F0">
        <w:t xml:space="preserve">es </w:t>
      </w:r>
      <w:r w:rsidR="00FC6AAD">
        <w:t>pièces</w:t>
      </w:r>
      <w:r w:rsidR="00CA43F0">
        <w:t xml:space="preserve"> à décor zoomorphe sont nettement minoritaires parmi </w:t>
      </w:r>
      <w:r w:rsidR="00DA786F">
        <w:t>les</w:t>
      </w:r>
      <w:r w:rsidR="00CA43F0">
        <w:t xml:space="preserve"> anneaux à décor </w:t>
      </w:r>
      <w:r>
        <w:t>plastique</w:t>
      </w:r>
      <w:r w:rsidR="00CA43F0">
        <w:t xml:space="preserve"> de la période des oppida : </w:t>
      </w:r>
      <w:r>
        <w:t xml:space="preserve">par exemple, </w:t>
      </w:r>
      <w:r w:rsidR="00CA43F0">
        <w:t>pour la Moravie, M.</w:t>
      </w:r>
      <w:r w:rsidR="00C674D4">
        <w:t xml:space="preserve"> </w:t>
      </w:r>
      <w:r w:rsidR="00C674D4" w:rsidRPr="00C674D4">
        <w:t xml:space="preserve">Čižmař </w:t>
      </w:r>
      <w:r w:rsidR="00C674D4">
        <w:t xml:space="preserve">(2011) n’en recense que </w:t>
      </w:r>
      <w:r w:rsidR="00F22255">
        <w:t>quatre à têtes de béliers</w:t>
      </w:r>
      <w:r w:rsidR="00C674D4">
        <w:t xml:space="preserve">, </w:t>
      </w:r>
      <w:r w:rsidR="00F22255">
        <w:t>dont</w:t>
      </w:r>
      <w:r w:rsidR="00C674D4">
        <w:t xml:space="preserve"> un</w:t>
      </w:r>
      <w:r w:rsidR="00F22255">
        <w:t>,</w:t>
      </w:r>
      <w:r w:rsidR="00C674D4">
        <w:t xml:space="preserve"> fragment d’un anneau de</w:t>
      </w:r>
      <w:r w:rsidR="006D10A1">
        <w:t xml:space="preserve"> plus grand diamètre que l</w:t>
      </w:r>
      <w:r w:rsidR="00C674D4">
        <w:t>es deux précédent</w:t>
      </w:r>
      <w:r w:rsidR="006D10A1">
        <w:t>s</w:t>
      </w:r>
      <w:r w:rsidR="00C674D4">
        <w:t xml:space="preserve">, </w:t>
      </w:r>
      <w:r>
        <w:t xml:space="preserve">est </w:t>
      </w:r>
      <w:r w:rsidR="00C674D4">
        <w:t xml:space="preserve">peut-être </w:t>
      </w:r>
      <w:r>
        <w:t xml:space="preserve">plutôt </w:t>
      </w:r>
      <w:r w:rsidR="00C674D4">
        <w:t>un débris de bracelet.</w:t>
      </w:r>
      <w:r w:rsidR="004A7F50">
        <w:t xml:space="preserve"> Encore en Moravie, le site de </w:t>
      </w:r>
      <w:proofErr w:type="spellStart"/>
      <w:r w:rsidR="004A7F50" w:rsidRPr="004A7F50">
        <w:t>Nĕm</w:t>
      </w:r>
      <w:r w:rsidR="00C958C1">
        <w:t>č</w:t>
      </w:r>
      <w:r w:rsidR="004A7F50" w:rsidRPr="004A7F50">
        <w:t>ice-V</w:t>
      </w:r>
      <w:r w:rsidR="00C958C1">
        <w:t>í</w:t>
      </w:r>
      <w:r w:rsidR="004A7F50" w:rsidRPr="004A7F50">
        <w:t>cemĕřice</w:t>
      </w:r>
      <w:proofErr w:type="spellEnd"/>
      <w:r w:rsidR="004A7F50" w:rsidRPr="004A7F50">
        <w:t>,</w:t>
      </w:r>
      <w:r w:rsidR="008C744E">
        <w:t xml:space="preserve"> daté</w:t>
      </w:r>
      <w:r w:rsidR="004A7F50" w:rsidRPr="004A7F50">
        <w:t xml:space="preserve"> </w:t>
      </w:r>
      <w:r w:rsidR="008C744E">
        <w:t xml:space="preserve">il est vrai </w:t>
      </w:r>
      <w:r w:rsidR="00256980">
        <w:t>de LT C</w:t>
      </w:r>
      <w:r w:rsidR="00C01CE0">
        <w:t xml:space="preserve">, </w:t>
      </w:r>
      <w:r w:rsidR="004A7F50" w:rsidRPr="004A7F50">
        <w:t xml:space="preserve">pourtant riche en figurines </w:t>
      </w:r>
      <w:r w:rsidR="004A7F50">
        <w:t>z</w:t>
      </w:r>
      <w:r w:rsidR="004A7F50" w:rsidRPr="004A7F50">
        <w:t>oomorphes, n’</w:t>
      </w:r>
      <w:r w:rsidR="004A7F50">
        <w:t xml:space="preserve">a pas livré </w:t>
      </w:r>
      <w:r w:rsidR="00FC6AAD">
        <w:t xml:space="preserve">de figurations </w:t>
      </w:r>
      <w:r w:rsidR="004A7F50">
        <w:t>de béliers</w:t>
      </w:r>
      <w:r w:rsidR="00C01CE0">
        <w:t>, et ses anneaux en bronze ne s’ornent que de globules</w:t>
      </w:r>
      <w:r w:rsidR="004A7F50">
        <w:t xml:space="preserve"> (</w:t>
      </w:r>
      <w:r w:rsidR="004A7F50" w:rsidRPr="004A7F50">
        <w:t>Čižmař</w:t>
      </w:r>
      <w:r w:rsidR="004A7F50">
        <w:t xml:space="preserve"> </w:t>
      </w:r>
      <w:r w:rsidR="004A7F50" w:rsidRPr="004A7F50">
        <w:rPr>
          <w:i/>
        </w:rPr>
        <w:t>et al</w:t>
      </w:r>
      <w:r w:rsidR="00F117F3">
        <w:t>.</w:t>
      </w:r>
      <w:r w:rsidR="004A7F50">
        <w:t xml:space="preserve"> 2008).</w:t>
      </w:r>
      <w:r w:rsidR="00C674D4">
        <w:t xml:space="preserve"> </w:t>
      </w:r>
    </w:p>
    <w:p w:rsidR="003929B8" w:rsidRDefault="003929B8" w:rsidP="007E6002">
      <w:pPr>
        <w:spacing w:line="240" w:lineRule="atLeast"/>
        <w:ind w:right="-582"/>
        <w:jc w:val="both"/>
      </w:pPr>
    </w:p>
    <w:p w:rsidR="003929B8" w:rsidRPr="003929B8" w:rsidRDefault="003929B8" w:rsidP="007E6002">
      <w:pPr>
        <w:spacing w:line="240" w:lineRule="atLeast"/>
        <w:ind w:right="-582"/>
        <w:jc w:val="both"/>
        <w:rPr>
          <w:b/>
        </w:rPr>
      </w:pPr>
      <w:r w:rsidRPr="003929B8">
        <w:rPr>
          <w:b/>
        </w:rPr>
        <w:t>Béliers et monstres</w:t>
      </w:r>
      <w:r w:rsidR="005020B2">
        <w:rPr>
          <w:b/>
        </w:rPr>
        <w:t xml:space="preserve"> hybrides </w:t>
      </w:r>
      <w:r w:rsidR="00FC42C3">
        <w:rPr>
          <w:b/>
        </w:rPr>
        <w:t xml:space="preserve"> </w:t>
      </w:r>
    </w:p>
    <w:p w:rsidR="003929B8" w:rsidRDefault="003929B8" w:rsidP="007E6002">
      <w:pPr>
        <w:spacing w:line="240" w:lineRule="atLeast"/>
        <w:ind w:right="-582"/>
        <w:jc w:val="both"/>
      </w:pPr>
    </w:p>
    <w:p w:rsidR="00D83002" w:rsidRDefault="00FC6AAD" w:rsidP="007E6002">
      <w:pPr>
        <w:spacing w:line="240" w:lineRule="atLeast"/>
        <w:ind w:right="-582"/>
        <w:jc w:val="both"/>
      </w:pPr>
      <w:r>
        <w:t xml:space="preserve">Le bélier est un </w:t>
      </w:r>
      <w:r w:rsidR="00D83002" w:rsidRPr="00D83002">
        <w:t>animal pa</w:t>
      </w:r>
      <w:r>
        <w:t>r nature lié au monde chthonien.</w:t>
      </w:r>
      <w:r w:rsidR="00D83002" w:rsidRPr="00D83002">
        <w:t xml:space="preserve"> </w:t>
      </w:r>
      <w:r w:rsidRPr="00D83002">
        <w:t xml:space="preserve">Il </w:t>
      </w:r>
      <w:r>
        <w:t>est inutile de discuter ici plus avant de s</w:t>
      </w:r>
      <w:r w:rsidRPr="00D83002">
        <w:t xml:space="preserve">a symbolique, </w:t>
      </w:r>
      <w:r w:rsidR="00D83002" w:rsidRPr="00D83002">
        <w:t xml:space="preserve">ni de la véritable nature du masque humain </w:t>
      </w:r>
      <w:r>
        <w:t xml:space="preserve">qui lui est </w:t>
      </w:r>
      <w:r w:rsidR="00D83002" w:rsidRPr="00D83002">
        <w:t>parfois associé</w:t>
      </w:r>
      <w:r w:rsidR="003E0CD8">
        <w:t xml:space="preserve"> et</w:t>
      </w:r>
      <w:r>
        <w:t xml:space="preserve"> que</w:t>
      </w:r>
      <w:r w:rsidR="00D83002" w:rsidRPr="00D83002">
        <w:t xml:space="preserve"> </w:t>
      </w:r>
      <w:r w:rsidR="00D83002">
        <w:t xml:space="preserve">divers auteurs </w:t>
      </w:r>
      <w:r w:rsidR="003E0CD8">
        <w:t>interprètent</w:t>
      </w:r>
      <w:r w:rsidRPr="00D83002">
        <w:t xml:space="preserve"> </w:t>
      </w:r>
      <w:r w:rsidR="00D83002" w:rsidRPr="00D83002">
        <w:t xml:space="preserve">comme celui </w:t>
      </w:r>
      <w:r w:rsidR="00D83002">
        <w:t>d’une</w:t>
      </w:r>
      <w:r w:rsidR="00F117F3">
        <w:t xml:space="preserve"> grande divinité (Kruta</w:t>
      </w:r>
      <w:r w:rsidR="00D83002" w:rsidRPr="00D83002">
        <w:t xml:space="preserve"> 1992</w:t>
      </w:r>
      <w:r w:rsidR="00E55ABF">
        <w:t xml:space="preserve"> et 2000, 460</w:t>
      </w:r>
      <w:r w:rsidR="00D83002" w:rsidRPr="00D83002">
        <w:t xml:space="preserve"> ; </w:t>
      </w:r>
      <w:proofErr w:type="spellStart"/>
      <w:r w:rsidR="00D83002" w:rsidRPr="00D83002">
        <w:t>Desenne</w:t>
      </w:r>
      <w:proofErr w:type="spellEnd"/>
      <w:r w:rsidR="00D83002" w:rsidRPr="00D83002">
        <w:t xml:space="preserve"> </w:t>
      </w:r>
      <w:r w:rsidR="00D83002" w:rsidRPr="00D83002">
        <w:rPr>
          <w:i/>
        </w:rPr>
        <w:t>et al</w:t>
      </w:r>
      <w:r w:rsidR="00F117F3">
        <w:t>.</w:t>
      </w:r>
      <w:r w:rsidR="00D83002" w:rsidRPr="00D83002">
        <w:t xml:space="preserve"> 2005, </w:t>
      </w:r>
      <w:r w:rsidR="00F117F3">
        <w:t>254 sq. ; Cluytens 2009 ; Charpy</w:t>
      </w:r>
      <w:r w:rsidR="00D83002" w:rsidRPr="00D83002">
        <w:t xml:space="preserve"> 2009). </w:t>
      </w:r>
      <w:r w:rsidR="00D83002">
        <w:t>Nous nous bornerons à un rapide survol de la présence du motif dans l’art laténien.</w:t>
      </w:r>
      <w:r w:rsidR="00D83002" w:rsidRPr="00D83002">
        <w:t xml:space="preserve"> </w:t>
      </w:r>
    </w:p>
    <w:p w:rsidR="005020B2" w:rsidRDefault="00602952" w:rsidP="007E6002">
      <w:pPr>
        <w:spacing w:line="240" w:lineRule="atLeast"/>
        <w:ind w:right="-582"/>
        <w:jc w:val="both"/>
      </w:pPr>
      <w:r>
        <w:t xml:space="preserve">Les </w:t>
      </w:r>
      <w:r w:rsidR="00934843">
        <w:t>image</w:t>
      </w:r>
      <w:r>
        <w:t>s</w:t>
      </w:r>
      <w:r w:rsidR="00934843">
        <w:t xml:space="preserve"> </w:t>
      </w:r>
      <w:r>
        <w:t>du</w:t>
      </w:r>
      <w:r w:rsidR="00934843">
        <w:t xml:space="preserve"> bélier</w:t>
      </w:r>
      <w:r>
        <w:t>,</w:t>
      </w:r>
      <w:r w:rsidR="005B70ED">
        <w:t xml:space="preserve"> </w:t>
      </w:r>
      <w:r w:rsidR="00CD745E">
        <w:t>rarement complètes, parfois réduites aux</w:t>
      </w:r>
      <w:r w:rsidR="005B70ED">
        <w:t xml:space="preserve"> cornes</w:t>
      </w:r>
      <w:r w:rsidR="00CD745E">
        <w:t xml:space="preserve"> mais le plus souvent</w:t>
      </w:r>
      <w:r w:rsidR="005B70ED">
        <w:t xml:space="preserve"> </w:t>
      </w:r>
      <w:r w:rsidR="00CD745E">
        <w:t>à la seule tête, naturalistes ou schématisées,</w:t>
      </w:r>
      <w:r w:rsidR="00934843">
        <w:t xml:space="preserve"> </w:t>
      </w:r>
      <w:r w:rsidR="00FC6AAD">
        <w:t xml:space="preserve">sont </w:t>
      </w:r>
      <w:r w:rsidR="000C1A09">
        <w:t>souvent associées à d’autres images zoomorphes</w:t>
      </w:r>
      <w:r w:rsidR="00D83002">
        <w:t xml:space="preserve"> voire anthropomorphes</w:t>
      </w:r>
      <w:r w:rsidR="000C1A09">
        <w:t xml:space="preserve"> pour créer des monstres</w:t>
      </w:r>
      <w:r w:rsidR="003E0CD8">
        <w:t>. Ils peuvent aussi accoster l’arbre de vie dans certaines compositions</w:t>
      </w:r>
      <w:r w:rsidR="00FC6AAD">
        <w:t xml:space="preserve">. </w:t>
      </w:r>
      <w:r w:rsidR="003E0CD8">
        <w:t>Ces images sont présentes</w:t>
      </w:r>
      <w:r w:rsidR="00FC6AAD">
        <w:t xml:space="preserve"> </w:t>
      </w:r>
      <w:r w:rsidR="00934843">
        <w:t>dans la production plastique celtique dès</w:t>
      </w:r>
      <w:r w:rsidR="00CE30D7">
        <w:t xml:space="preserve"> la fin du premier âge du Fer</w:t>
      </w:r>
      <w:r w:rsidR="003E0CD8">
        <w:t>, mais</w:t>
      </w:r>
      <w:r w:rsidR="00CE30D7">
        <w:t xml:space="preserve"> </w:t>
      </w:r>
      <w:r w:rsidR="0057267B">
        <w:t>surtout</w:t>
      </w:r>
      <w:r w:rsidR="00934843">
        <w:t xml:space="preserve"> </w:t>
      </w:r>
      <w:r w:rsidR="00FC6AAD">
        <w:t>à partir du</w:t>
      </w:r>
      <w:r w:rsidR="00934843">
        <w:t xml:space="preserve"> début de la culture de La Tène</w:t>
      </w:r>
      <w:r w:rsidR="00FC6AAD" w:rsidRPr="00FC6AAD">
        <w:t xml:space="preserve"> </w:t>
      </w:r>
      <w:r w:rsidR="00F117F3">
        <w:t>(Verger</w:t>
      </w:r>
      <w:r w:rsidR="00FC6AAD">
        <w:t xml:space="preserve"> 1991, tabl. IV)</w:t>
      </w:r>
      <w:r w:rsidR="000C1A09">
        <w:t>, et ce jusqu</w:t>
      </w:r>
      <w:r w:rsidR="00D83002">
        <w:t>e pendant</w:t>
      </w:r>
      <w:r w:rsidR="000C1A09">
        <w:t xml:space="preserve"> la période impériale romaine</w:t>
      </w:r>
      <w:r w:rsidR="005B70ED">
        <w:t xml:space="preserve"> (</w:t>
      </w:r>
      <w:r w:rsidR="00F117F3">
        <w:t>Cluytens</w:t>
      </w:r>
      <w:r w:rsidR="000E15E7">
        <w:t xml:space="preserve"> 2009</w:t>
      </w:r>
      <w:r w:rsidR="005B70ED">
        <w:t>)</w:t>
      </w:r>
      <w:r w:rsidR="00CE30D7">
        <w:t>. Pour La Tène ancienne</w:t>
      </w:r>
      <w:r w:rsidR="00934843">
        <w:t xml:space="preserve">, par exemple, sur </w:t>
      </w:r>
      <w:r w:rsidR="000C1A09">
        <w:t xml:space="preserve">quelques rares </w:t>
      </w:r>
      <w:r w:rsidR="00934843">
        <w:t>fibules te</w:t>
      </w:r>
      <w:r w:rsidR="00C22FBC">
        <w:t xml:space="preserve">lles </w:t>
      </w:r>
      <w:r w:rsidR="009D4B9A">
        <w:t xml:space="preserve">en France </w:t>
      </w:r>
      <w:r w:rsidR="00C22FBC">
        <w:t>celles d’</w:t>
      </w:r>
      <w:proofErr w:type="spellStart"/>
      <w:r w:rsidR="00934843">
        <w:t>Aignay</w:t>
      </w:r>
      <w:proofErr w:type="spellEnd"/>
      <w:r w:rsidR="00C22FBC">
        <w:t>-</w:t>
      </w:r>
      <w:proofErr w:type="spellStart"/>
      <w:r w:rsidR="00C22FBC">
        <w:t>le-Duc</w:t>
      </w:r>
      <w:proofErr w:type="spellEnd"/>
      <w:r w:rsidR="00934843">
        <w:t>, Côte-d’</w:t>
      </w:r>
      <w:r w:rsidR="00C22FBC">
        <w:t>Or,</w:t>
      </w:r>
      <w:r w:rsidR="00934843">
        <w:t xml:space="preserve"> de Port-à-</w:t>
      </w:r>
      <w:proofErr w:type="spellStart"/>
      <w:r w:rsidR="00934843">
        <w:t>Binson</w:t>
      </w:r>
      <w:proofErr w:type="spellEnd"/>
      <w:r w:rsidR="001B62FA">
        <w:t xml:space="preserve"> et</w:t>
      </w:r>
      <w:r w:rsidR="00C22FBC">
        <w:t xml:space="preserve"> Suippes</w:t>
      </w:r>
      <w:r w:rsidR="00934843">
        <w:t>, Marne</w:t>
      </w:r>
      <w:r w:rsidR="00C22FBC">
        <w:t xml:space="preserve"> ou de</w:t>
      </w:r>
      <w:r w:rsidR="009D4B9A">
        <w:t xml:space="preserve"> Dompierre-les-Tilleuls, Doubs</w:t>
      </w:r>
      <w:r w:rsidR="00C22FBC">
        <w:t xml:space="preserve">, </w:t>
      </w:r>
      <w:r w:rsidR="00FC42C3">
        <w:t xml:space="preserve">en Autriche </w:t>
      </w:r>
      <w:r w:rsidR="00C22FBC">
        <w:t xml:space="preserve">du cimetière de Hallein ou encore </w:t>
      </w:r>
      <w:r w:rsidR="00FC42C3">
        <w:t xml:space="preserve">en Allemagne </w:t>
      </w:r>
      <w:r w:rsidR="00C22FBC">
        <w:t>de Berlin-</w:t>
      </w:r>
      <w:proofErr w:type="spellStart"/>
      <w:r w:rsidR="00C22FBC">
        <w:t>Niederschönhausen</w:t>
      </w:r>
      <w:proofErr w:type="spellEnd"/>
      <w:r w:rsidR="00F117F3">
        <w:t xml:space="preserve"> (Binding</w:t>
      </w:r>
      <w:r w:rsidR="00FC42C3">
        <w:t xml:space="preserve"> 1993)</w:t>
      </w:r>
      <w:r w:rsidR="00151C2C">
        <w:t>.</w:t>
      </w:r>
      <w:r w:rsidR="00C22FBC">
        <w:t xml:space="preserve"> </w:t>
      </w:r>
      <w:r w:rsidR="00FC42C3">
        <w:t>Sur la fibule</w:t>
      </w:r>
      <w:r w:rsidR="005020B2">
        <w:t xml:space="preserve"> de </w:t>
      </w:r>
      <w:proofErr w:type="spellStart"/>
      <w:r w:rsidR="005020B2">
        <w:t>Droužkovice</w:t>
      </w:r>
      <w:proofErr w:type="spellEnd"/>
      <w:r w:rsidR="005020B2">
        <w:t xml:space="preserve"> en Bohême, </w:t>
      </w:r>
      <w:r w:rsidR="00FC42C3">
        <w:t>la tête de bélier se trouve</w:t>
      </w:r>
      <w:r w:rsidR="005020B2">
        <w:t xml:space="preserve"> tenue dans sa gueule</w:t>
      </w:r>
      <w:r w:rsidR="00C22FBC">
        <w:t xml:space="preserve"> </w:t>
      </w:r>
      <w:r w:rsidR="005020B2">
        <w:t>par un fauve</w:t>
      </w:r>
      <w:r w:rsidR="005B70ED">
        <w:t>, mais</w:t>
      </w:r>
      <w:r w:rsidR="000E15E7" w:rsidRPr="000E15E7">
        <w:t xml:space="preserve"> </w:t>
      </w:r>
      <w:r w:rsidR="00FC6AAD">
        <w:t>sur une de</w:t>
      </w:r>
      <w:r w:rsidR="000E15E7">
        <w:t xml:space="preserve"> Dompierre-les-Tilleuls</w:t>
      </w:r>
      <w:r w:rsidR="005B70ED">
        <w:t>, par une sorte d’inversion des rôles, c’est le bélier qui tient dans sa bouche une tête humaine</w:t>
      </w:r>
      <w:r w:rsidR="00FC42C3">
        <w:t xml:space="preserve"> (</w:t>
      </w:r>
      <w:r w:rsidR="00FC42C3" w:rsidRPr="00FC42C3">
        <w:rPr>
          <w:i/>
        </w:rPr>
        <w:t>ibid</w:t>
      </w:r>
      <w:r w:rsidR="00FC42C3">
        <w:t>.).</w:t>
      </w:r>
      <w:r w:rsidR="001B62FA">
        <w:t xml:space="preserve"> </w:t>
      </w:r>
      <w:r w:rsidR="00D83002">
        <w:t xml:space="preserve">Cette image du bélier </w:t>
      </w:r>
      <w:r w:rsidR="00FC6AAD">
        <w:t xml:space="preserve">sur les fibules </w:t>
      </w:r>
      <w:r w:rsidR="00D83002">
        <w:t xml:space="preserve">demeure rare : moins de 2 % </w:t>
      </w:r>
      <w:r w:rsidR="00FC6AAD">
        <w:t>de celles</w:t>
      </w:r>
      <w:r w:rsidR="00D83002">
        <w:t xml:space="preserve"> à têtes animales, comme le fait remarquer M. Cluytens (2009, 205)</w:t>
      </w:r>
      <w:r w:rsidR="00E55ABF">
        <w:t xml:space="preserve">, et les autres types de supports portant des figurations de bélier, comme le bracelet </w:t>
      </w:r>
      <w:r w:rsidR="003E0CD8">
        <w:t xml:space="preserve">en or </w:t>
      </w:r>
      <w:r w:rsidR="00F117F3">
        <w:t>de Rodenbach (Jacobsthal</w:t>
      </w:r>
      <w:r w:rsidR="00E55ABF">
        <w:t xml:space="preserve"> 1944, n° 59 ; M</w:t>
      </w:r>
      <w:r w:rsidR="00F117F3">
        <w:t>egaw</w:t>
      </w:r>
      <w:r w:rsidR="00E55ABF">
        <w:t xml:space="preserve"> 2001, n° 114), n’abondent guère</w:t>
      </w:r>
      <w:r w:rsidR="00D83002">
        <w:t>.</w:t>
      </w:r>
    </w:p>
    <w:p w:rsidR="009D4B9A" w:rsidRDefault="00D83002" w:rsidP="007E6002">
      <w:pPr>
        <w:spacing w:line="240" w:lineRule="atLeast"/>
        <w:ind w:right="-582"/>
        <w:jc w:val="both"/>
      </w:pPr>
      <w:r>
        <w:t>Pendant La Tène ancienne, la tête du bélier -</w:t>
      </w:r>
      <w:r w:rsidR="003929B8">
        <w:t xml:space="preserve"> ou </w:t>
      </w:r>
      <w:r w:rsidR="005B70ED">
        <w:t xml:space="preserve">uniquement </w:t>
      </w:r>
      <w:r w:rsidR="003929B8">
        <w:t xml:space="preserve">ses </w:t>
      </w:r>
      <w:r w:rsidR="00C22FBC">
        <w:t>cornes</w:t>
      </w:r>
      <w:r>
        <w:t xml:space="preserve"> -</w:t>
      </w:r>
      <w:r w:rsidR="00C22FBC">
        <w:t xml:space="preserve"> peut encore </w:t>
      </w:r>
      <w:r w:rsidR="003929B8">
        <w:t>participer de l’él</w:t>
      </w:r>
      <w:r w:rsidR="00E807B1">
        <w:t>aboration de monstres hybrides,</w:t>
      </w:r>
      <w:r w:rsidR="00C22FBC">
        <w:t xml:space="preserve"> </w:t>
      </w:r>
      <w:r w:rsidR="00E807B1">
        <w:t>tel</w:t>
      </w:r>
      <w:r w:rsidR="00C22FBC">
        <w:t xml:space="preserve"> le serpent à tête de carnassier </w:t>
      </w:r>
      <w:r w:rsidR="005D4AE2">
        <w:t xml:space="preserve">cornu </w:t>
      </w:r>
      <w:r w:rsidR="00C22FBC">
        <w:t>de la paragnathide du casque de la grotte des Perrats à Agris en Charente (</w:t>
      </w:r>
      <w:r w:rsidR="00F117F3">
        <w:t>Gomez de Soto et Verger</w:t>
      </w:r>
      <w:r w:rsidR="001B62FA">
        <w:t xml:space="preserve"> 1999 et 2010)</w:t>
      </w:r>
      <w:r w:rsidR="006B7C7B">
        <w:t xml:space="preserve">, </w:t>
      </w:r>
      <w:r w:rsidR="005020B2">
        <w:t xml:space="preserve">se substituer au corps humain sur l’anse de l’onochoé de la tombe de Reinheim, </w:t>
      </w:r>
      <w:r w:rsidR="005D4AE2">
        <w:t>sur laquelle</w:t>
      </w:r>
      <w:r w:rsidR="00E807B1">
        <w:t xml:space="preserve"> </w:t>
      </w:r>
      <w:r w:rsidR="005D4AE2">
        <w:t>le</w:t>
      </w:r>
      <w:r w:rsidR="005020B2">
        <w:t xml:space="preserve"> masque humain </w:t>
      </w:r>
      <w:r w:rsidR="005D4AE2">
        <w:t xml:space="preserve">se superpose </w:t>
      </w:r>
      <w:r w:rsidR="005020B2">
        <w:t xml:space="preserve">directement </w:t>
      </w:r>
      <w:r w:rsidR="003538F8">
        <w:t xml:space="preserve">à </w:t>
      </w:r>
      <w:r w:rsidR="005020B2">
        <w:t>la tête de bélier</w:t>
      </w:r>
      <w:r w:rsidR="00E807B1">
        <w:t xml:space="preserve"> (</w:t>
      </w:r>
      <w:r w:rsidR="00F117F3">
        <w:t>Keller</w:t>
      </w:r>
      <w:r w:rsidR="005D4AE2">
        <w:t xml:space="preserve"> 1965, pl. 20-24 ; </w:t>
      </w:r>
      <w:proofErr w:type="spellStart"/>
      <w:r w:rsidR="00F117F3">
        <w:t>Echt</w:t>
      </w:r>
      <w:proofErr w:type="spellEnd"/>
      <w:r w:rsidR="00F117F3">
        <w:t xml:space="preserve"> 1999, fig. 75-76,</w:t>
      </w:r>
      <w:r w:rsidR="00E807B1">
        <w:t xml:space="preserve"> pl. 22</w:t>
      </w:r>
      <w:r w:rsidR="003538F8">
        <w:t>)</w:t>
      </w:r>
      <w:r w:rsidR="00FC42C3">
        <w:t xml:space="preserve"> selon un modèle </w:t>
      </w:r>
      <w:r w:rsidR="00151C2C">
        <w:t xml:space="preserve">iconographique </w:t>
      </w:r>
      <w:r w:rsidR="00FC42C3">
        <w:t xml:space="preserve">qu’on retrouvera </w:t>
      </w:r>
      <w:r>
        <w:t xml:space="preserve">bien </w:t>
      </w:r>
      <w:r w:rsidR="00FC42C3">
        <w:t xml:space="preserve">plus tard à La Tène finale sur </w:t>
      </w:r>
      <w:r w:rsidR="00151C2C">
        <w:t>des</w:t>
      </w:r>
      <w:r w:rsidR="00FC42C3">
        <w:t xml:space="preserve"> </w:t>
      </w:r>
      <w:r w:rsidR="00FC42C3">
        <w:lastRenderedPageBreak/>
        <w:t>garniture</w:t>
      </w:r>
      <w:r w:rsidR="00151C2C">
        <w:t>s</w:t>
      </w:r>
      <w:r w:rsidR="00FC42C3">
        <w:t xml:space="preserve"> de harnachement de </w:t>
      </w:r>
      <w:proofErr w:type="spellStart"/>
      <w:r w:rsidR="00FC42C3">
        <w:t>Manerbio</w:t>
      </w:r>
      <w:proofErr w:type="spellEnd"/>
      <w:r w:rsidR="00FC42C3">
        <w:t xml:space="preserve"> </w:t>
      </w:r>
      <w:proofErr w:type="spellStart"/>
      <w:r w:rsidR="00FC42C3">
        <w:t>sul</w:t>
      </w:r>
      <w:proofErr w:type="spellEnd"/>
      <w:r w:rsidR="00F117F3">
        <w:t xml:space="preserve"> </w:t>
      </w:r>
      <w:proofErr w:type="spellStart"/>
      <w:r w:rsidR="00F117F3">
        <w:t>Mella</w:t>
      </w:r>
      <w:proofErr w:type="spellEnd"/>
      <w:r w:rsidR="00F117F3">
        <w:t xml:space="preserve"> en Lombardie (Jacobsthal</w:t>
      </w:r>
      <w:r w:rsidR="00FC42C3">
        <w:t xml:space="preserve"> 1944, n° 84),</w:t>
      </w:r>
      <w:r w:rsidR="003538F8">
        <w:t xml:space="preserve"> ou encore</w:t>
      </w:r>
      <w:r w:rsidR="005020B2">
        <w:t xml:space="preserve"> </w:t>
      </w:r>
      <w:r w:rsidR="006B7C7B">
        <w:t xml:space="preserve">se combiner au </w:t>
      </w:r>
      <w:r w:rsidR="00010102">
        <w:t>masqu</w:t>
      </w:r>
      <w:r w:rsidR="00256980">
        <w:t xml:space="preserve">e humain à </w:t>
      </w:r>
      <w:r w:rsidR="00A705F4">
        <w:t>Erstfeld (</w:t>
      </w:r>
      <w:r w:rsidR="00F117F3">
        <w:t>Wyss</w:t>
      </w:r>
      <w:r w:rsidR="00256980">
        <w:t xml:space="preserve"> 1975, fig. 11 ; </w:t>
      </w:r>
      <w:r w:rsidR="00F117F3">
        <w:t>Guggisberg</w:t>
      </w:r>
      <w:r w:rsidR="00A705F4">
        <w:t xml:space="preserve"> 2000)</w:t>
      </w:r>
      <w:r w:rsidR="00A135A2">
        <w:t xml:space="preserve">. </w:t>
      </w:r>
    </w:p>
    <w:p w:rsidR="003929B8" w:rsidRDefault="00A135A2" w:rsidP="007E6002">
      <w:pPr>
        <w:spacing w:line="240" w:lineRule="atLeast"/>
        <w:ind w:right="-582"/>
        <w:jc w:val="both"/>
      </w:pPr>
      <w:r>
        <w:t xml:space="preserve">Les sourcils démesurément prolongés avec terminaisons spiralées, si nombreux </w:t>
      </w:r>
      <w:r w:rsidR="009D4B9A">
        <w:t xml:space="preserve">avec diverses variantes </w:t>
      </w:r>
      <w:r>
        <w:t xml:space="preserve">de La Tène A </w:t>
      </w:r>
      <w:r w:rsidR="00FC42C3">
        <w:t>jusqu’</w:t>
      </w:r>
      <w:r>
        <w:t>à des</w:t>
      </w:r>
      <w:r w:rsidR="00FC42C3">
        <w:t xml:space="preserve"> dates</w:t>
      </w:r>
      <w:r>
        <w:t xml:space="preserve"> </w:t>
      </w:r>
      <w:r w:rsidR="009D4B9A">
        <w:t xml:space="preserve">tardives </w:t>
      </w:r>
      <w:r>
        <w:t xml:space="preserve">comme sur la tête </w:t>
      </w:r>
      <w:r w:rsidRPr="00FC42C3">
        <w:rPr>
          <w:i/>
        </w:rPr>
        <w:t>bifrons</w:t>
      </w:r>
      <w:r>
        <w:t xml:space="preserve"> de l’épée à poignée anthropoïde de Saint-André-de-Lidon en Charente-Maritime (Duval </w:t>
      </w:r>
      <w:r w:rsidR="009D4B9A" w:rsidRPr="009D4B9A">
        <w:rPr>
          <w:i/>
        </w:rPr>
        <w:t>et al</w:t>
      </w:r>
      <w:r w:rsidR="00F117F3">
        <w:t>.</w:t>
      </w:r>
      <w:r w:rsidR="009D4B9A">
        <w:t xml:space="preserve"> 1986)</w:t>
      </w:r>
      <w:r>
        <w:t xml:space="preserve"> pourraient aussi</w:t>
      </w:r>
      <w:r w:rsidR="009D4B9A">
        <w:t xml:space="preserve"> correspondre – ou correspondent effectivement</w:t>
      </w:r>
      <w:r w:rsidR="00151C2C">
        <w:t> ?</w:t>
      </w:r>
      <w:r w:rsidR="009D4B9A">
        <w:t xml:space="preserve"> - à une fusion entre le masque humain et l’image du bélier.</w:t>
      </w:r>
      <w:r w:rsidR="00A705F4">
        <w:t xml:space="preserve"> </w:t>
      </w:r>
      <w:r>
        <w:t>S</w:t>
      </w:r>
      <w:r w:rsidR="006B7C7B">
        <w:t xml:space="preserve">ur la plaque </w:t>
      </w:r>
      <w:r w:rsidR="00010102">
        <w:t xml:space="preserve">ajourée </w:t>
      </w:r>
      <w:r w:rsidR="006B7C7B">
        <w:t xml:space="preserve">réutilisée en </w:t>
      </w:r>
      <w:r w:rsidR="00D83002">
        <w:t xml:space="preserve">arc de </w:t>
      </w:r>
      <w:r w:rsidR="006B7C7B">
        <w:t>fibule de la tom</w:t>
      </w:r>
      <w:r w:rsidR="00D83002">
        <w:t xml:space="preserve">be 3 de la </w:t>
      </w:r>
      <w:proofErr w:type="spellStart"/>
      <w:r w:rsidR="00D83002">
        <w:t>Croyère</w:t>
      </w:r>
      <w:proofErr w:type="spellEnd"/>
      <w:r w:rsidR="00D83002">
        <w:t xml:space="preserve"> à </w:t>
      </w:r>
      <w:proofErr w:type="spellStart"/>
      <w:r w:rsidR="00D83002">
        <w:t>Orainville</w:t>
      </w:r>
      <w:proofErr w:type="spellEnd"/>
      <w:r w:rsidR="00D83002">
        <w:t xml:space="preserve"> dans</w:t>
      </w:r>
      <w:r w:rsidR="006B7C7B">
        <w:t xml:space="preserve"> </w:t>
      </w:r>
      <w:r w:rsidR="00D83002">
        <w:t>l’</w:t>
      </w:r>
      <w:r w:rsidR="006B7C7B">
        <w:t>Aisne</w:t>
      </w:r>
      <w:r>
        <w:t xml:space="preserve">, le </w:t>
      </w:r>
      <w:proofErr w:type="spellStart"/>
      <w:r>
        <w:t>chagrinage</w:t>
      </w:r>
      <w:proofErr w:type="spellEnd"/>
      <w:r>
        <w:t xml:space="preserve"> </w:t>
      </w:r>
      <w:r w:rsidR="00D83002">
        <w:t>du front</w:t>
      </w:r>
      <w:r w:rsidR="001974BA">
        <w:t xml:space="preserve"> des masques</w:t>
      </w:r>
      <w:r w:rsidR="009D4B9A">
        <w:t xml:space="preserve">, lu comme </w:t>
      </w:r>
      <w:r w:rsidR="001974BA">
        <w:t xml:space="preserve">la </w:t>
      </w:r>
      <w:r w:rsidR="009D4B9A">
        <w:t xml:space="preserve">figuration de la toison du bélier, manifesterait </w:t>
      </w:r>
      <w:r w:rsidR="008D3540">
        <w:t xml:space="preserve">de façon particulièrement significative </w:t>
      </w:r>
      <w:r w:rsidR="009D4B9A">
        <w:t>cette fusion</w:t>
      </w:r>
      <w:r w:rsidR="006B7C7B">
        <w:t xml:space="preserve"> </w:t>
      </w:r>
      <w:r w:rsidR="00010102">
        <w:t>(</w:t>
      </w:r>
      <w:proofErr w:type="spellStart"/>
      <w:r w:rsidR="00010102">
        <w:t>Desenne</w:t>
      </w:r>
      <w:proofErr w:type="spellEnd"/>
      <w:r w:rsidR="00010102">
        <w:t xml:space="preserve"> </w:t>
      </w:r>
      <w:r w:rsidR="00010102" w:rsidRPr="00010102">
        <w:rPr>
          <w:i/>
        </w:rPr>
        <w:t>et al</w:t>
      </w:r>
      <w:r w:rsidR="00F117F3">
        <w:t>.</w:t>
      </w:r>
      <w:r w:rsidR="00010102">
        <w:t xml:space="preserve"> 2005</w:t>
      </w:r>
      <w:r w:rsidR="00D03489">
        <w:t>, 254 sq.</w:t>
      </w:r>
      <w:r w:rsidR="00F117F3">
        <w:t> ; Charpy</w:t>
      </w:r>
      <w:r>
        <w:t xml:space="preserve"> 2009</w:t>
      </w:r>
      <w:r w:rsidR="00010102">
        <w:t>).</w:t>
      </w:r>
    </w:p>
    <w:p w:rsidR="001974BA" w:rsidRDefault="001974BA" w:rsidP="007E6002">
      <w:pPr>
        <w:spacing w:line="240" w:lineRule="atLeast"/>
        <w:ind w:right="-582"/>
        <w:jc w:val="both"/>
      </w:pPr>
      <w:r w:rsidRPr="001974BA">
        <w:t>M. Cluyten</w:t>
      </w:r>
      <w:r>
        <w:t>s (2009, 205) associe l’image du bélier à celle de la paire de dragons, et souligne que la première se raréfie au moment où justement, la seconde se diffuse sur les fourreaux d’épées.</w:t>
      </w:r>
    </w:p>
    <w:p w:rsidR="002F6BDC" w:rsidRDefault="001B62FA" w:rsidP="007E6002">
      <w:pPr>
        <w:spacing w:line="240" w:lineRule="atLeast"/>
        <w:ind w:right="-582"/>
        <w:jc w:val="both"/>
      </w:pPr>
      <w:r>
        <w:t>Penda</w:t>
      </w:r>
      <w:r w:rsidR="00D35592">
        <w:t>nt la période de La Tène finale -</w:t>
      </w:r>
      <w:r>
        <w:t xml:space="preserve"> </w:t>
      </w:r>
      <w:r w:rsidR="00D35592">
        <w:t>celle de l’anneau de Chermignac -</w:t>
      </w:r>
      <w:r>
        <w:t xml:space="preserve"> les images de têtes de béliers </w:t>
      </w:r>
      <w:r w:rsidR="001343F0">
        <w:t xml:space="preserve">demeurent </w:t>
      </w:r>
      <w:r w:rsidR="001D15B5">
        <w:t>proportionnellement,</w:t>
      </w:r>
      <w:r w:rsidR="00D35592">
        <w:t xml:space="preserve"> parmi les</w:t>
      </w:r>
      <w:r w:rsidR="006B7C7B">
        <w:t xml:space="preserve"> figurations anthropomorphes et zoomorphes</w:t>
      </w:r>
      <w:r w:rsidR="003E0CD8">
        <w:t xml:space="preserve"> de toutes nature</w:t>
      </w:r>
      <w:r w:rsidR="00254B4D">
        <w:t>s</w:t>
      </w:r>
      <w:r w:rsidR="003E0CD8">
        <w:t>, en métal et autres</w:t>
      </w:r>
      <w:r w:rsidR="006B7C7B">
        <w:t>,</w:t>
      </w:r>
      <w:r w:rsidR="001D15B5">
        <w:t xml:space="preserve"> </w:t>
      </w:r>
      <w:r w:rsidR="006B7C7B">
        <w:t>peu nombreuses voire dans certaines régions inexistantes</w:t>
      </w:r>
      <w:r w:rsidR="006B7C7B" w:rsidRPr="001D15B5">
        <w:t xml:space="preserve"> </w:t>
      </w:r>
      <w:r w:rsidR="001D15B5" w:rsidRPr="001D15B5">
        <w:t xml:space="preserve">(Megaw 2001, </w:t>
      </w:r>
      <w:r w:rsidR="001D15B5">
        <w:t>160</w:t>
      </w:r>
      <w:r w:rsidR="001D15B5" w:rsidRPr="001D15B5">
        <w:t>)</w:t>
      </w:r>
      <w:r w:rsidR="001343F0">
        <w:t> : pour la Moravie, pour laquelle nous disposons d’un inventaire complet, elles n’apparaissent que dans cinq cas sur un total de vingt-deux (</w:t>
      </w:r>
      <w:r w:rsidR="00F117F3">
        <w:t>Čižmař</w:t>
      </w:r>
      <w:r w:rsidR="001343F0" w:rsidRPr="001343F0">
        <w:t xml:space="preserve"> 2011</w:t>
      </w:r>
      <w:r w:rsidR="001343F0">
        <w:t>).</w:t>
      </w:r>
      <w:r w:rsidR="00D35592">
        <w:t xml:space="preserve"> </w:t>
      </w:r>
      <w:r w:rsidR="009A407C" w:rsidRPr="00DA786F">
        <w:t xml:space="preserve">Mais si, pour l’ensemble de l’Europe, </w:t>
      </w:r>
      <w:r w:rsidR="0057267B">
        <w:t xml:space="preserve">on se limite aux seuls anneaux portant des figurations </w:t>
      </w:r>
      <w:r w:rsidR="008C744E">
        <w:t xml:space="preserve">zoomorphes, déjà </w:t>
      </w:r>
      <w:r w:rsidR="00D9131F">
        <w:t>minoritaires</w:t>
      </w:r>
      <w:r w:rsidR="008C744E">
        <w:t xml:space="preserve"> </w:t>
      </w:r>
      <w:r w:rsidR="00F17D67" w:rsidRPr="00DA786F">
        <w:t>par rapport aux</w:t>
      </w:r>
      <w:r w:rsidR="0073131F" w:rsidRPr="00DA786F">
        <w:t xml:space="preserve"> </w:t>
      </w:r>
      <w:r w:rsidR="0073131F">
        <w:t xml:space="preserve">anneaux </w:t>
      </w:r>
      <w:r w:rsidR="008C744E">
        <w:t>à décor bouleté</w:t>
      </w:r>
      <w:r w:rsidR="0057267B">
        <w:t xml:space="preserve">, la proportion </w:t>
      </w:r>
      <w:r w:rsidR="0073131F">
        <w:t xml:space="preserve">de ceux à têtes de béliers </w:t>
      </w:r>
      <w:r w:rsidR="0057267B">
        <w:t>passe à près d’un sur deux</w:t>
      </w:r>
      <w:r w:rsidR="00253417">
        <w:t xml:space="preserve"> (</w:t>
      </w:r>
      <w:proofErr w:type="spellStart"/>
      <w:r w:rsidR="00253417">
        <w:t>Tappert</w:t>
      </w:r>
      <w:proofErr w:type="spellEnd"/>
      <w:r w:rsidR="001974BA">
        <w:t xml:space="preserve"> 1998)</w:t>
      </w:r>
      <w:r w:rsidR="0057267B">
        <w:t xml:space="preserve">. </w:t>
      </w:r>
    </w:p>
    <w:p w:rsidR="00934843" w:rsidRDefault="00D35592" w:rsidP="007E6002">
      <w:pPr>
        <w:spacing w:line="240" w:lineRule="atLeast"/>
        <w:ind w:right="-582"/>
        <w:jc w:val="both"/>
      </w:pPr>
      <w:r>
        <w:t>En Gaule,</w:t>
      </w:r>
      <w:r w:rsidR="00D9131F">
        <w:t xml:space="preserve"> outre </w:t>
      </w:r>
      <w:r>
        <w:t>l’anneau de Chermignac</w:t>
      </w:r>
      <w:r w:rsidR="00D9131F">
        <w:t>,</w:t>
      </w:r>
      <w:r>
        <w:t xml:space="preserve"> </w:t>
      </w:r>
      <w:r w:rsidR="001D15B5">
        <w:t xml:space="preserve">quelques rares autres figurations zoomorphes </w:t>
      </w:r>
      <w:r w:rsidR="00DD4F09">
        <w:t>ornent d</w:t>
      </w:r>
      <w:r w:rsidR="00367752">
        <w:t>’autr</w:t>
      </w:r>
      <w:r w:rsidR="001974BA">
        <w:t>es</w:t>
      </w:r>
      <w:r w:rsidR="00D9131F">
        <w:t xml:space="preserve"> objets</w:t>
      </w:r>
      <w:r>
        <w:t xml:space="preserve">. Le motif </w:t>
      </w:r>
      <w:r w:rsidR="001D15B5">
        <w:t xml:space="preserve">de la tête de bélier </w:t>
      </w:r>
      <w:r>
        <w:t>n’en est pas inconnu</w:t>
      </w:r>
      <w:r w:rsidR="00D9131F">
        <w:t> :</w:t>
      </w:r>
      <w:r w:rsidR="001974BA">
        <w:t xml:space="preserve"> par exemple,</w:t>
      </w:r>
      <w:r w:rsidR="001D15B5">
        <w:t xml:space="preserve"> il </w:t>
      </w:r>
      <w:r w:rsidR="00DD4F09">
        <w:t>termine l</w:t>
      </w:r>
      <w:r w:rsidR="00C958C1">
        <w:t>es branches supérieures de la poignée anthropoïde de l’épée d’une tombe à incinération de la nécropole de Mouriès</w:t>
      </w:r>
      <w:r w:rsidR="00422D02">
        <w:t xml:space="preserve"> dans l</w:t>
      </w:r>
      <w:r w:rsidR="00253417">
        <w:t>es Bouches-du-Rhône (Déchelette</w:t>
      </w:r>
      <w:r w:rsidR="00422D02">
        <w:t xml:space="preserve"> 1914, 1140 ; </w:t>
      </w:r>
      <w:r w:rsidR="00C52DF0">
        <w:t xml:space="preserve">Marcadal </w:t>
      </w:r>
      <w:r w:rsidR="00C52DF0" w:rsidRPr="00C52DF0">
        <w:rPr>
          <w:i/>
        </w:rPr>
        <w:t>et al</w:t>
      </w:r>
      <w:r w:rsidR="00253417">
        <w:t>.</w:t>
      </w:r>
      <w:r w:rsidR="00C52DF0">
        <w:t xml:space="preserve"> 2003 ; </w:t>
      </w:r>
      <w:r w:rsidR="00253417">
        <w:t>Guillaumet et Rapin</w:t>
      </w:r>
      <w:r w:rsidR="00422D02">
        <w:t xml:space="preserve"> 200</w:t>
      </w:r>
      <w:r w:rsidR="001974BA">
        <w:t>0</w:t>
      </w:r>
      <w:r w:rsidR="00253417">
        <w:t>,</w:t>
      </w:r>
      <w:r w:rsidR="00422D02">
        <w:t xml:space="preserve"> 80).</w:t>
      </w:r>
      <w:r>
        <w:t> </w:t>
      </w:r>
      <w:r w:rsidR="000C1A09">
        <w:t xml:space="preserve">Pour citer </w:t>
      </w:r>
      <w:r w:rsidR="0073131F">
        <w:t xml:space="preserve">quelques </w:t>
      </w:r>
      <w:r w:rsidR="000C1A09">
        <w:t xml:space="preserve"> exemple</w:t>
      </w:r>
      <w:r w:rsidR="0073131F">
        <w:t>s</w:t>
      </w:r>
      <w:r w:rsidR="001974BA">
        <w:t xml:space="preserve"> parmi d’autres</w:t>
      </w:r>
      <w:r w:rsidR="00D834E7">
        <w:t xml:space="preserve"> hors de Gaule, mentionn</w:t>
      </w:r>
      <w:r w:rsidR="000C1A09">
        <w:t>ons l’e</w:t>
      </w:r>
      <w:r w:rsidR="000C1A09" w:rsidRPr="00E878C8">
        <w:t xml:space="preserve">mbout </w:t>
      </w:r>
      <w:r w:rsidR="000C1A09">
        <w:t>en bronze de corne à boire orné d’un</w:t>
      </w:r>
      <w:r w:rsidR="002F6BDC">
        <w:t>e tête</w:t>
      </w:r>
      <w:r w:rsidR="000C1A09" w:rsidRPr="00E878C8">
        <w:t xml:space="preserve"> </w:t>
      </w:r>
      <w:r w:rsidR="000C1A09">
        <w:t>humain</w:t>
      </w:r>
      <w:r w:rsidR="002F6BDC">
        <w:t>e</w:t>
      </w:r>
      <w:r w:rsidR="000C1A09">
        <w:t xml:space="preserve"> </w:t>
      </w:r>
      <w:r w:rsidR="000C1A09" w:rsidRPr="00E878C8">
        <w:t>surmonté</w:t>
      </w:r>
      <w:r w:rsidR="002F6BDC">
        <w:t>e</w:t>
      </w:r>
      <w:r w:rsidR="000C1A09" w:rsidRPr="00E878C8">
        <w:t xml:space="preserve"> d'une tête de bélier</w:t>
      </w:r>
      <w:r w:rsidR="00D9131F">
        <w:t xml:space="preserve"> du </w:t>
      </w:r>
      <w:r w:rsidR="00D9131F" w:rsidRPr="00D9131F">
        <w:t>Donnersberg</w:t>
      </w:r>
      <w:r w:rsidR="00D9131F">
        <w:t xml:space="preserve"> </w:t>
      </w:r>
      <w:r w:rsidR="000C1A09">
        <w:t xml:space="preserve"> (</w:t>
      </w:r>
      <w:proofErr w:type="spellStart"/>
      <w:r w:rsidR="000C1A09" w:rsidRPr="00E878C8">
        <w:t>Zeeb</w:t>
      </w:r>
      <w:proofErr w:type="spellEnd"/>
      <w:r w:rsidR="000C1A09" w:rsidRPr="00E878C8">
        <w:t>-Lanz 2008</w:t>
      </w:r>
      <w:r w:rsidR="000C1A09">
        <w:t>, 67 sq.)</w:t>
      </w:r>
      <w:r w:rsidR="0073131F">
        <w:t>, ou, la figurine d’animal d’identification incertaine attribuée par P. Vouga à la réoccupation tardive de La Tène (Vouga</w:t>
      </w:r>
      <w:r w:rsidR="00D9131F">
        <w:t xml:space="preserve"> </w:t>
      </w:r>
      <w:r w:rsidR="0073131F">
        <w:t xml:space="preserve">1923, </w:t>
      </w:r>
      <w:r w:rsidR="00253417">
        <w:t xml:space="preserve">121-122, pl. </w:t>
      </w:r>
      <w:proofErr w:type="spellStart"/>
      <w:r w:rsidR="00253417">
        <w:t>L</w:t>
      </w:r>
      <w:proofErr w:type="spellEnd"/>
      <w:r w:rsidR="0073131F">
        <w:t xml:space="preserve"> n° 23)</w:t>
      </w:r>
      <w:r w:rsidR="000C1A09" w:rsidRPr="00E878C8">
        <w:t>.</w:t>
      </w:r>
      <w:r w:rsidR="000C1A09">
        <w:t xml:space="preserve"> Comme pendant La Tène ancienne, </w:t>
      </w:r>
      <w:r w:rsidR="001974BA">
        <w:t xml:space="preserve">pendant La Tène finale </w:t>
      </w:r>
      <w:r w:rsidR="000C1A09">
        <w:t>les cornes du bélier peuvent se combiner avec d’autres représentations d’animaux réels ou mythiques pour élaborer des monstres hybrides : s</w:t>
      </w:r>
      <w:r w:rsidR="00367752">
        <w:t xml:space="preserve">ur les </w:t>
      </w:r>
      <w:r w:rsidR="00E83F84">
        <w:t>landier</w:t>
      </w:r>
      <w:r w:rsidR="002F2125">
        <w:t>s en fer du</w:t>
      </w:r>
      <w:r w:rsidR="00367752">
        <w:t xml:space="preserve"> </w:t>
      </w:r>
      <w:proofErr w:type="spellStart"/>
      <w:r w:rsidR="00367752">
        <w:t>Montéqueux</w:t>
      </w:r>
      <w:proofErr w:type="spellEnd"/>
      <w:r w:rsidR="00367752">
        <w:t xml:space="preserve"> </w:t>
      </w:r>
      <w:r w:rsidR="002F2125">
        <w:t xml:space="preserve">à Beine </w:t>
      </w:r>
      <w:r w:rsidR="00367752">
        <w:t xml:space="preserve">dans la Marne, </w:t>
      </w:r>
      <w:r w:rsidR="000C1A09">
        <w:t>elles</w:t>
      </w:r>
      <w:r w:rsidR="00367752">
        <w:t xml:space="preserve"> affublent de</w:t>
      </w:r>
      <w:r w:rsidR="000C1A09">
        <w:t>s</w:t>
      </w:r>
      <w:r w:rsidR="00367752">
        <w:t xml:space="preserve"> têtes de </w:t>
      </w:r>
      <w:r w:rsidR="000C1A09">
        <w:t>griffons</w:t>
      </w:r>
      <w:r w:rsidR="00E83F84">
        <w:t xml:space="preserve">, </w:t>
      </w:r>
      <w:r w:rsidR="00EA0A4B" w:rsidRPr="00DA786F">
        <w:t>déjà</w:t>
      </w:r>
      <w:r w:rsidR="00EA0A4B">
        <w:rPr>
          <w:color w:val="FF0000"/>
        </w:rPr>
        <w:t xml:space="preserve"> </w:t>
      </w:r>
      <w:r w:rsidR="00E83F84">
        <w:t>inhabituelles sur de tels instruments du foyer</w:t>
      </w:r>
      <w:r w:rsidR="00253417">
        <w:t xml:space="preserve"> (Charpy</w:t>
      </w:r>
      <w:r w:rsidR="000C1A09">
        <w:t xml:space="preserve"> 2007) ;</w:t>
      </w:r>
      <w:r w:rsidR="00DD4F09">
        <w:t xml:space="preserve"> </w:t>
      </w:r>
      <w:r w:rsidR="000C1A09">
        <w:t>s</w:t>
      </w:r>
      <w:r w:rsidR="009B201F">
        <w:t xml:space="preserve">ur le </w:t>
      </w:r>
      <w:r w:rsidR="00DD4F09">
        <w:t xml:space="preserve">torque de </w:t>
      </w:r>
      <w:proofErr w:type="spellStart"/>
      <w:r w:rsidR="00DD4F09">
        <w:t>Frasne</w:t>
      </w:r>
      <w:proofErr w:type="spellEnd"/>
      <w:r w:rsidR="00DD4F09">
        <w:t>-les-</w:t>
      </w:r>
      <w:proofErr w:type="spellStart"/>
      <w:r w:rsidR="00DD4F09">
        <w:t>Buissenal</w:t>
      </w:r>
      <w:proofErr w:type="spellEnd"/>
      <w:r w:rsidR="000C1A09">
        <w:t xml:space="preserve"> dans le Hainaut</w:t>
      </w:r>
      <w:r w:rsidR="009B201F">
        <w:t xml:space="preserve">, </w:t>
      </w:r>
      <w:r w:rsidR="000C1A09">
        <w:t xml:space="preserve">elles se </w:t>
      </w:r>
      <w:r w:rsidR="009B201F">
        <w:t>combin</w:t>
      </w:r>
      <w:r w:rsidR="000C1A09">
        <w:t>ent</w:t>
      </w:r>
      <w:r w:rsidR="009B201F">
        <w:t xml:space="preserve"> à un protomé de bovidé (</w:t>
      </w:r>
      <w:r w:rsidR="000C1A09">
        <w:t>Jacobsth</w:t>
      </w:r>
      <w:r w:rsidR="00253417">
        <w:t>al 1944, n° 70 ; Hautenauve</w:t>
      </w:r>
      <w:r w:rsidR="000C1A09">
        <w:t xml:space="preserve"> 2005, 194 ; </w:t>
      </w:r>
      <w:r w:rsidR="00253417">
        <w:t>Ginoux</w:t>
      </w:r>
      <w:r w:rsidR="009B201F">
        <w:t xml:space="preserve"> 2006, 144)</w:t>
      </w:r>
      <w:r w:rsidR="001974BA">
        <w:t xml:space="preserve"> ; </w:t>
      </w:r>
      <w:r w:rsidR="002F6BDC">
        <w:t>on</w:t>
      </w:r>
      <w:r w:rsidR="001974BA">
        <w:t xml:space="preserve"> </w:t>
      </w:r>
      <w:r w:rsidR="00D9131F">
        <w:t>n’</w:t>
      </w:r>
      <w:r w:rsidR="001974BA">
        <w:t>oublier</w:t>
      </w:r>
      <w:r w:rsidR="002F6BDC">
        <w:t>a</w:t>
      </w:r>
      <w:r w:rsidR="001974BA">
        <w:t xml:space="preserve"> évidemment </w:t>
      </w:r>
      <w:r w:rsidR="00D9131F">
        <w:t xml:space="preserve">pas </w:t>
      </w:r>
      <w:r w:rsidR="001974BA">
        <w:t>les serpents cornus du chaudron de Gundestrup</w:t>
      </w:r>
      <w:r w:rsidR="009B201F">
        <w:t>.</w:t>
      </w:r>
      <w:r w:rsidR="00E878C8">
        <w:t xml:space="preserve"> </w:t>
      </w:r>
    </w:p>
    <w:p w:rsidR="006D10A1" w:rsidRDefault="006D10A1" w:rsidP="007E6002">
      <w:pPr>
        <w:spacing w:line="240" w:lineRule="atLeast"/>
        <w:ind w:right="-582"/>
        <w:jc w:val="both"/>
      </w:pPr>
    </w:p>
    <w:p w:rsidR="006D10A1" w:rsidRPr="006D10A1" w:rsidRDefault="00E564A4" w:rsidP="007E6002">
      <w:pPr>
        <w:spacing w:line="240" w:lineRule="atLeast"/>
        <w:ind w:right="-582"/>
        <w:jc w:val="both"/>
        <w:rPr>
          <w:b/>
        </w:rPr>
      </w:pPr>
      <w:r>
        <w:rPr>
          <w:b/>
        </w:rPr>
        <w:t xml:space="preserve">Un anneau </w:t>
      </w:r>
      <w:r w:rsidR="00D9131F">
        <w:rPr>
          <w:b/>
        </w:rPr>
        <w:t>produit en</w:t>
      </w:r>
      <w:r>
        <w:rPr>
          <w:b/>
        </w:rPr>
        <w:t xml:space="preserve"> </w:t>
      </w:r>
      <w:r w:rsidR="00F86024">
        <w:rPr>
          <w:b/>
        </w:rPr>
        <w:t>Occident</w:t>
      </w:r>
      <w:r>
        <w:rPr>
          <w:b/>
        </w:rPr>
        <w:t xml:space="preserve"> ou </w:t>
      </w:r>
      <w:r w:rsidR="00F86024">
        <w:rPr>
          <w:b/>
        </w:rPr>
        <w:t>en Celtique d’</w:t>
      </w:r>
      <w:r w:rsidR="006D10A1" w:rsidRPr="006D10A1">
        <w:rPr>
          <w:b/>
        </w:rPr>
        <w:t>Europe centrale</w:t>
      </w:r>
      <w:r>
        <w:rPr>
          <w:b/>
        </w:rPr>
        <w:t xml:space="preserve"> ?</w:t>
      </w:r>
      <w:r w:rsidR="00F86024">
        <w:rPr>
          <w:b/>
        </w:rPr>
        <w:t xml:space="preserve"> A propos de quelques éléments de harnachement équestre de Gaule de l’Ouest.</w:t>
      </w:r>
    </w:p>
    <w:p w:rsidR="006D10A1" w:rsidRDefault="006D10A1" w:rsidP="007E6002">
      <w:pPr>
        <w:spacing w:line="240" w:lineRule="atLeast"/>
        <w:ind w:right="-582"/>
        <w:jc w:val="both"/>
      </w:pPr>
    </w:p>
    <w:p w:rsidR="00945E0B" w:rsidRDefault="0029033B" w:rsidP="007E6002">
      <w:pPr>
        <w:spacing w:line="240" w:lineRule="atLeast"/>
        <w:ind w:right="-582"/>
        <w:jc w:val="both"/>
      </w:pPr>
      <w:r>
        <w:t xml:space="preserve">L’anneau de Chermignac est, nous l’avons vu ci-dessus, très comparable à divers autres d’Europe centrale. Pour cet exemplaire </w:t>
      </w:r>
      <w:r w:rsidR="00D9131F">
        <w:t>de</w:t>
      </w:r>
      <w:r w:rsidR="0047319A">
        <w:t xml:space="preserve"> Gaule de l’Ouest</w:t>
      </w:r>
      <w:r>
        <w:t xml:space="preserve"> se pose la question de son origine : production centre-européenne, ou </w:t>
      </w:r>
      <w:r w:rsidR="00D9131F">
        <w:t>au contraire, occidentale</w:t>
      </w:r>
      <w:r>
        <w:t xml:space="preserve"> ? </w:t>
      </w:r>
    </w:p>
    <w:p w:rsidR="005F2FF8" w:rsidRPr="005F2FF8" w:rsidRDefault="0029033B" w:rsidP="005F2FF8">
      <w:pPr>
        <w:spacing w:line="240" w:lineRule="atLeast"/>
        <w:ind w:right="-582"/>
        <w:jc w:val="both"/>
      </w:pPr>
      <w:r>
        <w:t xml:space="preserve">L’hypothèse de l’importation depuis la Celtique orientale a déjà été émise pour quelques objets de parure trouvés en Gaule de l’Ouest, par exemples pour </w:t>
      </w:r>
      <w:r w:rsidR="004F4E3D">
        <w:t>divers objets en bronze de Lacoste</w:t>
      </w:r>
      <w:r>
        <w:t>,</w:t>
      </w:r>
      <w:r w:rsidR="004F4E3D">
        <w:t xml:space="preserve"> comparés à des homologues d’Europe centrale, d</w:t>
      </w:r>
      <w:r w:rsidR="00C52DF0">
        <w:t>e Bohême plus particulièrement (</w:t>
      </w:r>
      <w:r w:rsidR="00253417">
        <w:t>Boudet</w:t>
      </w:r>
      <w:r w:rsidR="00B12A6F">
        <w:t xml:space="preserve"> 1987, 117), auxquels</w:t>
      </w:r>
      <w:r w:rsidR="0047319A">
        <w:t xml:space="preserve"> pour le même site</w:t>
      </w:r>
      <w:r w:rsidR="00B12A6F">
        <w:t xml:space="preserve"> </w:t>
      </w:r>
      <w:r w:rsidR="00511322">
        <w:t>pourrait s’ajouter un bracelet à oves à décor plastique et masques anthropomorphes affrontés</w:t>
      </w:r>
      <w:r w:rsidR="00B12A6F">
        <w:t xml:space="preserve"> </w:t>
      </w:r>
      <w:r w:rsidR="000476D1">
        <w:t>s’ouvrant par un fermoir amovible</w:t>
      </w:r>
      <w:r w:rsidR="00D9131F">
        <w:t xml:space="preserve"> connu depuis peu</w:t>
      </w:r>
      <w:r w:rsidR="000476D1">
        <w:t xml:space="preserve"> </w:t>
      </w:r>
      <w:r w:rsidR="00B12A6F">
        <w:t>(Sireix</w:t>
      </w:r>
      <w:r w:rsidR="0047319A">
        <w:t xml:space="preserve"> 2012, 38).</w:t>
      </w:r>
      <w:r w:rsidR="00B12A6F">
        <w:t xml:space="preserve"> </w:t>
      </w:r>
      <w:r w:rsidR="005F2FF8">
        <w:t>On pourrait encore mentionner dans cette catégorie de parures peu courantes en Gaule de l’Ouest la paire</w:t>
      </w:r>
      <w:r w:rsidR="005F2FF8" w:rsidRPr="005F2FF8">
        <w:t xml:space="preserve"> d’anneaux de cheville à oves</w:t>
      </w:r>
      <w:r w:rsidR="005F2FF8">
        <w:t xml:space="preserve"> creux</w:t>
      </w:r>
      <w:r w:rsidR="005F2FF8" w:rsidRPr="005F2FF8">
        <w:t xml:space="preserve"> non décorés et fermoir mobile </w:t>
      </w:r>
      <w:r w:rsidR="005F2FF8">
        <w:t>inédite présumée</w:t>
      </w:r>
      <w:r w:rsidR="005F2FF8" w:rsidRPr="005F2FF8">
        <w:t xml:space="preserve"> venir </w:t>
      </w:r>
      <w:r w:rsidR="005F2FF8">
        <w:t xml:space="preserve">de la </w:t>
      </w:r>
      <w:r w:rsidR="005F2FF8">
        <w:lastRenderedPageBreak/>
        <w:t>région de Niort dans les</w:t>
      </w:r>
      <w:r w:rsidR="005F2FF8" w:rsidRPr="005F2FF8">
        <w:t xml:space="preserve"> Deux-Sèvres</w:t>
      </w:r>
      <w:r w:rsidR="005F2FF8">
        <w:t xml:space="preserve"> (é</w:t>
      </w:r>
      <w:r w:rsidR="005F2FF8" w:rsidRPr="005F2FF8">
        <w:t>tude en cours par J. Gomez de Soto, A. Lehoërff et A. Masse</w:t>
      </w:r>
      <w:r w:rsidR="005F2FF8">
        <w:t>)</w:t>
      </w:r>
      <w:r w:rsidR="005F2FF8" w:rsidRPr="005F2FF8">
        <w:t>.</w:t>
      </w:r>
    </w:p>
    <w:p w:rsidR="006C2A3D" w:rsidRDefault="00D9131F" w:rsidP="007E6002">
      <w:pPr>
        <w:spacing w:line="240" w:lineRule="atLeast"/>
        <w:ind w:right="-582"/>
        <w:jc w:val="both"/>
      </w:pPr>
      <w:r>
        <w:t>Semblable</w:t>
      </w:r>
      <w:r w:rsidR="000476D1">
        <w:t xml:space="preserve"> hypothèse d</w:t>
      </w:r>
      <w:r w:rsidR="00EE3995">
        <w:t xml:space="preserve">’une </w:t>
      </w:r>
      <w:r w:rsidR="000476D1">
        <w:t xml:space="preserve">origine centre-européenne fut </w:t>
      </w:r>
      <w:r w:rsidR="00F86024">
        <w:t>également</w:t>
      </w:r>
      <w:r w:rsidR="00EE3995">
        <w:t xml:space="preserve"> </w:t>
      </w:r>
      <w:r w:rsidR="000476D1">
        <w:t xml:space="preserve">émise par J. </w:t>
      </w:r>
      <w:r w:rsidR="00EA0A4B" w:rsidRPr="00DA786F">
        <w:t xml:space="preserve">Hiernard et D. Simon-Hiernard </w:t>
      </w:r>
      <w:r w:rsidR="000476D1">
        <w:t xml:space="preserve">à propos d’une paire </w:t>
      </w:r>
      <w:r w:rsidR="00463D53">
        <w:t>de pende</w:t>
      </w:r>
      <w:r w:rsidR="001B26CC">
        <w:t>ntifs</w:t>
      </w:r>
      <w:r w:rsidR="00463D53">
        <w:t xml:space="preserve"> de</w:t>
      </w:r>
      <w:r w:rsidR="000476D1">
        <w:t xml:space="preserve"> harnais</w:t>
      </w:r>
      <w:r w:rsidR="00463D53" w:rsidRPr="00463D53">
        <w:t xml:space="preserve"> </w:t>
      </w:r>
      <w:r w:rsidR="00F86024">
        <w:t xml:space="preserve">équestre </w:t>
      </w:r>
      <w:r w:rsidR="00463D53">
        <w:t xml:space="preserve">interprétés comme frontaux </w:t>
      </w:r>
      <w:r w:rsidR="00EE3995">
        <w:t>(</w:t>
      </w:r>
      <w:r w:rsidR="00F86024">
        <w:t xml:space="preserve">mais </w:t>
      </w:r>
      <w:r w:rsidR="00EE3995">
        <w:t>en fait, des pendeloques latérales de tête, comme le montre la disposition d’une barre de suspension conservée en place sur une têtièr</w:t>
      </w:r>
      <w:r w:rsidR="00253417">
        <w:t>e métallique de La Tène : Vouga1923, pl. XXXVII</w:t>
      </w:r>
      <w:r w:rsidR="00EE3995">
        <w:t xml:space="preserve"> n° 1)</w:t>
      </w:r>
      <w:r w:rsidR="000476D1">
        <w:t xml:space="preserve">, </w:t>
      </w:r>
      <w:r w:rsidR="00646CC0">
        <w:t xml:space="preserve">découverts </w:t>
      </w:r>
      <w:r w:rsidR="00F86024">
        <w:t xml:space="preserve">associés à une broche en fer </w:t>
      </w:r>
      <w:r w:rsidR="00646CC0">
        <w:t xml:space="preserve">à Saintes en Charente-Maritime au XIXe siècle, maintenant malheureusement perdus mais connus par un </w:t>
      </w:r>
      <w:r w:rsidR="00F86024">
        <w:t xml:space="preserve">très précis </w:t>
      </w:r>
      <w:r w:rsidR="00646CC0">
        <w:t>dessin de l’époque de leur découverte (</w:t>
      </w:r>
      <w:r w:rsidR="00646CC0" w:rsidRPr="000476D1">
        <w:t xml:space="preserve">Hiernard et </w:t>
      </w:r>
      <w:r w:rsidR="00646CC0" w:rsidRPr="00DA786F">
        <w:t xml:space="preserve">Simon-Hiernard </w:t>
      </w:r>
      <w:r w:rsidR="00646CC0">
        <w:t>1999, 107 sq. et 2000). L</w:t>
      </w:r>
      <w:r w:rsidR="000476D1">
        <w:t xml:space="preserve">’un </w:t>
      </w:r>
      <w:r w:rsidR="00646CC0">
        <w:t xml:space="preserve">était </w:t>
      </w:r>
      <w:r w:rsidR="000476D1">
        <w:t>complet</w:t>
      </w:r>
      <w:r w:rsidR="00463D53">
        <w:t xml:space="preserve"> de son disque ajouré de motifs </w:t>
      </w:r>
      <w:r w:rsidR="00254B4D">
        <w:t xml:space="preserve">à contours </w:t>
      </w:r>
      <w:r w:rsidR="00463D53">
        <w:t>curvilignes et de sa barre de suspension</w:t>
      </w:r>
      <w:r w:rsidR="000476D1">
        <w:t xml:space="preserve">, l’autre réduit à sa barre </w:t>
      </w:r>
      <w:r w:rsidR="00646CC0">
        <w:t>de suspension</w:t>
      </w:r>
      <w:r w:rsidR="00254B4D">
        <w:t xml:space="preserve"> (fig. 5)</w:t>
      </w:r>
      <w:r w:rsidR="00646CC0">
        <w:t>.</w:t>
      </w:r>
      <w:r w:rsidR="006C2A3D" w:rsidRPr="006C2A3D">
        <w:t xml:space="preserve"> </w:t>
      </w:r>
      <w:r w:rsidR="00463D53">
        <w:t>La</w:t>
      </w:r>
      <w:r w:rsidR="006C2A3D">
        <w:t xml:space="preserve"> même hypothèse </w:t>
      </w:r>
      <w:r w:rsidR="001B26CC">
        <w:t xml:space="preserve">d’une origine centre-européenne </w:t>
      </w:r>
      <w:r w:rsidR="00463D53">
        <w:t xml:space="preserve">est </w:t>
      </w:r>
      <w:r w:rsidR="00646CC0">
        <w:t xml:space="preserve">encore </w:t>
      </w:r>
      <w:r w:rsidR="00463D53">
        <w:t xml:space="preserve">posée </w:t>
      </w:r>
      <w:r w:rsidR="00646CC0">
        <w:t>par les mêmes auteurs pour</w:t>
      </w:r>
      <w:r w:rsidR="006C2A3D">
        <w:t xml:space="preserve"> une plaque</w:t>
      </w:r>
      <w:r w:rsidR="00646CC0">
        <w:t xml:space="preserve"> de bronze</w:t>
      </w:r>
      <w:r w:rsidR="006C2A3D">
        <w:t xml:space="preserve"> à décor ajouré de Lacoste (</w:t>
      </w:r>
      <w:r w:rsidR="006C2A3D" w:rsidRPr="006C2A3D">
        <w:t>Hiernard et Simon-Hiernard</w:t>
      </w:r>
      <w:r w:rsidR="006C2A3D">
        <w:t xml:space="preserve"> </w:t>
      </w:r>
      <w:r w:rsidR="006C2A3D" w:rsidRPr="006C2A3D">
        <w:t xml:space="preserve">1999, </w:t>
      </w:r>
      <w:r w:rsidR="006C2A3D">
        <w:t>116)</w:t>
      </w:r>
      <w:r w:rsidR="00254B4D">
        <w:t xml:space="preserve"> (fig. 6)</w:t>
      </w:r>
      <w:r w:rsidR="00A06CF5">
        <w:t xml:space="preserve">, site dont proviennent encore </w:t>
      </w:r>
      <w:r w:rsidR="001B26CC">
        <w:t>une barre de suspension</w:t>
      </w:r>
      <w:r w:rsidR="00E13F96">
        <w:t xml:space="preserve"> de pendeloque de harnais </w:t>
      </w:r>
      <w:r w:rsidR="001B26CC">
        <w:t>proche</w:t>
      </w:r>
      <w:r w:rsidR="00A06CF5">
        <w:t xml:space="preserve"> de celles de Saintes ou </w:t>
      </w:r>
      <w:r w:rsidR="00EE3995">
        <w:t>de la têtière de La Tène</w:t>
      </w:r>
      <w:r w:rsidR="00254B4D">
        <w:t xml:space="preserve"> </w:t>
      </w:r>
      <w:r w:rsidR="00E13F96">
        <w:t xml:space="preserve">(Sireix </w:t>
      </w:r>
      <w:r w:rsidR="00E13F96" w:rsidRPr="004D6F29">
        <w:rPr>
          <w:i/>
        </w:rPr>
        <w:t>et al</w:t>
      </w:r>
      <w:r w:rsidR="00E13F96">
        <w:t xml:space="preserve">. 1985, fig. 7) </w:t>
      </w:r>
      <w:r w:rsidR="00254B4D">
        <w:t>(fig. 7, 1)</w:t>
      </w:r>
      <w:r w:rsidR="001B26CC">
        <w:t>, ainsi qu’une</w:t>
      </w:r>
      <w:r w:rsidR="00646CC0">
        <w:t xml:space="preserve"> pièce</w:t>
      </w:r>
      <w:r w:rsidR="001B26CC">
        <w:t xml:space="preserve"> cruciforme </w:t>
      </w:r>
      <w:r w:rsidR="00646CC0">
        <w:t xml:space="preserve">à bélières </w:t>
      </w:r>
      <w:r w:rsidR="001B26CC">
        <w:t>probablement également destinée à un harnais</w:t>
      </w:r>
      <w:r w:rsidR="00254B4D">
        <w:t xml:space="preserve"> (fig. 7, 2)</w:t>
      </w:r>
      <w:r w:rsidR="001B26CC">
        <w:t>, qui trouve un parallèle à Stradonitz (</w:t>
      </w:r>
      <w:r w:rsidR="00253417">
        <w:t>Píč</w:t>
      </w:r>
      <w:r w:rsidR="001B26CC" w:rsidRPr="001B26CC">
        <w:t xml:space="preserve"> 1903, pl.</w:t>
      </w:r>
      <w:r w:rsidR="00253417">
        <w:t xml:space="preserve"> XXI</w:t>
      </w:r>
      <w:r w:rsidR="001B26CC">
        <w:t xml:space="preserve"> n° 28)</w:t>
      </w:r>
      <w:r w:rsidR="000476D1">
        <w:t>.</w:t>
      </w:r>
      <w:r w:rsidR="006C2A3D">
        <w:t xml:space="preserve"> </w:t>
      </w:r>
      <w:r w:rsidR="00463D53">
        <w:t xml:space="preserve"> </w:t>
      </w:r>
      <w:r w:rsidR="00E13F96">
        <w:t xml:space="preserve"> </w:t>
      </w:r>
    </w:p>
    <w:p w:rsidR="00945E0B" w:rsidRDefault="006C2A3D" w:rsidP="00A06CF5">
      <w:pPr>
        <w:spacing w:line="240" w:lineRule="atLeast"/>
        <w:ind w:right="-582"/>
        <w:jc w:val="both"/>
      </w:pPr>
      <w:r>
        <w:t>L’origine lointaine de ces différents objets est évidemment une hypothèse recevable, mais celle d’une production occi</w:t>
      </w:r>
      <w:r w:rsidR="001B26CC">
        <w:t>dentale le paraît tout autant : l</w:t>
      </w:r>
      <w:r>
        <w:t>a grande similitude des cultures matérielles d’Europe centrale et de Gaule de l’Est a de longue date été soulignée par J. Déchelette (19</w:t>
      </w:r>
      <w:r w:rsidR="00807B92">
        <w:t>01 et 19</w:t>
      </w:r>
      <w:r>
        <w:t>14), qui confrontait les mobiliers de Stradoni</w:t>
      </w:r>
      <w:r w:rsidR="001B26CC">
        <w:t>tz</w:t>
      </w:r>
      <w:r>
        <w:t xml:space="preserve"> et de Bibracte</w:t>
      </w:r>
      <w:r w:rsidR="00807B92">
        <w:t xml:space="preserve">, ce qui suppose non seulement des échanges à longue distance, mais aussi des centres de production largement répartis </w:t>
      </w:r>
      <w:r w:rsidR="00A06CF5">
        <w:t>en Europe moyenne</w:t>
      </w:r>
      <w:r w:rsidR="0002615E">
        <w:t xml:space="preserve">. Les observations de J. Déchelette, émises à une époque où la Gaule de l’Ouest était quasiment </w:t>
      </w:r>
      <w:r w:rsidR="0002615E" w:rsidRPr="0002615E">
        <w:rPr>
          <w:i/>
        </w:rPr>
        <w:t xml:space="preserve">terra </w:t>
      </w:r>
      <w:proofErr w:type="spellStart"/>
      <w:r w:rsidR="0002615E" w:rsidRPr="0002615E">
        <w:rPr>
          <w:i/>
        </w:rPr>
        <w:t>incognita</w:t>
      </w:r>
      <w:proofErr w:type="spellEnd"/>
      <w:r w:rsidR="0002615E">
        <w:t>, peuvent aussi s’appliquer</w:t>
      </w:r>
      <w:r w:rsidR="00646CC0">
        <w:t>,</w:t>
      </w:r>
      <w:r w:rsidR="0002615E">
        <w:t xml:space="preserve"> </w:t>
      </w:r>
      <w:r w:rsidR="00646CC0">
        <w:t xml:space="preserve">nous le savons maintenant, </w:t>
      </w:r>
      <w:r w:rsidR="0002615E">
        <w:t xml:space="preserve">à l’Occident du monde celtique continental, </w:t>
      </w:r>
      <w:r w:rsidR="00646CC0">
        <w:t>pour</w:t>
      </w:r>
      <w:r w:rsidR="0002615E">
        <w:t xml:space="preserve"> lequel</w:t>
      </w:r>
      <w:r w:rsidR="00807B92">
        <w:t xml:space="preserve"> des productions </w:t>
      </w:r>
      <w:r w:rsidR="00646CC0">
        <w:t>très</w:t>
      </w:r>
      <w:r w:rsidR="00807B92">
        <w:t xml:space="preserve"> standardisées</w:t>
      </w:r>
      <w:r w:rsidR="00A06CF5">
        <w:t xml:space="preserve">, </w:t>
      </w:r>
      <w:r w:rsidR="0002615E">
        <w:t xml:space="preserve">entre autres dans l’armement et les </w:t>
      </w:r>
      <w:r w:rsidR="00A06CF5">
        <w:t>manifestation</w:t>
      </w:r>
      <w:r w:rsidR="0002615E">
        <w:t xml:space="preserve">s artistiques, traduisent </w:t>
      </w:r>
      <w:r w:rsidR="00646CC0">
        <w:t xml:space="preserve">dès le Ve siècle </w:t>
      </w:r>
      <w:r w:rsidR="0002615E">
        <w:t>la mise en place précoce</w:t>
      </w:r>
      <w:r w:rsidR="00A06CF5">
        <w:t xml:space="preserve"> de la </w:t>
      </w:r>
      <w:r w:rsidR="00A06CF5" w:rsidRPr="00A06CF5">
        <w:rPr>
          <w:i/>
        </w:rPr>
        <w:t>koinè</w:t>
      </w:r>
      <w:r w:rsidR="00A06CF5">
        <w:t xml:space="preserve"> celtique</w:t>
      </w:r>
      <w:r>
        <w:t xml:space="preserve">. </w:t>
      </w:r>
      <w:r w:rsidR="00A06CF5">
        <w:t xml:space="preserve">Pour en revenir </w:t>
      </w:r>
      <w:r w:rsidR="001B26CC">
        <w:t>aux pendentifs</w:t>
      </w:r>
      <w:r>
        <w:t xml:space="preserve"> de Saintes, </w:t>
      </w:r>
      <w:r w:rsidR="00A06CF5">
        <w:t xml:space="preserve">nous soulignerons que </w:t>
      </w:r>
      <w:r w:rsidR="00A06CF5" w:rsidRPr="00A06CF5">
        <w:t xml:space="preserve">les </w:t>
      </w:r>
      <w:r w:rsidR="00A06CF5">
        <w:t>différents exemplaires dont les disques sont connu</w:t>
      </w:r>
      <w:r w:rsidR="00A06CF5" w:rsidRPr="00A06CF5">
        <w:t>s offrent des différences notables dans leur ornem</w:t>
      </w:r>
      <w:r w:rsidR="00A06CF5">
        <w:t xml:space="preserve">entation, et </w:t>
      </w:r>
      <w:r w:rsidR="00646CC0">
        <w:t xml:space="preserve">que </w:t>
      </w:r>
      <w:r w:rsidR="00A06CF5">
        <w:t>le caractère trans</w:t>
      </w:r>
      <w:r w:rsidR="00A06CF5" w:rsidRPr="00A06CF5">
        <w:t>européen du style curviligne utilisé</w:t>
      </w:r>
      <w:r w:rsidR="0002615E">
        <w:t xml:space="preserve"> pour leurs ajours</w:t>
      </w:r>
      <w:r w:rsidR="00A06CF5" w:rsidRPr="00A06CF5">
        <w:t>, comme d’ailleurs l’usage de</w:t>
      </w:r>
      <w:r w:rsidR="0002615E">
        <w:t xml:space="preserve"> banals</w:t>
      </w:r>
      <w:r w:rsidR="00A06CF5" w:rsidRPr="00A06CF5">
        <w:t xml:space="preserve"> rivets à tête striée, plutôt qu’inviter à rechercher un atelier unique</w:t>
      </w:r>
      <w:r w:rsidR="00A06CF5">
        <w:t xml:space="preserve"> ou une région de production limitée</w:t>
      </w:r>
      <w:r w:rsidR="00A06CF5" w:rsidRPr="00A06CF5">
        <w:t>, suggère</w:t>
      </w:r>
      <w:r w:rsidR="00646CC0">
        <w:t>nt</w:t>
      </w:r>
      <w:r w:rsidR="00A06CF5" w:rsidRPr="00A06CF5">
        <w:t xml:space="preserve"> au contraire </w:t>
      </w:r>
      <w:r w:rsidR="0002615E">
        <w:t>la probabilité</w:t>
      </w:r>
      <w:r w:rsidR="00A06CF5" w:rsidRPr="00A06CF5">
        <w:t xml:space="preserve"> de plusieurs</w:t>
      </w:r>
      <w:r w:rsidR="00A06CF5">
        <w:t> :</w:t>
      </w:r>
      <w:r w:rsidR="00A06CF5" w:rsidRPr="00A06CF5">
        <w:t xml:space="preserve"> la répa</w:t>
      </w:r>
      <w:r w:rsidR="00A06CF5">
        <w:t>rtition de ces objets</w:t>
      </w:r>
      <w:r w:rsidR="0002615E">
        <w:t xml:space="preserve"> de la Hongrie à l’Atlantique en passant </w:t>
      </w:r>
      <w:r w:rsidR="00646CC0">
        <w:t xml:space="preserve">probablement </w:t>
      </w:r>
      <w:r w:rsidR="0002615E">
        <w:t>par la Champagne</w:t>
      </w:r>
      <w:r w:rsidR="00646CC0">
        <w:t xml:space="preserve"> (</w:t>
      </w:r>
      <w:r w:rsidR="006707E7">
        <w:t>Stead et Rigby 1999, pl. 186)</w:t>
      </w:r>
      <w:r w:rsidR="00A06CF5">
        <w:t xml:space="preserve"> </w:t>
      </w:r>
      <w:r w:rsidR="00A06CF5" w:rsidRPr="00A06CF5">
        <w:t>n’autorise pas à privilégier un</w:t>
      </w:r>
      <w:r w:rsidR="0002615E">
        <w:t>e</w:t>
      </w:r>
      <w:r w:rsidR="00646CC0">
        <w:t xml:space="preserve"> région davantage qu’une autre et</w:t>
      </w:r>
      <w:r w:rsidR="00A06CF5" w:rsidRPr="00A06CF5">
        <w:t xml:space="preserve"> ces ornem</w:t>
      </w:r>
      <w:r w:rsidR="00A06CF5">
        <w:t xml:space="preserve">ents apparaissent de fait </w:t>
      </w:r>
      <w:proofErr w:type="spellStart"/>
      <w:r w:rsidR="00A06CF5">
        <w:t>trans</w:t>
      </w:r>
      <w:proofErr w:type="spellEnd"/>
      <w:r w:rsidR="001B26CC">
        <w:t>-</w:t>
      </w:r>
      <w:r w:rsidR="00A06CF5" w:rsidRPr="00A06CF5">
        <w:t>celtiques. Le disque de Saintes, de qualité un peu m</w:t>
      </w:r>
      <w:r w:rsidR="00253417">
        <w:t>aladroit</w:t>
      </w:r>
      <w:r w:rsidR="00A06CF5" w:rsidRPr="00A06CF5">
        <w:t xml:space="preserve">e sous sa flatteuse apparence, peut difficilement être attribué, par exemple, aux mêmes ateliers qui produisirent les beaux exemplaires presque parfaits de </w:t>
      </w:r>
      <w:proofErr w:type="spellStart"/>
      <w:r w:rsidR="00A06CF5" w:rsidRPr="00A06CF5">
        <w:t>Skyjle</w:t>
      </w:r>
      <w:proofErr w:type="spellEnd"/>
      <w:r w:rsidR="00A06CF5" w:rsidRPr="00A06CF5">
        <w:t xml:space="preserve"> en Tchéquie ou de </w:t>
      </w:r>
      <w:proofErr w:type="spellStart"/>
      <w:r w:rsidR="00A06CF5" w:rsidRPr="00A06CF5">
        <w:t>Niedenstein</w:t>
      </w:r>
      <w:proofErr w:type="spellEnd"/>
      <w:r w:rsidR="00A06CF5" w:rsidRPr="00A06CF5">
        <w:t xml:space="preserve"> en Hesse. </w:t>
      </w:r>
      <w:r w:rsidR="0002615E">
        <w:t>Surtout</w:t>
      </w:r>
      <w:r w:rsidR="00A06CF5" w:rsidRPr="00A06CF5">
        <w:t xml:space="preserve">, il porte </w:t>
      </w:r>
      <w:r w:rsidR="0002615E">
        <w:t>en bordure</w:t>
      </w:r>
      <w:r w:rsidR="00A06CF5" w:rsidRPr="00A06CF5">
        <w:t xml:space="preserve"> un décor gravé ou estampé, </w:t>
      </w:r>
      <w:r w:rsidR="0002615E">
        <w:t xml:space="preserve">un </w:t>
      </w:r>
      <w:r w:rsidR="00A06CF5" w:rsidRPr="00A06CF5">
        <w:t>enchaînement d’arceaux et d’ocelles qui ne figure sur aucun des autres</w:t>
      </w:r>
      <w:r w:rsidR="005E7627">
        <w:t xml:space="preserve"> exemplaires</w:t>
      </w:r>
      <w:r w:rsidR="0002615E">
        <w:t xml:space="preserve"> connus</w:t>
      </w:r>
      <w:r w:rsidR="005E7627">
        <w:t xml:space="preserve">. Ce </w:t>
      </w:r>
      <w:r w:rsidR="0002615E">
        <w:t xml:space="preserve">motif </w:t>
      </w:r>
      <w:r w:rsidR="005E7627">
        <w:t>est</w:t>
      </w:r>
      <w:r w:rsidR="00A06CF5" w:rsidRPr="00A06CF5">
        <w:t xml:space="preserve"> </w:t>
      </w:r>
      <w:r w:rsidR="005E7627">
        <w:t>claire</w:t>
      </w:r>
      <w:r w:rsidR="00A06CF5" w:rsidRPr="00A06CF5">
        <w:t>ment inspiré des décors estampés communs sur les céramiques de Gaule du Nord-Ouest, d’Armorique en particulier, décors dont on connaît aussi quelques exemples en Centre-Ouest dès le Ve siècle, et jusqu’au 1</w:t>
      </w:r>
      <w:r w:rsidR="00A06CF5" w:rsidRPr="00A06CF5">
        <w:rPr>
          <w:vertAlign w:val="superscript"/>
        </w:rPr>
        <w:t>er</w:t>
      </w:r>
      <w:r w:rsidR="00A06CF5" w:rsidRPr="00A06CF5">
        <w:t xml:space="preserve"> </w:t>
      </w:r>
      <w:r w:rsidR="004D6F29">
        <w:t xml:space="preserve">siècle </w:t>
      </w:r>
      <w:r w:rsidR="00A06CF5" w:rsidRPr="00A06CF5">
        <w:t>avant J.-C.</w:t>
      </w:r>
      <w:r w:rsidR="004D6F29">
        <w:t xml:space="preserve"> (Gomez de Soto </w:t>
      </w:r>
      <w:r w:rsidR="004D6F29" w:rsidRPr="004D6F29">
        <w:rPr>
          <w:i/>
        </w:rPr>
        <w:t>et al</w:t>
      </w:r>
      <w:r w:rsidR="00253417">
        <w:t>.</w:t>
      </w:r>
      <w:r w:rsidR="004D6F29">
        <w:t xml:space="preserve"> 2007)</w:t>
      </w:r>
      <w:r w:rsidR="00A06CF5" w:rsidRPr="00A06CF5">
        <w:t>. Ce décor est d’ail</w:t>
      </w:r>
      <w:r w:rsidR="004D6F29">
        <w:t xml:space="preserve">leurs recoupé par un des </w:t>
      </w:r>
      <w:r w:rsidR="00782752">
        <w:t>a</w:t>
      </w:r>
      <w:r w:rsidR="004D6F29">
        <w:t xml:space="preserve">jours, </w:t>
      </w:r>
      <w:r w:rsidR="00A06CF5" w:rsidRPr="00A06CF5">
        <w:t>celui maladr</w:t>
      </w:r>
      <w:r w:rsidR="004D6F29">
        <w:t>oitement dépourvu de symétrique</w:t>
      </w:r>
      <w:r w:rsidR="00A06CF5" w:rsidRPr="00A06CF5">
        <w:t>, ce qui prouve</w:t>
      </w:r>
      <w:r w:rsidR="00782752">
        <w:t>rait</w:t>
      </w:r>
      <w:r w:rsidR="00A06CF5" w:rsidRPr="00A06CF5">
        <w:t xml:space="preserve"> qu’il fut tracé en premier et non rajouté </w:t>
      </w:r>
      <w:r w:rsidR="00782752">
        <w:t>postérieurement</w:t>
      </w:r>
      <w:r w:rsidR="00A06CF5" w:rsidRPr="00A06CF5">
        <w:t xml:space="preserve"> sur un </w:t>
      </w:r>
      <w:r w:rsidR="005E7627">
        <w:t>objet de provenance lointaine</w:t>
      </w:r>
      <w:r w:rsidR="00782752">
        <w:t xml:space="preserve"> qu’on eût voulu adapter au goût local :</w:t>
      </w:r>
      <w:r w:rsidR="005E7627">
        <w:t xml:space="preserve"> </w:t>
      </w:r>
      <w:r w:rsidR="00782752">
        <w:t>q</w:t>
      </w:r>
      <w:r w:rsidR="004D6F29">
        <w:t>u</w:t>
      </w:r>
      <w:r w:rsidR="005E7627">
        <w:t>’il</w:t>
      </w:r>
      <w:r w:rsidR="004D6F29">
        <w:t xml:space="preserve"> s’agisse</w:t>
      </w:r>
      <w:r w:rsidR="00A06CF5" w:rsidRPr="00A06CF5">
        <w:t xml:space="preserve"> </w:t>
      </w:r>
      <w:r w:rsidR="004D6F29">
        <w:t xml:space="preserve">d’une production occidentale est </w:t>
      </w:r>
      <w:r w:rsidR="005E7627">
        <w:t xml:space="preserve">indiscutablement </w:t>
      </w:r>
      <w:r w:rsidR="004D6F29">
        <w:t xml:space="preserve">l’hypothèse la plus probable. De même pour les </w:t>
      </w:r>
      <w:r w:rsidR="00945E0B">
        <w:t>pièces de Lacoste </w:t>
      </w:r>
      <w:r w:rsidR="00782752">
        <w:t>mentionnées ci-dessus,</w:t>
      </w:r>
      <w:r w:rsidR="00945E0B">
        <w:t xml:space="preserve"> une production par les atelie</w:t>
      </w:r>
      <w:r w:rsidR="00253417">
        <w:t>rs de bronziers du site (Sireix</w:t>
      </w:r>
      <w:r w:rsidR="00945E0B">
        <w:t xml:space="preserve"> 2012, 56) </w:t>
      </w:r>
      <w:r w:rsidR="00782752">
        <w:t>serait</w:t>
      </w:r>
      <w:r w:rsidR="00945E0B">
        <w:t xml:space="preserve"> tout </w:t>
      </w:r>
      <w:r w:rsidR="00782752">
        <w:t>aussi</w:t>
      </w:r>
      <w:r w:rsidR="00945E0B">
        <w:t xml:space="preserve"> plausible.</w:t>
      </w:r>
      <w:r w:rsidR="005E7627">
        <w:t xml:space="preserve"> Quant à la plaque ajourée de Lacoste, elle porte un décor périphérique d’ocelles, motif courant sur les céramiques de La Tène finale de Gaule du Nord-Ouest, indice pour elle aussi d’une fabrication occidentale.</w:t>
      </w:r>
    </w:p>
    <w:p w:rsidR="00945E0B" w:rsidRDefault="00945E0B" w:rsidP="00A06CF5">
      <w:pPr>
        <w:spacing w:line="240" w:lineRule="atLeast"/>
        <w:ind w:right="-582"/>
        <w:jc w:val="both"/>
      </w:pPr>
      <w:r>
        <w:t xml:space="preserve">Bien qu’il reste encore isolé en </w:t>
      </w:r>
      <w:r w:rsidR="006707E7">
        <w:t>Extrême-Occident</w:t>
      </w:r>
      <w:r>
        <w:t xml:space="preserve">, que l’anneau orné de têtes de béliers trouvé à Chermignac </w:t>
      </w:r>
      <w:r w:rsidR="00782752">
        <w:t xml:space="preserve">soit le produit d’un atelier occidental et non une pièce d’importation lointaine </w:t>
      </w:r>
      <w:r>
        <w:t xml:space="preserve">est </w:t>
      </w:r>
      <w:r w:rsidR="00782752">
        <w:t xml:space="preserve">l’hypothèse </w:t>
      </w:r>
      <w:r w:rsidR="005E7627">
        <w:t>que nous retiendrons.</w:t>
      </w:r>
      <w:r w:rsidR="00E13F96">
        <w:t xml:space="preserve"> La variété des types d’objets métalliques en tout genre livrés par </w:t>
      </w:r>
      <w:r w:rsidR="00E13F96">
        <w:lastRenderedPageBreak/>
        <w:t xml:space="preserve">un site comme celui de Lacoste (Sireix </w:t>
      </w:r>
      <w:r w:rsidR="00E13F96" w:rsidRPr="00E13F96">
        <w:rPr>
          <w:i/>
        </w:rPr>
        <w:t>et al</w:t>
      </w:r>
      <w:r w:rsidR="00E13F96">
        <w:t>. 1985 ; Sireix 2012) et les apports de l’archéologie préventive</w:t>
      </w:r>
      <w:r w:rsidR="00F8311D">
        <w:t>, et ce malgré l’extrême rareté des contextes funéraires,</w:t>
      </w:r>
      <w:r w:rsidR="00E13F96">
        <w:t xml:space="preserve"> </w:t>
      </w:r>
      <w:r w:rsidR="00F8311D">
        <w:t>rendent</w:t>
      </w:r>
      <w:r w:rsidR="00E13F96">
        <w:t xml:space="preserve"> progressivement </w:t>
      </w:r>
      <w:r w:rsidR="00F8311D">
        <w:t xml:space="preserve">et radicalement obsolète </w:t>
      </w:r>
      <w:r w:rsidR="00E13F96">
        <w:t xml:space="preserve">le décalage entre la quantité </w:t>
      </w:r>
      <w:r w:rsidR="00F8311D">
        <w:t xml:space="preserve">et la qualité </w:t>
      </w:r>
      <w:r w:rsidR="00E13F96">
        <w:t xml:space="preserve">du matériel disponible entre la Celtique de l’Est et celle d’Occident, en </w:t>
      </w:r>
      <w:r w:rsidR="00F8311D">
        <w:t>af</w:t>
      </w:r>
      <w:r w:rsidR="00E13F96">
        <w:t>firmant régulièrement les similitudes.</w:t>
      </w:r>
      <w:r w:rsidR="005E7627">
        <w:t xml:space="preserve"> D</w:t>
      </w:r>
      <w:r w:rsidR="00F8311D">
        <w:t>ésormais</w:t>
      </w:r>
      <w:r w:rsidR="005E7627">
        <w:t>, p</w:t>
      </w:r>
      <w:r>
        <w:t xml:space="preserve">lus n’est besoin de démontrer que la Gaule de l’Ouest participait activement de la </w:t>
      </w:r>
      <w:r w:rsidRPr="00945E0B">
        <w:rPr>
          <w:i/>
        </w:rPr>
        <w:t>koinè</w:t>
      </w:r>
      <w:r w:rsidR="00253417">
        <w:t xml:space="preserve"> celtique</w:t>
      </w:r>
      <w:r w:rsidR="00F8311D">
        <w:t>, et ce dès la période de formation de la culture laténienne</w:t>
      </w:r>
      <w:r w:rsidR="00253417">
        <w:t xml:space="preserve"> (Gomez de Soto</w:t>
      </w:r>
      <w:r>
        <w:t> </w:t>
      </w:r>
      <w:r w:rsidR="008A4924">
        <w:t>2005</w:t>
      </w:r>
      <w:r w:rsidR="00253417">
        <w:t xml:space="preserve"> ; Milcent</w:t>
      </w:r>
      <w:r w:rsidR="00AA6A35">
        <w:t xml:space="preserve"> 2006</w:t>
      </w:r>
      <w:r w:rsidR="008A4924">
        <w:t xml:space="preserve"> </w:t>
      </w:r>
      <w:r>
        <w:t xml:space="preserve">; </w:t>
      </w:r>
      <w:r w:rsidR="00AA6A35">
        <w:t>G</w:t>
      </w:r>
      <w:r w:rsidR="008A4924">
        <w:t xml:space="preserve">omez de Soto </w:t>
      </w:r>
      <w:r w:rsidR="008A4924" w:rsidRPr="008A4924">
        <w:rPr>
          <w:i/>
        </w:rPr>
        <w:t>et al</w:t>
      </w:r>
      <w:r w:rsidR="00253417">
        <w:t>.</w:t>
      </w:r>
      <w:r w:rsidR="00AA6A35">
        <w:t xml:space="preserve"> 2007</w:t>
      </w:r>
      <w:r>
        <w:t>).</w:t>
      </w:r>
      <w:r w:rsidR="00E13F96">
        <w:t xml:space="preserve"> </w:t>
      </w:r>
    </w:p>
    <w:p w:rsidR="00A06CF5" w:rsidRDefault="00A06CF5" w:rsidP="00A06CF5">
      <w:pPr>
        <w:spacing w:line="240" w:lineRule="atLeast"/>
        <w:ind w:right="-582"/>
        <w:jc w:val="both"/>
      </w:pPr>
      <w:r w:rsidRPr="00A06CF5">
        <w:t xml:space="preserve"> </w:t>
      </w:r>
    </w:p>
    <w:p w:rsidR="00253417" w:rsidRDefault="00253417" w:rsidP="00A06CF5">
      <w:pPr>
        <w:spacing w:line="240" w:lineRule="atLeast"/>
        <w:ind w:right="-582"/>
        <w:jc w:val="both"/>
      </w:pPr>
      <w:r w:rsidRPr="00253417">
        <w:rPr>
          <w:b/>
        </w:rPr>
        <w:t>Remerciements</w:t>
      </w:r>
    </w:p>
    <w:p w:rsidR="00253417" w:rsidRDefault="00253417" w:rsidP="00A06CF5">
      <w:pPr>
        <w:spacing w:line="240" w:lineRule="atLeast"/>
        <w:ind w:right="-582"/>
        <w:jc w:val="both"/>
      </w:pPr>
    </w:p>
    <w:p w:rsidR="00253417" w:rsidRPr="00A06CF5" w:rsidRDefault="00253417" w:rsidP="00A06CF5">
      <w:pPr>
        <w:spacing w:line="240" w:lineRule="atLeast"/>
        <w:ind w:right="-582"/>
        <w:jc w:val="both"/>
      </w:pPr>
      <w:r w:rsidRPr="00253417">
        <w:t xml:space="preserve">Nous remercions </w:t>
      </w:r>
      <w:r w:rsidR="006707E7">
        <w:t>nos collègues</w:t>
      </w:r>
      <w:r w:rsidRPr="00253417">
        <w:t xml:space="preserve"> Christophe Lassalle, inventeur et propriétaire de </w:t>
      </w:r>
      <w:r>
        <w:t>l’anneau de Chermignac</w:t>
      </w:r>
      <w:r w:rsidRPr="00253417">
        <w:t xml:space="preserve">, qui nous </w:t>
      </w:r>
      <w:r w:rsidR="006707E7">
        <w:t xml:space="preserve">l’a confié et </w:t>
      </w:r>
      <w:r w:rsidRPr="00253417">
        <w:t>a permis la présentation</w:t>
      </w:r>
      <w:r>
        <w:t>, et Christophe Sireix</w:t>
      </w:r>
      <w:r w:rsidR="006707E7">
        <w:t>,</w:t>
      </w:r>
      <w:r>
        <w:t xml:space="preserve"> qui nous a permis d’examiner les déc</w:t>
      </w:r>
      <w:r w:rsidR="006707E7">
        <w:t>ouvertes de son père à Lugasson</w:t>
      </w:r>
      <w:r>
        <w:t xml:space="preserve"> et signalé l’anneau inédit des Murasses. </w:t>
      </w:r>
    </w:p>
    <w:sectPr w:rsidR="00253417" w:rsidRPr="00A06C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F03" w:rsidRDefault="00FF3F03" w:rsidP="008D1CD1">
      <w:r>
        <w:separator/>
      </w:r>
    </w:p>
  </w:endnote>
  <w:endnote w:type="continuationSeparator" w:id="0">
    <w:p w:rsidR="00FF3F03" w:rsidRDefault="00FF3F03" w:rsidP="008D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F03" w:rsidRDefault="00FF3F03" w:rsidP="008D1CD1">
      <w:r>
        <w:separator/>
      </w:r>
    </w:p>
  </w:footnote>
  <w:footnote w:type="continuationSeparator" w:id="0">
    <w:p w:rsidR="00FF3F03" w:rsidRDefault="00FF3F03" w:rsidP="008D1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02"/>
    <w:rsid w:val="00010102"/>
    <w:rsid w:val="0002615E"/>
    <w:rsid w:val="000476D1"/>
    <w:rsid w:val="00047A31"/>
    <w:rsid w:val="000624EB"/>
    <w:rsid w:val="000770C2"/>
    <w:rsid w:val="000B5F4A"/>
    <w:rsid w:val="000C1A09"/>
    <w:rsid w:val="000C3498"/>
    <w:rsid w:val="000C54EC"/>
    <w:rsid w:val="000E15E7"/>
    <w:rsid w:val="00127940"/>
    <w:rsid w:val="001335E9"/>
    <w:rsid w:val="001343F0"/>
    <w:rsid w:val="001410A1"/>
    <w:rsid w:val="00151C2C"/>
    <w:rsid w:val="00171D1E"/>
    <w:rsid w:val="00192A86"/>
    <w:rsid w:val="001974BA"/>
    <w:rsid w:val="001A01C4"/>
    <w:rsid w:val="001B26CC"/>
    <w:rsid w:val="001B62FA"/>
    <w:rsid w:val="001D15B5"/>
    <w:rsid w:val="0024159C"/>
    <w:rsid w:val="00253417"/>
    <w:rsid w:val="00254B4D"/>
    <w:rsid w:val="00256980"/>
    <w:rsid w:val="0029033B"/>
    <w:rsid w:val="002F0201"/>
    <w:rsid w:val="002F2125"/>
    <w:rsid w:val="002F6754"/>
    <w:rsid w:val="002F6BDC"/>
    <w:rsid w:val="00314095"/>
    <w:rsid w:val="003538F8"/>
    <w:rsid w:val="00362FD0"/>
    <w:rsid w:val="00365B2A"/>
    <w:rsid w:val="00367752"/>
    <w:rsid w:val="00376608"/>
    <w:rsid w:val="00383472"/>
    <w:rsid w:val="003929B8"/>
    <w:rsid w:val="003D03EB"/>
    <w:rsid w:val="003E0288"/>
    <w:rsid w:val="003E0CD8"/>
    <w:rsid w:val="00405A44"/>
    <w:rsid w:val="00405CF7"/>
    <w:rsid w:val="00422D02"/>
    <w:rsid w:val="00453DBE"/>
    <w:rsid w:val="00457F56"/>
    <w:rsid w:val="00463D53"/>
    <w:rsid w:val="00466CDC"/>
    <w:rsid w:val="0047319A"/>
    <w:rsid w:val="004A7F50"/>
    <w:rsid w:val="004B3CCB"/>
    <w:rsid w:val="004D6F29"/>
    <w:rsid w:val="004F1B3D"/>
    <w:rsid w:val="004F4E3D"/>
    <w:rsid w:val="005020B2"/>
    <w:rsid w:val="00502494"/>
    <w:rsid w:val="00511322"/>
    <w:rsid w:val="00523121"/>
    <w:rsid w:val="0057267B"/>
    <w:rsid w:val="005B41B2"/>
    <w:rsid w:val="005B70ED"/>
    <w:rsid w:val="005D4AE2"/>
    <w:rsid w:val="005E7627"/>
    <w:rsid w:val="005F2FF8"/>
    <w:rsid w:val="00602952"/>
    <w:rsid w:val="00642085"/>
    <w:rsid w:val="00646CC0"/>
    <w:rsid w:val="00663C74"/>
    <w:rsid w:val="006707E7"/>
    <w:rsid w:val="00684405"/>
    <w:rsid w:val="006B72F6"/>
    <w:rsid w:val="006B7C7B"/>
    <w:rsid w:val="006C1131"/>
    <w:rsid w:val="006C268A"/>
    <w:rsid w:val="006C2A3D"/>
    <w:rsid w:val="006D10A1"/>
    <w:rsid w:val="006D54B6"/>
    <w:rsid w:val="006E5870"/>
    <w:rsid w:val="00707DDC"/>
    <w:rsid w:val="0073131F"/>
    <w:rsid w:val="0074517F"/>
    <w:rsid w:val="00782752"/>
    <w:rsid w:val="007964D8"/>
    <w:rsid w:val="007C3AF9"/>
    <w:rsid w:val="007D7FA3"/>
    <w:rsid w:val="007E6002"/>
    <w:rsid w:val="007F5A04"/>
    <w:rsid w:val="00802254"/>
    <w:rsid w:val="00807B92"/>
    <w:rsid w:val="008264D8"/>
    <w:rsid w:val="00832319"/>
    <w:rsid w:val="0085759A"/>
    <w:rsid w:val="00865167"/>
    <w:rsid w:val="00890B32"/>
    <w:rsid w:val="008A0F33"/>
    <w:rsid w:val="008A4924"/>
    <w:rsid w:val="008C744E"/>
    <w:rsid w:val="008D1CD1"/>
    <w:rsid w:val="008D3540"/>
    <w:rsid w:val="009202F6"/>
    <w:rsid w:val="00934843"/>
    <w:rsid w:val="00945E0B"/>
    <w:rsid w:val="00961879"/>
    <w:rsid w:val="00970C4C"/>
    <w:rsid w:val="009A407C"/>
    <w:rsid w:val="009A4A03"/>
    <w:rsid w:val="009B201F"/>
    <w:rsid w:val="009B396A"/>
    <w:rsid w:val="009B6890"/>
    <w:rsid w:val="009D4B9A"/>
    <w:rsid w:val="009F254D"/>
    <w:rsid w:val="009F5BD2"/>
    <w:rsid w:val="00A037A0"/>
    <w:rsid w:val="00A06C9C"/>
    <w:rsid w:val="00A06CF5"/>
    <w:rsid w:val="00A135A2"/>
    <w:rsid w:val="00A423D2"/>
    <w:rsid w:val="00A442AC"/>
    <w:rsid w:val="00A705F4"/>
    <w:rsid w:val="00A75EB0"/>
    <w:rsid w:val="00A8540C"/>
    <w:rsid w:val="00AA6A35"/>
    <w:rsid w:val="00B05C2B"/>
    <w:rsid w:val="00B12A6F"/>
    <w:rsid w:val="00B40F08"/>
    <w:rsid w:val="00B577D6"/>
    <w:rsid w:val="00BB365B"/>
    <w:rsid w:val="00BC69F5"/>
    <w:rsid w:val="00BD5437"/>
    <w:rsid w:val="00C01CE0"/>
    <w:rsid w:val="00C22FBC"/>
    <w:rsid w:val="00C37E9E"/>
    <w:rsid w:val="00C52DF0"/>
    <w:rsid w:val="00C674D4"/>
    <w:rsid w:val="00C958C1"/>
    <w:rsid w:val="00CA43F0"/>
    <w:rsid w:val="00CC301C"/>
    <w:rsid w:val="00CC727C"/>
    <w:rsid w:val="00CD745E"/>
    <w:rsid w:val="00CE30D7"/>
    <w:rsid w:val="00D03489"/>
    <w:rsid w:val="00D24542"/>
    <w:rsid w:val="00D35592"/>
    <w:rsid w:val="00D41B0A"/>
    <w:rsid w:val="00D53111"/>
    <w:rsid w:val="00D83002"/>
    <w:rsid w:val="00D834E7"/>
    <w:rsid w:val="00D8629B"/>
    <w:rsid w:val="00D9131F"/>
    <w:rsid w:val="00DA0C67"/>
    <w:rsid w:val="00DA4521"/>
    <w:rsid w:val="00DA786F"/>
    <w:rsid w:val="00DD4F09"/>
    <w:rsid w:val="00E01220"/>
    <w:rsid w:val="00E10AF9"/>
    <w:rsid w:val="00E13F96"/>
    <w:rsid w:val="00E2261C"/>
    <w:rsid w:val="00E55ABF"/>
    <w:rsid w:val="00E564A4"/>
    <w:rsid w:val="00E57A71"/>
    <w:rsid w:val="00E807B1"/>
    <w:rsid w:val="00E83F84"/>
    <w:rsid w:val="00E878C8"/>
    <w:rsid w:val="00EA0A4B"/>
    <w:rsid w:val="00EC4F38"/>
    <w:rsid w:val="00EE3995"/>
    <w:rsid w:val="00EE6AF6"/>
    <w:rsid w:val="00F0536A"/>
    <w:rsid w:val="00F117F3"/>
    <w:rsid w:val="00F16DB0"/>
    <w:rsid w:val="00F17D67"/>
    <w:rsid w:val="00F22255"/>
    <w:rsid w:val="00F376EC"/>
    <w:rsid w:val="00F6115B"/>
    <w:rsid w:val="00F63A72"/>
    <w:rsid w:val="00F8311D"/>
    <w:rsid w:val="00F86024"/>
    <w:rsid w:val="00FC363E"/>
    <w:rsid w:val="00FC42C3"/>
    <w:rsid w:val="00FC6AAD"/>
    <w:rsid w:val="00FF3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D1CD1"/>
    <w:rPr>
      <w:sz w:val="20"/>
      <w:szCs w:val="20"/>
    </w:rPr>
  </w:style>
  <w:style w:type="character" w:customStyle="1" w:styleId="NotedebasdepageCar">
    <w:name w:val="Note de bas de page Car"/>
    <w:basedOn w:val="Policepardfaut"/>
    <w:link w:val="Notedebasdepage"/>
    <w:uiPriority w:val="99"/>
    <w:semiHidden/>
    <w:rsid w:val="008D1CD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D1C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0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D1CD1"/>
    <w:rPr>
      <w:sz w:val="20"/>
      <w:szCs w:val="20"/>
    </w:rPr>
  </w:style>
  <w:style w:type="character" w:customStyle="1" w:styleId="NotedebasdepageCar">
    <w:name w:val="Note de bas de page Car"/>
    <w:basedOn w:val="Policepardfaut"/>
    <w:link w:val="Notedebasdepage"/>
    <w:uiPriority w:val="99"/>
    <w:semiHidden/>
    <w:rsid w:val="008D1CD1"/>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D1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1002</TotalTime>
  <Pages>5</Pages>
  <Words>2729</Words>
  <Characters>15011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65</cp:revision>
  <dcterms:created xsi:type="dcterms:W3CDTF">2012-10-14T20:43:00Z</dcterms:created>
  <dcterms:modified xsi:type="dcterms:W3CDTF">2014-11-21T11:21:00Z</dcterms:modified>
</cp:coreProperties>
</file>